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9A" w:rsidRDefault="0099499A" w:rsidP="0099499A">
      <w:pPr>
        <w:outlineLvl w:val="0"/>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Mark Moss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01 December 2015 12:57</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Sally Smith DC</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1-3 North Street Arcade - App/15/01088</w:t>
      </w:r>
    </w:p>
    <w:p w:rsidR="0099499A" w:rsidRDefault="0099499A" w:rsidP="0099499A"/>
    <w:p w:rsidR="0099499A" w:rsidRDefault="0099499A" w:rsidP="0099499A">
      <w:pPr>
        <w:autoSpaceDE w:val="0"/>
        <w:autoSpaceDN w:val="0"/>
        <w:rPr>
          <w:rFonts w:ascii="Arial" w:hAnsi="Arial" w:cs="Arial"/>
        </w:rPr>
      </w:pPr>
      <w:r>
        <w:rPr>
          <w:rFonts w:ascii="Arial" w:hAnsi="Arial" w:cs="Arial"/>
        </w:rPr>
        <w:t>Hi Sally</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Please find my further comments below in relation to the variation of conditions application:</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 xml:space="preserve">Further to my telephonic discussions, of yesterday, with Shawn Lambert of PWP Architects and Chris Kidd of BF Engineering with regard to extraction equipment air conditioning / cold room plant to be installed on this site, and an earlier e-mail received from Shawn Lambert regarding their willingness to resolve any noise issues that may arise after installation, related to the above equipment, I can advise as follows: </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We have ascertained from a drawing showing the layout of the adjacent flats, that there is a corridor on both levels between the sealed windows and the front access doors of the flats.  From figures given to us by Chris Kidd and using a nearby ambient background noise level, we have calculated that there should be little likelihood of observable adverse impact on these flats.  However, there is still a chance for a particular tonal, impulse or intermittent noise which we are unaware of, which can potentially still cause a problem.</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I am still waiting on confirmation of the noise output level of the condenser unit for the cold room, presently to be sited on a small flat roof, fronting onto Prince George Street.  In the meantime I have used the sound pressure level given previously for the air conditioning units, to arrive at a potential noise level at the nearest sensitive receptor. As there is a residential property opposite the above, I have concerns that noise from this unit, cutting in and out, could potentially impact on said residents.  I have advised Mr lambert that it may well be necessary to install some form of acoustic absorbent shield around this particular unit.</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Therefore, I can currently advise as follows, with regard to Variation of conditions 2;3;4 &amp; 5:</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u w:val="single"/>
        </w:rPr>
        <w:t>Condition 2:</w:t>
      </w:r>
      <w:r>
        <w:rPr>
          <w:rFonts w:ascii="Arial" w:hAnsi="Arial" w:cs="Arial"/>
        </w:rPr>
        <w:t>     The existing condition as per the original decision notice of April this year, requested that details of the acoustic performance of externally visible or audible plant / equipment should be submitted for approval by the Local Planning Authority.  Albeit this extraction system is now to be positioned on the flat roof above shops 2 and 3,  calculations have shown that it should probably not adversely impact on the residential properties adjacent.  However if there are any particular tonal, impulse or intermittent noises related to this system including the air conditioning or condenser units, there may still be an adverse effect.  As no noise assessment has been submitted to support this condition, I would ask that further conditioning be applied as follows:</w:t>
      </w:r>
    </w:p>
    <w:p w:rsidR="0099499A" w:rsidRDefault="0099499A" w:rsidP="0099499A">
      <w:pPr>
        <w:autoSpaceDE w:val="0"/>
        <w:autoSpaceDN w:val="0"/>
        <w:jc w:val="both"/>
        <w:rPr>
          <w:rFonts w:ascii="Arial" w:hAnsi="Arial" w:cs="Arial"/>
          <w:color w:val="000000"/>
          <w:sz w:val="24"/>
          <w:szCs w:val="24"/>
        </w:rPr>
      </w:pPr>
    </w:p>
    <w:p w:rsidR="0099499A" w:rsidRDefault="0099499A" w:rsidP="0099499A">
      <w:pPr>
        <w:autoSpaceDE w:val="0"/>
        <w:autoSpaceDN w:val="0"/>
        <w:rPr>
          <w:rFonts w:ascii="Arial" w:hAnsi="Arial" w:cs="Arial"/>
        </w:rPr>
      </w:pPr>
      <w:r>
        <w:rPr>
          <w:rFonts w:ascii="Arial" w:hAnsi="Arial" w:cs="Arial"/>
        </w:rPr>
        <w:t>The applicant is to ensure that any external plant / equipment installed in relation to this application meets the criteria of British Standard BS 4142-2014, in that any noise emanating from such plant / equipment is sufficiently mitigated in order to achieve NOAEL (No Observable Adverse Effect Level) or better, at the nearest sensitive receptors.</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u w:val="single"/>
        </w:rPr>
        <w:t>Condition 3:</w:t>
      </w:r>
      <w:r>
        <w:rPr>
          <w:rFonts w:ascii="Arial" w:hAnsi="Arial" w:cs="Arial"/>
        </w:rPr>
        <w:t xml:space="preserve">     Mr Kidd of BF Engineering has confirmed that the pre-filter / carbon filter bank and the odour control unit are one and the same.  I would therefore agree that the system as depicted for installation should suffice for odour control, and that this condition can be discharged if necessary.  </w:t>
      </w:r>
    </w:p>
    <w:p w:rsidR="0099499A" w:rsidRDefault="0099499A" w:rsidP="0099499A">
      <w:pPr>
        <w:autoSpaceDE w:val="0"/>
        <w:autoSpaceDN w:val="0"/>
        <w:rPr>
          <w:rFonts w:ascii="Arial" w:hAnsi="Arial" w:cs="Arial"/>
        </w:rPr>
      </w:pPr>
    </w:p>
    <w:p w:rsidR="0099499A" w:rsidRDefault="0099499A" w:rsidP="0099499A">
      <w:pPr>
        <w:rPr>
          <w:rFonts w:ascii="Arial" w:hAnsi="Arial" w:cs="Arial"/>
        </w:rPr>
      </w:pPr>
      <w:r>
        <w:rPr>
          <w:rFonts w:ascii="Arial" w:hAnsi="Arial" w:cs="Arial"/>
          <w:u w:val="single"/>
        </w:rPr>
        <w:lastRenderedPageBreak/>
        <w:t>Condition 4:</w:t>
      </w:r>
      <w:r>
        <w:rPr>
          <w:rFonts w:ascii="Arial" w:hAnsi="Arial" w:cs="Arial"/>
        </w:rPr>
        <w:t>     I believe the hours of operation have now been agreed by all parties, including licencing.  I therefore have no further adverse comments, if the hours below are adhered to:</w:t>
      </w:r>
    </w:p>
    <w:p w:rsidR="0099499A" w:rsidRDefault="0099499A" w:rsidP="0099499A">
      <w:pPr>
        <w:rPr>
          <w:rFonts w:ascii="Arial" w:hAnsi="Arial" w:cs="Arial"/>
        </w:rPr>
      </w:pPr>
      <w:r>
        <w:rPr>
          <w:rFonts w:ascii="Arial" w:hAnsi="Arial" w:cs="Arial"/>
        </w:rPr>
        <w:t>Opening/closing hours: Sunday – Wednesday 0600 – 2330 hours and Thursday – Saturday 0600 – 0030 hours.</w:t>
      </w:r>
    </w:p>
    <w:p w:rsidR="0099499A" w:rsidRDefault="0099499A" w:rsidP="0099499A">
      <w:pPr>
        <w:autoSpaceDE w:val="0"/>
        <w:autoSpaceDN w:val="0"/>
        <w:rPr>
          <w:rFonts w:ascii="Arial" w:hAnsi="Arial" w:cs="Arial"/>
        </w:rPr>
      </w:pPr>
      <w:r>
        <w:rPr>
          <w:rFonts w:ascii="Arial" w:hAnsi="Arial" w:cs="Arial"/>
        </w:rPr>
        <w:t>Seasonal variation: Christmas Eve and New Year’s Eve: Opening/closing hours 0600 – 0100 hours.</w:t>
      </w:r>
    </w:p>
    <w:p w:rsidR="0099499A" w:rsidRDefault="0099499A" w:rsidP="0099499A">
      <w:pPr>
        <w:autoSpaceDE w:val="0"/>
        <w:autoSpaceDN w:val="0"/>
        <w:rPr>
          <w:rFonts w:ascii="Arial" w:hAnsi="Arial" w:cs="Arial"/>
        </w:rPr>
      </w:pPr>
      <w:r>
        <w:rPr>
          <w:rFonts w:ascii="Arial" w:hAnsi="Arial" w:cs="Arial"/>
        </w:rPr>
        <w:t>External background/incidental music to cease at 2200 hours</w:t>
      </w:r>
    </w:p>
    <w:p w:rsidR="0099499A" w:rsidRDefault="0099499A" w:rsidP="0099499A">
      <w:pPr>
        <w:autoSpaceDE w:val="0"/>
        <w:autoSpaceDN w:val="0"/>
        <w:rPr>
          <w:rFonts w:ascii="Arial" w:hAnsi="Arial" w:cs="Arial"/>
        </w:rPr>
      </w:pPr>
      <w:r>
        <w:rPr>
          <w:rFonts w:ascii="Arial" w:hAnsi="Arial" w:cs="Arial"/>
        </w:rPr>
        <w:t>No external services after 2300 hours, save for use as a smoking area.</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u w:val="single"/>
        </w:rPr>
        <w:t>Condition 5:</w:t>
      </w:r>
      <w:r>
        <w:rPr>
          <w:rFonts w:ascii="Arial" w:hAnsi="Arial" w:cs="Arial"/>
        </w:rPr>
        <w:t>     The screening or non-screening of the items in Condition 2 &amp; 3 in the newly proposed position is not for this office to comment on from a point of view of aesthetics.   </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 xml:space="preserve">If you should require clarification of any of the above, please do not </w:t>
      </w:r>
      <w:proofErr w:type="spellStart"/>
      <w:r>
        <w:rPr>
          <w:rFonts w:ascii="Arial" w:hAnsi="Arial" w:cs="Arial"/>
        </w:rPr>
        <w:t>hestitate</w:t>
      </w:r>
      <w:proofErr w:type="spellEnd"/>
      <w:r>
        <w:rPr>
          <w:rFonts w:ascii="Arial" w:hAnsi="Arial" w:cs="Arial"/>
        </w:rPr>
        <w:t xml:space="preserve"> to contact me.</w:t>
      </w:r>
    </w:p>
    <w:p w:rsidR="0099499A" w:rsidRDefault="0099499A" w:rsidP="0099499A">
      <w:pPr>
        <w:autoSpaceDE w:val="0"/>
        <w:autoSpaceDN w:val="0"/>
        <w:rPr>
          <w:rFonts w:ascii="Arial" w:hAnsi="Arial" w:cs="Arial"/>
        </w:rPr>
      </w:pPr>
    </w:p>
    <w:p w:rsidR="0099499A" w:rsidRDefault="0099499A" w:rsidP="0099499A">
      <w:pPr>
        <w:autoSpaceDE w:val="0"/>
        <w:autoSpaceDN w:val="0"/>
        <w:rPr>
          <w:rFonts w:ascii="Arial" w:hAnsi="Arial" w:cs="Arial"/>
        </w:rPr>
      </w:pPr>
      <w:r>
        <w:rPr>
          <w:rFonts w:ascii="Arial" w:hAnsi="Arial" w:cs="Arial"/>
        </w:rPr>
        <w:t>Kind regards</w:t>
      </w:r>
    </w:p>
    <w:p w:rsidR="0099499A" w:rsidRDefault="0099499A" w:rsidP="0099499A">
      <w:pPr>
        <w:rPr>
          <w:rFonts w:ascii="Arial" w:hAnsi="Arial" w:cs="Arial"/>
          <w:sz w:val="20"/>
          <w:szCs w:val="20"/>
        </w:rPr>
      </w:pPr>
    </w:p>
    <w:p w:rsidR="0099499A" w:rsidRDefault="0099499A" w:rsidP="0099499A">
      <w:pPr>
        <w:rPr>
          <w:rFonts w:ascii="Arial" w:hAnsi="Arial" w:cs="Arial"/>
          <w:sz w:val="20"/>
          <w:szCs w:val="20"/>
        </w:rPr>
      </w:pPr>
    </w:p>
    <w:p w:rsidR="0099499A" w:rsidRDefault="0099499A" w:rsidP="0099499A">
      <w:pPr>
        <w:rPr>
          <w:lang w:eastAsia="en-GB"/>
        </w:rPr>
      </w:pPr>
      <w:r>
        <w:rPr>
          <w:lang w:eastAsia="en-GB"/>
        </w:rPr>
        <w:t>Mark  Moss</w:t>
      </w:r>
    </w:p>
    <w:p w:rsidR="0099499A" w:rsidRDefault="0099499A" w:rsidP="0099499A">
      <w:pPr>
        <w:rPr>
          <w:rFonts w:ascii="Arial" w:hAnsi="Arial" w:cs="Arial"/>
          <w:color w:val="002060"/>
          <w:sz w:val="20"/>
          <w:szCs w:val="20"/>
          <w:lang w:eastAsia="en-GB"/>
        </w:rPr>
      </w:pPr>
      <w:r>
        <w:rPr>
          <w:rFonts w:ascii="Arial" w:hAnsi="Arial" w:cs="Arial"/>
          <w:color w:val="002060"/>
          <w:sz w:val="20"/>
          <w:szCs w:val="20"/>
          <w:lang w:eastAsia="en-GB"/>
        </w:rPr>
        <w:t>Environmental Health</w:t>
      </w:r>
    </w:p>
    <w:p w:rsidR="0099499A" w:rsidRDefault="0099499A" w:rsidP="0099499A">
      <w:pPr>
        <w:rPr>
          <w:rFonts w:ascii="Arial" w:hAnsi="Arial" w:cs="Arial"/>
          <w:color w:val="002060"/>
          <w:sz w:val="20"/>
          <w:szCs w:val="20"/>
          <w:lang w:eastAsia="en-GB"/>
        </w:rPr>
      </w:pPr>
      <w:r>
        <w:rPr>
          <w:rFonts w:ascii="Arial" w:hAnsi="Arial" w:cs="Arial"/>
          <w:color w:val="002060"/>
          <w:sz w:val="20"/>
          <w:szCs w:val="20"/>
          <w:lang w:eastAsia="en-GB"/>
        </w:rPr>
        <w:t>Havant Borough Council</w:t>
      </w:r>
    </w:p>
    <w:p w:rsidR="0099499A" w:rsidRDefault="0099499A" w:rsidP="0099499A">
      <w:pPr>
        <w:rPr>
          <w:rFonts w:ascii="Arial" w:hAnsi="Arial" w:cs="Arial"/>
          <w:color w:val="002060"/>
          <w:sz w:val="20"/>
          <w:szCs w:val="20"/>
          <w:lang w:eastAsia="en-GB"/>
        </w:rPr>
      </w:pPr>
      <w:r>
        <w:rPr>
          <w:rFonts w:ascii="Arial" w:hAnsi="Arial" w:cs="Arial"/>
          <w:color w:val="002060"/>
          <w:sz w:val="20"/>
          <w:szCs w:val="20"/>
          <w:lang w:eastAsia="en-GB"/>
        </w:rPr>
        <w:t>Tel: 02392 - 446666 or Admin support: 02392-446670</w:t>
      </w:r>
    </w:p>
    <w:p w:rsidR="002144DD" w:rsidRDefault="002144DD">
      <w:bookmarkStart w:id="0" w:name="_GoBack"/>
      <w:bookmarkEnd w:id="0"/>
    </w:p>
    <w:sectPr w:rsidR="002144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9A"/>
    <w:rsid w:val="002144DD"/>
    <w:rsid w:val="00994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9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9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32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3666</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Mark Moss  Sent: 01 December 2015 12:57 To: Sally Smith DC Subject: 1-3 No</vt:lpstr>
    </vt:vector>
  </TitlesOfParts>
  <Company>Hampshire County Council</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2015-12-10T11:25:00Z</dcterms:created>
  <dcterms:modified xsi:type="dcterms:W3CDTF">2015-12-10T11:25:00Z</dcterms:modified>
</cp:coreProperties>
</file>