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B3C" w:rsidRPr="00B07B3C" w:rsidRDefault="00B07B3C" w:rsidP="00B07B3C">
      <w:pPr>
        <w:pStyle w:val="TitlePage-LargeText"/>
        <w:rPr>
          <w:rFonts w:ascii="Swis721 Lt BT" w:hAnsi="Swis721 Lt BT" w:cs="Swis721 Lt BT"/>
          <w:color w:val="auto"/>
        </w:rPr>
      </w:pPr>
      <w:r w:rsidRPr="00B07B3C">
        <w:rPr>
          <w:color w:val="auto"/>
        </w:rPr>
        <w:t xml:space="preserve">DESIGN AND ACCESS STATEMENT </w:t>
      </w:r>
    </w:p>
    <w:p w:rsidR="00B07B3C" w:rsidRPr="00B07B3C" w:rsidRDefault="00B07B3C" w:rsidP="00B07B3C">
      <w:pPr>
        <w:pStyle w:val="NoParagraphStyle"/>
        <w:suppressAutoHyphens/>
        <w:jc w:val="right"/>
        <w:rPr>
          <w:rFonts w:ascii="Swis721 Lt BT" w:hAnsi="Swis721 Lt BT" w:cs="Swis721 Lt BT"/>
          <w:color w:val="auto"/>
          <w:sz w:val="32"/>
          <w:szCs w:val="32"/>
        </w:rPr>
      </w:pPr>
    </w:p>
    <w:p w:rsidR="00B07B3C" w:rsidRPr="00B07B3C" w:rsidRDefault="00B07B3C" w:rsidP="00B07B3C">
      <w:pPr>
        <w:pStyle w:val="NoParagraphStyle"/>
        <w:suppressAutoHyphens/>
        <w:jc w:val="right"/>
        <w:rPr>
          <w:rFonts w:ascii="Swis721 Lt BT" w:hAnsi="Swis721 Lt BT" w:cs="Swis721 Lt BT"/>
          <w:color w:val="auto"/>
          <w:sz w:val="32"/>
          <w:szCs w:val="32"/>
        </w:rPr>
      </w:pPr>
    </w:p>
    <w:p w:rsidR="00B07B3C" w:rsidRPr="00B07B3C" w:rsidRDefault="00B07B3C" w:rsidP="00B07B3C">
      <w:pPr>
        <w:pStyle w:val="TitlePage-SmallText"/>
        <w:rPr>
          <w:color w:val="auto"/>
        </w:rPr>
      </w:pPr>
      <w:r w:rsidRPr="00B07B3C">
        <w:rPr>
          <w:color w:val="auto"/>
        </w:rPr>
        <w:t>Westminster Works</w:t>
      </w:r>
    </w:p>
    <w:p w:rsidR="00B07B3C" w:rsidRPr="00B07B3C" w:rsidRDefault="00B07B3C" w:rsidP="00B07B3C">
      <w:pPr>
        <w:pStyle w:val="TitlePage-SmallText"/>
        <w:rPr>
          <w:color w:val="auto"/>
        </w:rPr>
      </w:pPr>
      <w:r w:rsidRPr="00B07B3C">
        <w:rPr>
          <w:color w:val="auto"/>
        </w:rPr>
        <w:t>13/15 Nile Street</w:t>
      </w:r>
    </w:p>
    <w:p w:rsidR="00B07B3C" w:rsidRPr="00B07B3C" w:rsidRDefault="00B07B3C" w:rsidP="00B07B3C">
      <w:pPr>
        <w:pStyle w:val="TitlePage-SmallText"/>
        <w:rPr>
          <w:color w:val="auto"/>
        </w:rPr>
      </w:pPr>
      <w:proofErr w:type="spellStart"/>
      <w:r w:rsidRPr="00B07B3C">
        <w:rPr>
          <w:color w:val="auto"/>
        </w:rPr>
        <w:t>Emsworth</w:t>
      </w:r>
      <w:proofErr w:type="spellEnd"/>
    </w:p>
    <w:p w:rsidR="00B07B3C" w:rsidRPr="00B07B3C" w:rsidRDefault="00B07B3C" w:rsidP="00B07B3C">
      <w:pPr>
        <w:pStyle w:val="TitlePage-SmallText"/>
        <w:rPr>
          <w:color w:val="auto"/>
        </w:rPr>
      </w:pPr>
      <w:r w:rsidRPr="00B07B3C">
        <w:rPr>
          <w:color w:val="auto"/>
        </w:rPr>
        <w:t>Hampshire</w:t>
      </w:r>
    </w:p>
    <w:p w:rsidR="00B07B3C" w:rsidRPr="00B07B3C" w:rsidRDefault="00B07B3C" w:rsidP="00B07B3C">
      <w:pPr>
        <w:pStyle w:val="TitlePage-SmallText"/>
        <w:rPr>
          <w:color w:val="auto"/>
        </w:rPr>
      </w:pPr>
      <w:r w:rsidRPr="00B07B3C">
        <w:rPr>
          <w:color w:val="auto"/>
        </w:rPr>
        <w:t>PO10 7EF</w:t>
      </w:r>
    </w:p>
    <w:p w:rsidR="00B07B3C" w:rsidRPr="00B07B3C" w:rsidRDefault="00B07B3C" w:rsidP="00B07B3C">
      <w:pPr>
        <w:pStyle w:val="TitlePage-SmallText"/>
        <w:rPr>
          <w:color w:val="auto"/>
        </w:rPr>
      </w:pPr>
    </w:p>
    <w:p w:rsidR="00B07B3C" w:rsidRPr="00B07B3C" w:rsidRDefault="00B07B3C" w:rsidP="00B07B3C">
      <w:pPr>
        <w:pStyle w:val="TitlePage-SmallText"/>
        <w:rPr>
          <w:color w:val="auto"/>
        </w:rPr>
      </w:pPr>
    </w:p>
    <w:p w:rsidR="00B07B3C" w:rsidRPr="00B07B3C" w:rsidRDefault="00B07B3C" w:rsidP="00B07B3C">
      <w:pPr>
        <w:pStyle w:val="TitlePage-SmallText"/>
        <w:rPr>
          <w:color w:val="auto"/>
        </w:rPr>
      </w:pPr>
      <w:proofErr w:type="gramStart"/>
      <w:r w:rsidRPr="00B07B3C">
        <w:rPr>
          <w:color w:val="auto"/>
        </w:rPr>
        <w:t>for</w:t>
      </w:r>
      <w:proofErr w:type="gramEnd"/>
      <w:r w:rsidRPr="00B07B3C">
        <w:rPr>
          <w:color w:val="auto"/>
        </w:rPr>
        <w:t xml:space="preserve"> </w:t>
      </w:r>
    </w:p>
    <w:p w:rsidR="00B07B3C" w:rsidRPr="00B07B3C" w:rsidRDefault="00B07B3C" w:rsidP="00B07B3C">
      <w:pPr>
        <w:pStyle w:val="TitlePage-SmallText"/>
        <w:rPr>
          <w:color w:val="auto"/>
        </w:rPr>
      </w:pPr>
    </w:p>
    <w:p w:rsidR="00B07B3C" w:rsidRPr="00B07B3C" w:rsidRDefault="00B07B3C" w:rsidP="00B07B3C">
      <w:pPr>
        <w:pStyle w:val="TitlePage-SmallText"/>
        <w:rPr>
          <w:color w:val="auto"/>
        </w:rPr>
      </w:pPr>
      <w:r w:rsidRPr="00B07B3C">
        <w:rPr>
          <w:color w:val="auto"/>
        </w:rPr>
        <w:t xml:space="preserve">HCG Property Services Limited </w:t>
      </w:r>
    </w:p>
    <w:p w:rsidR="00B07B3C" w:rsidRPr="00B07B3C" w:rsidRDefault="00B07B3C" w:rsidP="00B07B3C">
      <w:pPr>
        <w:pStyle w:val="Text-General"/>
        <w:jc w:val="right"/>
        <w:rPr>
          <w:color w:val="auto"/>
        </w:rPr>
      </w:pPr>
      <w:r w:rsidRPr="00B07B3C">
        <w:rPr>
          <w:color w:val="auto"/>
        </w:rPr>
        <w:t xml:space="preserve">Revision A </w:t>
      </w:r>
      <w:proofErr w:type="gramStart"/>
      <w:r w:rsidRPr="00B07B3C">
        <w:rPr>
          <w:color w:val="auto"/>
        </w:rPr>
        <w:t>|  November</w:t>
      </w:r>
      <w:proofErr w:type="gramEnd"/>
      <w:r w:rsidRPr="00B07B3C">
        <w:rPr>
          <w:color w:val="auto"/>
        </w:rPr>
        <w:t xml:space="preserve"> 2012</w:t>
      </w:r>
    </w:p>
    <w:p w:rsidR="00B07B3C" w:rsidRPr="00B07B3C" w:rsidRDefault="00B07B3C">
      <w:r w:rsidRPr="00B07B3C">
        <w:br w:type="page"/>
      </w:r>
    </w:p>
    <w:p w:rsidR="00B07B3C" w:rsidRPr="00B07B3C" w:rsidRDefault="00B07B3C" w:rsidP="00B07B3C">
      <w:pPr>
        <w:pStyle w:val="FootnoteText"/>
        <w:rPr>
          <w:color w:val="auto"/>
        </w:rPr>
      </w:pPr>
      <w:r w:rsidRPr="00B07B3C">
        <w:rPr>
          <w:color w:val="auto"/>
        </w:rPr>
        <w:lastRenderedPageBreak/>
        <w:t xml:space="preserve">This Design and Access Statement has been drafted in support of the application to demolish the existing building at 15 Nile Street, </w:t>
      </w:r>
      <w:proofErr w:type="spellStart"/>
      <w:r w:rsidRPr="00B07B3C">
        <w:rPr>
          <w:color w:val="auto"/>
        </w:rPr>
        <w:t>Emsworth</w:t>
      </w:r>
      <w:proofErr w:type="spellEnd"/>
      <w:r w:rsidRPr="00B07B3C">
        <w:rPr>
          <w:color w:val="auto"/>
        </w:rPr>
        <w:t xml:space="preserve"> and replace with 2no. </w:t>
      </w:r>
      <w:proofErr w:type="gramStart"/>
      <w:r w:rsidRPr="00B07B3C">
        <w:rPr>
          <w:color w:val="auto"/>
        </w:rPr>
        <w:t>contemporary</w:t>
      </w:r>
      <w:proofErr w:type="gramEnd"/>
      <w:r w:rsidRPr="00B07B3C">
        <w:rPr>
          <w:color w:val="auto"/>
        </w:rPr>
        <w:t>, 3 bedroom dwelling houses.</w:t>
      </w:r>
    </w:p>
    <w:p w:rsidR="00B07B3C" w:rsidRPr="00B07B3C" w:rsidRDefault="00B07B3C" w:rsidP="00B07B3C">
      <w:pPr>
        <w:pStyle w:val="FootnoteText"/>
        <w:rPr>
          <w:color w:val="auto"/>
        </w:rPr>
      </w:pPr>
    </w:p>
    <w:p w:rsidR="00B07B3C" w:rsidRPr="00B07B3C" w:rsidRDefault="00B07B3C" w:rsidP="00B07B3C">
      <w:pPr>
        <w:pStyle w:val="FootnoteText"/>
        <w:rPr>
          <w:color w:val="auto"/>
        </w:rPr>
      </w:pPr>
      <w:r w:rsidRPr="00B07B3C">
        <w:rPr>
          <w:color w:val="auto"/>
        </w:rPr>
        <w:t xml:space="preserve">This application follows previous submission 12/01005 and responds to the comments raised by the LPA and </w:t>
      </w:r>
      <w:proofErr w:type="spellStart"/>
      <w:r w:rsidRPr="00B07B3C">
        <w:rPr>
          <w:color w:val="auto"/>
        </w:rPr>
        <w:t>consultees</w:t>
      </w:r>
      <w:proofErr w:type="spellEnd"/>
      <w:r w:rsidRPr="00B07B3C">
        <w:rPr>
          <w:color w:val="auto"/>
        </w:rPr>
        <w:t xml:space="preserve"> during that process.</w:t>
      </w:r>
    </w:p>
    <w:p w:rsidR="00B07B3C" w:rsidRPr="00B07B3C" w:rsidRDefault="00B07B3C" w:rsidP="00B07B3C">
      <w:pPr>
        <w:pStyle w:val="FootnoteText"/>
        <w:rPr>
          <w:color w:val="auto"/>
        </w:rPr>
      </w:pPr>
    </w:p>
    <w:p w:rsidR="00B07B3C" w:rsidRPr="00B07B3C" w:rsidRDefault="00B07B3C" w:rsidP="00B07B3C">
      <w:pPr>
        <w:pStyle w:val="FootnoteText"/>
        <w:rPr>
          <w:color w:val="auto"/>
        </w:rPr>
      </w:pPr>
      <w:r w:rsidRPr="00B07B3C">
        <w:rPr>
          <w:color w:val="auto"/>
        </w:rPr>
        <w:t>The Heritage and Planning Statements have been prepared by John Pike MRTPI IHBC</w:t>
      </w:r>
    </w:p>
    <w:p w:rsidR="00B07B3C" w:rsidRPr="00B07B3C" w:rsidRDefault="00B07B3C" w:rsidP="00B07B3C">
      <w:pPr>
        <w:pStyle w:val="FootnoteText"/>
        <w:rPr>
          <w:color w:val="auto"/>
        </w:rPr>
      </w:pPr>
    </w:p>
    <w:p w:rsidR="00B07B3C" w:rsidRPr="00B07B3C" w:rsidRDefault="00B07B3C" w:rsidP="00B07B3C">
      <w:r w:rsidRPr="00B07B3C">
        <w:t>The Design and Access Statement has been prepared by RBA Architects</w:t>
      </w:r>
    </w:p>
    <w:p w:rsidR="00B07B3C" w:rsidRPr="00B07B3C" w:rsidRDefault="00B07B3C">
      <w:r w:rsidRPr="00B07B3C">
        <w:br w:type="page"/>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lastRenderedPageBreak/>
        <w:t xml:space="preserve">Site and surroundings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Nile Street is an attractive narrow street leading from South Street to the east down to the Mill Pond.  The character is varied with some older terraced cottages at the South Street end but a number of post-war developments interspersed of limited design quality.</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site comprises a two-storey building built in 1808 as the Congregational Church, on instructions from Olivia Holloway. It is brick built with rendered walls on two sides, the frontage being coated in a textured finish. The roof comprises a double pitch with gables to the front and rear. It is clad in natural slates. The building covers the entire site and abuts the footway in Nile Street.  There is rear and side pedestrian access by way of existing rights of way.</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There appears to be little documentary evidence about the history of the church other than a pamphlet found in the Havant Museum titled </w:t>
      </w:r>
      <w:r w:rsidRPr="00B07B3C">
        <w:rPr>
          <w:rFonts w:cs="Swis721 Lt BT"/>
          <w:i/>
          <w:iCs/>
        </w:rPr>
        <w:t xml:space="preserve">The Congregational Church, Nile Street, </w:t>
      </w:r>
      <w:proofErr w:type="spellStart"/>
      <w:r w:rsidRPr="00B07B3C">
        <w:rPr>
          <w:rFonts w:cs="Swis721 Lt BT"/>
          <w:i/>
          <w:iCs/>
        </w:rPr>
        <w:t>Emsworth</w:t>
      </w:r>
      <w:proofErr w:type="spellEnd"/>
      <w:r w:rsidRPr="00B07B3C">
        <w:rPr>
          <w:rFonts w:cs="Swis721 Lt BT"/>
          <w:i/>
          <w:iCs/>
        </w:rPr>
        <w:t xml:space="preserve">, </w:t>
      </w:r>
      <w:proofErr w:type="gramStart"/>
      <w:r w:rsidRPr="00B07B3C">
        <w:rPr>
          <w:rFonts w:cs="Swis721 Lt BT"/>
          <w:i/>
          <w:iCs/>
        </w:rPr>
        <w:t>Hampshire</w:t>
      </w:r>
      <w:proofErr w:type="gramEnd"/>
      <w:r w:rsidRPr="00B07B3C">
        <w:rPr>
          <w:rFonts w:cs="Swis721 Lt BT"/>
          <w:i/>
          <w:iCs/>
        </w:rPr>
        <w:t xml:space="preserve"> 1808 - 1829.</w:t>
      </w:r>
      <w:r w:rsidRPr="00B07B3C">
        <w:rPr>
          <w:rFonts w:cs="Swis721 Lt BT"/>
        </w:rPr>
        <w:t xml:space="preserve"> (An extract illustrating a rudimentary drawing of the church is shown at Figure 1 below.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floor plans show that the lower part of the building was used as a school on two floors and the main body of the church included a gallery at the Nile Street end. There is a brief description of the church accompanying the illustrations in the pamphlet.</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ecclesiastical and educational use of the building appears to have ceased in 1929 when it was converted to commercial use. The conversion has resulted in the removal of the gallery and all semblance of the ecclesiastical use. In respect of the school, there is also little evidence of its original use.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Externally, the building has been altered in a significant way. There is little sign of its previous uses. Nearly all the window and door openings are 20th century. The only tangible sign of the previous uses of the building is its basic form.</w:t>
      </w:r>
    </w:p>
    <w:p w:rsidR="00B07B3C" w:rsidRPr="00B07B3C" w:rsidRDefault="00B07B3C" w:rsidP="00B07B3C">
      <w:pPr>
        <w:suppressAutoHyphens/>
        <w:autoSpaceDE w:val="0"/>
        <w:autoSpaceDN w:val="0"/>
        <w:adjustRightInd w:val="0"/>
        <w:spacing w:after="0" w:line="288" w:lineRule="auto"/>
        <w:jc w:val="both"/>
        <w:textAlignment w:val="center"/>
        <w:rPr>
          <w:rFonts w:cs="Swis721 Lt BT"/>
          <w:spacing w:val="11"/>
          <w:sz w:val="18"/>
          <w:szCs w:val="18"/>
        </w:rPr>
      </w:pPr>
      <w:r w:rsidRPr="00B07B3C">
        <w:rPr>
          <w:rFonts w:cs="Swis721 Lt BT"/>
          <w:spacing w:val="11"/>
          <w:sz w:val="18"/>
          <w:szCs w:val="18"/>
        </w:rPr>
        <w:t>Figure 2: Frontage to Nile Street showing altered fenestration</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Heritage assets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site is located within the </w:t>
      </w:r>
      <w:proofErr w:type="spellStart"/>
      <w:r w:rsidRPr="00B07B3C">
        <w:rPr>
          <w:rFonts w:cs="Swis721 Lt BT"/>
        </w:rPr>
        <w:t>Emsworth</w:t>
      </w:r>
      <w:proofErr w:type="spellEnd"/>
      <w:r w:rsidRPr="00B07B3C">
        <w:rPr>
          <w:rFonts w:cs="Swis721 Lt BT"/>
        </w:rPr>
        <w:t xml:space="preserve"> Conservation Area (designated heritage asset), first made in 1970.  The building is not a statutory listed building nor is it a locally listed building of architectural or historic </w:t>
      </w:r>
      <w:proofErr w:type="gramStart"/>
      <w:r w:rsidRPr="00B07B3C">
        <w:rPr>
          <w:rFonts w:cs="Swis721 Lt BT"/>
        </w:rPr>
        <w:t>interest,</w:t>
      </w:r>
      <w:proofErr w:type="gramEnd"/>
      <w:r w:rsidRPr="00B07B3C">
        <w:rPr>
          <w:rFonts w:cs="Swis721 Lt BT"/>
        </w:rPr>
        <w:t xml:space="preserve"> it may therefore be described as a non-designated heritage asset.  Havant Borough Council (HBC) has prepared a conservation area appraisal and a management plan. A number of buildings have been highlighted as being of local interest and making a positive contribution to the conservation area.  13 (15) Nile Street is such a building. Nile Street itself was created in the latter part of the nineteenth century, according to the appraisal, and is therefore a relatively “modern” street in the context of the conservation area.</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Assessment of significance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building in its present state is considered to have a low level of significance both architecturally and historically. Although it is a relatively old building in Nile Street, dating from 1808, it has undergone much in the way of alterations, both internally and externally, and consequently very little of its original character and appearance survives.  The external alterations that have been carried out in the past to facilitate the commercial use are crude and insensitive, thereby not adding anything to its architectural value. Nile Street itself is a pleasant street with the more interesting historic buildings situated at the eastern end on the south side. It is fair to say there is an eclectic mixture of architectural styles in the street but much of the late 20th century development is of poor architectural quality. The significance of this part of the conservation area is more about the variety of architecture and the way the buildings address the narrow street, rather than the </w:t>
      </w:r>
      <w:r w:rsidRPr="00B07B3C">
        <w:rPr>
          <w:rFonts w:cs="Swis721 Lt BT"/>
        </w:rPr>
        <w:lastRenderedPageBreak/>
        <w:t xml:space="preserve">quality of the buildings.  There is quite a strong vertical emphasis exhibited by most of the buildings and gable features on some of the buildings, including the application property, add articulation to the </w:t>
      </w:r>
      <w:proofErr w:type="spellStart"/>
      <w:r w:rsidRPr="00B07B3C">
        <w:rPr>
          <w:rFonts w:cs="Swis721 Lt BT"/>
        </w:rPr>
        <w:t>roofscape</w:t>
      </w:r>
      <w:proofErr w:type="spellEnd"/>
      <w:r w:rsidRPr="00B07B3C">
        <w:rPr>
          <w:rFonts w:cs="Swis721 Lt BT"/>
        </w:rPr>
        <w:t>.</w:t>
      </w:r>
    </w:p>
    <w:p w:rsidR="00B07B3C" w:rsidRPr="00B07B3C" w:rsidRDefault="00B07B3C" w:rsidP="00B07B3C">
      <w:pPr>
        <w:suppressAutoHyphens/>
        <w:autoSpaceDE w:val="0"/>
        <w:autoSpaceDN w:val="0"/>
        <w:adjustRightInd w:val="0"/>
        <w:spacing w:after="0" w:line="288" w:lineRule="auto"/>
        <w:jc w:val="both"/>
        <w:textAlignment w:val="center"/>
        <w:rPr>
          <w:rFonts w:cs="Swis721 Lt BT"/>
          <w:spacing w:val="11"/>
          <w:sz w:val="18"/>
          <w:szCs w:val="18"/>
        </w:rPr>
      </w:pPr>
      <w:r w:rsidRPr="00B07B3C">
        <w:rPr>
          <w:rFonts w:cs="Swis721 Lt BT"/>
          <w:spacing w:val="11"/>
          <w:sz w:val="18"/>
          <w:szCs w:val="18"/>
        </w:rPr>
        <w:t>Figure 3: Inside showing concrete floors and beams and metal windows</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Impact of proposed development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loss of this building would not have any significant impact on the character or appearance of the designated asset that is the </w:t>
      </w:r>
      <w:proofErr w:type="spellStart"/>
      <w:r w:rsidRPr="00B07B3C">
        <w:rPr>
          <w:rFonts w:cs="Swis721 Lt BT"/>
        </w:rPr>
        <w:t>Emsworth</w:t>
      </w:r>
      <w:proofErr w:type="spellEnd"/>
      <w:r w:rsidRPr="00B07B3C">
        <w:rPr>
          <w:rFonts w:cs="Swis721 Lt BT"/>
        </w:rPr>
        <w:t xml:space="preserve"> Conservation Area. The important characteristics of this part of the conservation area are the 19th century buildings, mainly at the eastern end of Nile Street. The narrowness of the street and the view down to the Mill Pond are also positive features. Most of the individual buildings in the street are not of high value either architecturally or historically and this is illustrated by the fact that few are either statutory or locally listed buildings of architectural or historic interest. The designation by HBC of the application property as making a positive contribution to the conservation area does not seem to be backed up by any evidence. Perhaps there was only a cursory inspection of the frontage, but even that would suggest that the property’s architectural value had been significantly diminished.</w:t>
      </w:r>
    </w:p>
    <w:p w:rsidR="00B07B3C" w:rsidRPr="00B07B3C" w:rsidRDefault="00B07B3C" w:rsidP="00B07B3C">
      <w:pPr>
        <w:suppressAutoHyphens/>
        <w:autoSpaceDE w:val="0"/>
        <w:autoSpaceDN w:val="0"/>
        <w:adjustRightInd w:val="0"/>
        <w:spacing w:before="170" w:after="0" w:line="288" w:lineRule="auto"/>
        <w:jc w:val="both"/>
        <w:textAlignment w:val="center"/>
        <w:rPr>
          <w:rFonts w:ascii="Arial" w:hAnsi="Arial" w:cs="Arial"/>
          <w:b/>
          <w:bCs/>
        </w:rPr>
      </w:pP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Conclusion</w:t>
      </w:r>
      <w:r w:rsidRPr="00B07B3C">
        <w:rPr>
          <w:rFonts w:ascii="Swis721 BT" w:hAnsi="Swis721 BT" w:cs="Swis721 BT"/>
          <w:sz w:val="28"/>
          <w:szCs w:val="28"/>
        </w:rPr>
        <w:tab/>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loss of this </w:t>
      </w:r>
      <w:proofErr w:type="gramStart"/>
      <w:r w:rsidRPr="00B07B3C">
        <w:rPr>
          <w:rFonts w:cs="Swis721 Lt BT"/>
        </w:rPr>
        <w:t>building, that</w:t>
      </w:r>
      <w:proofErr w:type="gramEnd"/>
      <w:r w:rsidRPr="00B07B3C">
        <w:rPr>
          <w:rFonts w:cs="Swis721 Lt BT"/>
        </w:rPr>
        <w:t xml:space="preserve"> has no statutory of local designations, would not detract from the character or appearance of the designated heritage asset that is the </w:t>
      </w:r>
      <w:proofErr w:type="spellStart"/>
      <w:r w:rsidRPr="00B07B3C">
        <w:rPr>
          <w:rFonts w:cs="Swis721 Lt BT"/>
        </w:rPr>
        <w:t>Emsworth</w:t>
      </w:r>
      <w:proofErr w:type="spellEnd"/>
      <w:r w:rsidRPr="00B07B3C">
        <w:rPr>
          <w:rFonts w:cs="Swis721 Lt BT"/>
        </w:rPr>
        <w:t xml:space="preserve"> Conservation Area.  Consequently the proposed development would not be at variance with Policy CS11 in the Core Strategy.</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Lt BT Italic" w:hAnsi="Swis721 Lt BT Italic" w:cs="Swis721 Lt BT Italic"/>
          <w:i/>
          <w:iCs/>
        </w:rPr>
      </w:pPr>
      <w:r w:rsidRPr="00B07B3C">
        <w:rPr>
          <w:rFonts w:cs="Swis721 Lt BT"/>
        </w:rPr>
        <w:t xml:space="preserve">Paragraph 135 of the National Planning Policy Framework refers to non-designated heritage assets.  It suggests that a balanced judgement should be made having </w:t>
      </w:r>
      <w:r w:rsidRPr="00B07B3C">
        <w:rPr>
          <w:rFonts w:cs="Swis721 Lt BT"/>
          <w:i/>
          <w:iCs/>
        </w:rPr>
        <w:t>regard to the harm or loss and the significance of the heritage asset.</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property is in a very poor condition.  The Inspection Report attached to the Market Report prepared by Vail Williams suggests a cost of £415-519,000 to refurbish the property.  Clearly this would make retention and re-use for B1 or residential use unviable.  (See Appendix A)</w:t>
      </w:r>
      <w:r w:rsidRPr="00B07B3C">
        <w:rPr>
          <w:rFonts w:cs="Swis721 Lt BT"/>
        </w:rPr>
        <w:tab/>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removal of this building should therefore be allowed, subject to planning permission being granted for a satisfactory replacement development. A condition could be attached to the conservation area consent to secure redevelopment, immediately following demolition, to avoid an unsightly gap in the townscape frontage.</w:t>
      </w:r>
    </w:p>
    <w:p w:rsidR="00B07B3C" w:rsidRPr="00B07B3C" w:rsidRDefault="00B07B3C">
      <w:r w:rsidRPr="00B07B3C">
        <w:br w:type="page"/>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lastRenderedPageBreak/>
        <w:t xml:space="preserve">Site and surroundings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Nile Street is an attractive narrow street leading from South Street to the east down to the Mill Pond.  The character is varied with some older terraced cottages at the South Street end but a number of post-war developments interspersed of limited design quality.</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site comprises a two-storey building built in 1808 as the Congregational Church, on instructions from Olivia Holloway. It is brick built with rendered walls on two sides, the frontage being coated in a textured finish. The roof comprises a double pitch with gables to the front and rear. It is clad in natural slates. The building covers the entire site and abuts the footway in Nile Street.  There is rear and side pedestrian access by way of existing rights of way.</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There appears to be little documentary evidence about the history of the church other than a pamphlet found in the Havant Museum titled </w:t>
      </w:r>
      <w:r w:rsidRPr="00B07B3C">
        <w:rPr>
          <w:rFonts w:cs="Swis721 Lt BT"/>
          <w:i/>
          <w:iCs/>
        </w:rPr>
        <w:t xml:space="preserve">The Congregational Church, Nile Street, </w:t>
      </w:r>
      <w:proofErr w:type="spellStart"/>
      <w:r w:rsidRPr="00B07B3C">
        <w:rPr>
          <w:rFonts w:cs="Swis721 Lt BT"/>
          <w:i/>
          <w:iCs/>
        </w:rPr>
        <w:t>Emsworth</w:t>
      </w:r>
      <w:proofErr w:type="spellEnd"/>
      <w:r w:rsidRPr="00B07B3C">
        <w:rPr>
          <w:rFonts w:cs="Swis721 Lt BT"/>
          <w:i/>
          <w:iCs/>
        </w:rPr>
        <w:t xml:space="preserve">, </w:t>
      </w:r>
      <w:proofErr w:type="gramStart"/>
      <w:r w:rsidRPr="00B07B3C">
        <w:rPr>
          <w:rFonts w:cs="Swis721 Lt BT"/>
          <w:i/>
          <w:iCs/>
        </w:rPr>
        <w:t>Hampshire</w:t>
      </w:r>
      <w:proofErr w:type="gramEnd"/>
      <w:r w:rsidRPr="00B07B3C">
        <w:rPr>
          <w:rFonts w:cs="Swis721 Lt BT"/>
          <w:i/>
          <w:iCs/>
        </w:rPr>
        <w:t xml:space="preserve"> 1808 - 1829.</w:t>
      </w:r>
      <w:r w:rsidRPr="00B07B3C">
        <w:rPr>
          <w:rFonts w:cs="Swis721 Lt BT"/>
        </w:rPr>
        <w:t xml:space="preserve"> (An extract illustrating a rudimentary drawing of the church is shown at Figure 1 below.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floor plans show that the lower part of the building was used as a school on two floors and the main body of the church included a gallery at the Nile Street end. There is a brief description of the church accompanying the illustrations in the pamphlet.</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ecclesiastical and educational use of the building appears to have ceased in 1929 when it was converted to commercial use. The conversion has resulted in the removal of the gallery and all semblance of the ecclesiastical use. In respect of the school, there is also little evidence of its original use.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Externally, the building has been altered in a significant way. There is little sign of its previous uses. Nearly all the window and door openings are 20th century. The only tangible sign of the previous uses of the building is its basic form.</w:t>
      </w:r>
    </w:p>
    <w:p w:rsidR="00B07B3C" w:rsidRPr="00B07B3C" w:rsidRDefault="00B07B3C" w:rsidP="00B07B3C">
      <w:pPr>
        <w:suppressAutoHyphens/>
        <w:autoSpaceDE w:val="0"/>
        <w:autoSpaceDN w:val="0"/>
        <w:adjustRightInd w:val="0"/>
        <w:spacing w:after="0" w:line="288" w:lineRule="auto"/>
        <w:jc w:val="both"/>
        <w:textAlignment w:val="center"/>
        <w:rPr>
          <w:rFonts w:cs="Swis721 Lt BT"/>
          <w:spacing w:val="11"/>
          <w:sz w:val="18"/>
          <w:szCs w:val="18"/>
        </w:rPr>
      </w:pPr>
      <w:r w:rsidRPr="00B07B3C">
        <w:rPr>
          <w:rFonts w:cs="Swis721 Lt BT"/>
          <w:spacing w:val="11"/>
          <w:sz w:val="18"/>
          <w:szCs w:val="18"/>
        </w:rPr>
        <w:t>Figure 2: Frontage to Nile Street showing altered fenestration</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Heritage assets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site is located within the </w:t>
      </w:r>
      <w:proofErr w:type="spellStart"/>
      <w:r w:rsidRPr="00B07B3C">
        <w:rPr>
          <w:rFonts w:cs="Swis721 Lt BT"/>
        </w:rPr>
        <w:t>Emsworth</w:t>
      </w:r>
      <w:proofErr w:type="spellEnd"/>
      <w:r w:rsidRPr="00B07B3C">
        <w:rPr>
          <w:rFonts w:cs="Swis721 Lt BT"/>
        </w:rPr>
        <w:t xml:space="preserve"> Conservation Area (designated heritage asset), first made in 1970.  The building is not a statutory listed building nor is it a locally listed building of architectural or historic </w:t>
      </w:r>
      <w:proofErr w:type="gramStart"/>
      <w:r w:rsidRPr="00B07B3C">
        <w:rPr>
          <w:rFonts w:cs="Swis721 Lt BT"/>
        </w:rPr>
        <w:t>interest,</w:t>
      </w:r>
      <w:proofErr w:type="gramEnd"/>
      <w:r w:rsidRPr="00B07B3C">
        <w:rPr>
          <w:rFonts w:cs="Swis721 Lt BT"/>
        </w:rPr>
        <w:t xml:space="preserve"> it may therefore be described as a non-designated heritage asset.  Havant Borough Council (HBC) has prepared a conservation area appraisal and a management plan. A number of buildings have been highlighted as being of local interest and making a positive contribution to the conservation area.  13 (15) Nile Street is such a building. Nile Street itself was created in the latter part of the nineteenth century, according to the appraisal, and is therefore a relatively “modern” street in the context of the conservation area.</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Assessment of significance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building in its present state is considered to have a low level of significance both architecturally and historically. Although it is a relatively old building in Nile Street, dating from 1808, it has undergone much in the way of alterations, both internally and e</w:t>
      </w:r>
      <w:bookmarkStart w:id="0" w:name="_GoBack"/>
      <w:bookmarkEnd w:id="0"/>
      <w:r w:rsidRPr="00B07B3C">
        <w:rPr>
          <w:rFonts w:cs="Swis721 Lt BT"/>
        </w:rPr>
        <w:t xml:space="preserve">xternally, and consequently very little of its original character and appearance survives.  The external alterations that have been carried out in the past to facilitate the commercial use are crude and insensitive, thereby not adding anything to its architectural value. Nile Street itself is a pleasant street with the more interesting historic buildings situated at the eastern end on the south side. It is fair to say there is an eclectic mixture of architectural styles in the street but much of the late 20th century development is of poor architectural quality. The significance of this part of the conservation area is more about the variety of architecture and the way the buildings address the narrow street, rather than the </w:t>
      </w:r>
      <w:r w:rsidRPr="00B07B3C">
        <w:rPr>
          <w:rFonts w:cs="Swis721 Lt BT"/>
        </w:rPr>
        <w:lastRenderedPageBreak/>
        <w:t xml:space="preserve">quality of the buildings.  There is quite a strong vertical emphasis exhibited by most of the buildings and gable features on some of the buildings, including the application property, add articulation to the </w:t>
      </w:r>
      <w:proofErr w:type="spellStart"/>
      <w:r w:rsidRPr="00B07B3C">
        <w:rPr>
          <w:rFonts w:cs="Swis721 Lt BT"/>
        </w:rPr>
        <w:t>roofscape</w:t>
      </w:r>
      <w:proofErr w:type="spellEnd"/>
      <w:r w:rsidRPr="00B07B3C">
        <w:rPr>
          <w:rFonts w:cs="Swis721 Lt BT"/>
        </w:rPr>
        <w:t>.</w:t>
      </w:r>
    </w:p>
    <w:p w:rsidR="00B07B3C" w:rsidRPr="00B07B3C" w:rsidRDefault="00B07B3C" w:rsidP="00B07B3C">
      <w:pPr>
        <w:suppressAutoHyphens/>
        <w:autoSpaceDE w:val="0"/>
        <w:autoSpaceDN w:val="0"/>
        <w:adjustRightInd w:val="0"/>
        <w:spacing w:after="0" w:line="288" w:lineRule="auto"/>
        <w:jc w:val="both"/>
        <w:textAlignment w:val="center"/>
        <w:rPr>
          <w:rFonts w:cs="Swis721 Lt BT"/>
          <w:spacing w:val="11"/>
          <w:sz w:val="18"/>
          <w:szCs w:val="18"/>
        </w:rPr>
      </w:pPr>
      <w:r w:rsidRPr="00B07B3C">
        <w:rPr>
          <w:rFonts w:cs="Swis721 Lt BT"/>
          <w:spacing w:val="11"/>
          <w:sz w:val="18"/>
          <w:szCs w:val="18"/>
        </w:rPr>
        <w:t>Figure 3: Inside showing concrete floors and beams and metal windows</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 xml:space="preserve">Impact of proposed development     </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loss of this building would not have any significant impact on the character or appearance of the designated asset that is the </w:t>
      </w:r>
      <w:proofErr w:type="spellStart"/>
      <w:r w:rsidRPr="00B07B3C">
        <w:rPr>
          <w:rFonts w:cs="Swis721 Lt BT"/>
        </w:rPr>
        <w:t>Emsworth</w:t>
      </w:r>
      <w:proofErr w:type="spellEnd"/>
      <w:r w:rsidRPr="00B07B3C">
        <w:rPr>
          <w:rFonts w:cs="Swis721 Lt BT"/>
        </w:rPr>
        <w:t xml:space="preserve"> Conservation Area. The important characteristics of this part of the conservation area are the 19th century buildings, mainly at the eastern end of Nile Street. The narrowness of the street and the view down to the Mill Pond are also positive features. Most of the individual buildings in the street are not of high value either architecturally or historically and this is illustrated by the fact that few are either statutory or locally listed buildings of architectural or historic interest. The designation by HBC of the application property as making a positive contribution to the conservation area does not seem to be backed up by any evidence. Perhaps there was only a cursory inspection of the frontage, but even that would suggest that the property’s architectural value had been significantly diminished.</w:t>
      </w:r>
    </w:p>
    <w:p w:rsidR="00B07B3C" w:rsidRPr="00B07B3C" w:rsidRDefault="00B07B3C" w:rsidP="00B07B3C">
      <w:pPr>
        <w:suppressAutoHyphens/>
        <w:autoSpaceDE w:val="0"/>
        <w:autoSpaceDN w:val="0"/>
        <w:adjustRightInd w:val="0"/>
        <w:spacing w:before="170" w:after="0" w:line="288" w:lineRule="auto"/>
        <w:jc w:val="both"/>
        <w:textAlignment w:val="center"/>
        <w:rPr>
          <w:rFonts w:ascii="Arial" w:hAnsi="Arial" w:cs="Arial"/>
          <w:b/>
          <w:bCs/>
        </w:rPr>
      </w:pP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BT" w:hAnsi="Swis721 BT" w:cs="Swis721 BT"/>
          <w:sz w:val="28"/>
          <w:szCs w:val="28"/>
        </w:rPr>
      </w:pPr>
      <w:r w:rsidRPr="00B07B3C">
        <w:rPr>
          <w:rFonts w:ascii="Swis721 BT" w:hAnsi="Swis721 BT" w:cs="Swis721 BT"/>
          <w:sz w:val="28"/>
          <w:szCs w:val="28"/>
        </w:rPr>
        <w:t>Conclusion</w:t>
      </w:r>
      <w:r w:rsidRPr="00B07B3C">
        <w:rPr>
          <w:rFonts w:ascii="Swis721 BT" w:hAnsi="Swis721 BT" w:cs="Swis721 BT"/>
          <w:sz w:val="28"/>
          <w:szCs w:val="28"/>
        </w:rPr>
        <w:tab/>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 xml:space="preserve">The loss of this </w:t>
      </w:r>
      <w:proofErr w:type="gramStart"/>
      <w:r w:rsidRPr="00B07B3C">
        <w:rPr>
          <w:rFonts w:cs="Swis721 Lt BT"/>
        </w:rPr>
        <w:t>building, that</w:t>
      </w:r>
      <w:proofErr w:type="gramEnd"/>
      <w:r w:rsidRPr="00B07B3C">
        <w:rPr>
          <w:rFonts w:cs="Swis721 Lt BT"/>
        </w:rPr>
        <w:t xml:space="preserve"> has no statutory of local designations, would not detract from the character or appearance of the designated heritage asset that is the </w:t>
      </w:r>
      <w:proofErr w:type="spellStart"/>
      <w:r w:rsidRPr="00B07B3C">
        <w:rPr>
          <w:rFonts w:cs="Swis721 Lt BT"/>
        </w:rPr>
        <w:t>Emsworth</w:t>
      </w:r>
      <w:proofErr w:type="spellEnd"/>
      <w:r w:rsidRPr="00B07B3C">
        <w:rPr>
          <w:rFonts w:cs="Swis721 Lt BT"/>
        </w:rPr>
        <w:t xml:space="preserve"> Conservation Area.  Consequently the proposed development would not be at variance with Policy CS11 in the Core Strategy.</w:t>
      </w:r>
    </w:p>
    <w:p w:rsidR="00B07B3C" w:rsidRPr="00B07B3C" w:rsidRDefault="00B07B3C" w:rsidP="00B07B3C">
      <w:pPr>
        <w:suppressAutoHyphens/>
        <w:autoSpaceDE w:val="0"/>
        <w:autoSpaceDN w:val="0"/>
        <w:adjustRightInd w:val="0"/>
        <w:spacing w:before="170" w:after="0" w:line="288" w:lineRule="auto"/>
        <w:jc w:val="both"/>
        <w:textAlignment w:val="center"/>
        <w:rPr>
          <w:rFonts w:ascii="Swis721 Lt BT Italic" w:hAnsi="Swis721 Lt BT Italic" w:cs="Swis721 Lt BT Italic"/>
          <w:i/>
          <w:iCs/>
        </w:rPr>
      </w:pPr>
      <w:r w:rsidRPr="00B07B3C">
        <w:rPr>
          <w:rFonts w:cs="Swis721 Lt BT"/>
        </w:rPr>
        <w:t xml:space="preserve">Paragraph 135 of the National Planning Policy Framework refers to non-designated heritage assets.  It suggests that a balanced judgement should be made having </w:t>
      </w:r>
      <w:r w:rsidRPr="00B07B3C">
        <w:rPr>
          <w:rFonts w:cs="Swis721 Lt BT"/>
          <w:i/>
          <w:iCs/>
        </w:rPr>
        <w:t>regard to the harm or loss and the significance of the heritage asset.</w:t>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property is in a very poor condition.  The Inspection Report attached to the Market Report prepared by Vail Williams suggests a cost of £415-519,000 to refurbish the property.  Clearly this would make retention and re-use for B1 or residential use unviable.  (See Appendix A)</w:t>
      </w:r>
      <w:r w:rsidRPr="00B07B3C">
        <w:rPr>
          <w:rFonts w:cs="Swis721 Lt BT"/>
        </w:rPr>
        <w:tab/>
      </w:r>
    </w:p>
    <w:p w:rsidR="00B07B3C" w:rsidRPr="00B07B3C" w:rsidRDefault="00B07B3C" w:rsidP="00B07B3C">
      <w:pPr>
        <w:suppressAutoHyphens/>
        <w:autoSpaceDE w:val="0"/>
        <w:autoSpaceDN w:val="0"/>
        <w:adjustRightInd w:val="0"/>
        <w:spacing w:before="170" w:after="0" w:line="288" w:lineRule="auto"/>
        <w:jc w:val="both"/>
        <w:textAlignment w:val="center"/>
        <w:rPr>
          <w:rFonts w:cs="Swis721 Lt BT"/>
        </w:rPr>
      </w:pPr>
      <w:r w:rsidRPr="00B07B3C">
        <w:rPr>
          <w:rFonts w:cs="Swis721 Lt BT"/>
        </w:rPr>
        <w:t>The removal of this building should therefore be allowed, subject to planning permission being granted for a satisfactory replacement development. A condition could be attached to the conservation area consent to secure redevelopment, immediately following demolition, to avoid an unsightly gap in the townscape frontage.</w:t>
      </w:r>
    </w:p>
    <w:p w:rsidR="000A236F" w:rsidRPr="00B07B3C" w:rsidRDefault="000A236F" w:rsidP="00B07B3C"/>
    <w:sectPr w:rsidR="000A236F" w:rsidRPr="00B07B3C" w:rsidSect="00EB03CB">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wis721 Lt BT">
    <w:panose1 w:val="020B0403020202020204"/>
    <w:charset w:val="00"/>
    <w:family w:val="swiss"/>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wis721 BT">
    <w:panose1 w:val="020B0504020202020204"/>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Swis721 Lt BT 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B3C"/>
    <w:rsid w:val="000A236F"/>
    <w:rsid w:val="00B07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wis721 Lt BT" w:eastAsiaTheme="minorHAnsi" w:hAnsi="Swis721 Lt BT"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B07B3C"/>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customStyle="1" w:styleId="TitlePage-LargeText">
    <w:name w:val="Title Page - Large Text"/>
    <w:basedOn w:val="NoParagraphStyle"/>
    <w:uiPriority w:val="99"/>
    <w:rsid w:val="00B07B3C"/>
    <w:pPr>
      <w:suppressAutoHyphens/>
      <w:jc w:val="right"/>
    </w:pPr>
    <w:rPr>
      <w:rFonts w:ascii="Swis721 BT" w:hAnsi="Swis721 BT" w:cs="Swis721 BT"/>
      <w:color w:val="807F84"/>
      <w:spacing w:val="80"/>
      <w:sz w:val="40"/>
      <w:szCs w:val="40"/>
    </w:rPr>
  </w:style>
  <w:style w:type="paragraph" w:customStyle="1" w:styleId="TitlePage-SmallText">
    <w:name w:val="Title Page - Small Text"/>
    <w:basedOn w:val="NoParagraphStyle"/>
    <w:uiPriority w:val="99"/>
    <w:rsid w:val="00B07B3C"/>
    <w:pPr>
      <w:suppressAutoHyphens/>
      <w:spacing w:line="480" w:lineRule="atLeast"/>
      <w:jc w:val="right"/>
    </w:pPr>
    <w:rPr>
      <w:rFonts w:ascii="Swis721 Lt BT" w:hAnsi="Swis721 Lt BT" w:cs="Swis721 Lt BT"/>
      <w:color w:val="807F84"/>
      <w:sz w:val="32"/>
      <w:szCs w:val="32"/>
    </w:rPr>
  </w:style>
  <w:style w:type="paragraph" w:customStyle="1" w:styleId="Text-General">
    <w:name w:val="Text - General"/>
    <w:basedOn w:val="Normal"/>
    <w:uiPriority w:val="99"/>
    <w:rsid w:val="00B07B3C"/>
    <w:pPr>
      <w:suppressAutoHyphens/>
      <w:autoSpaceDE w:val="0"/>
      <w:autoSpaceDN w:val="0"/>
      <w:adjustRightInd w:val="0"/>
      <w:spacing w:before="170" w:after="0" w:line="288" w:lineRule="auto"/>
      <w:jc w:val="both"/>
      <w:textAlignment w:val="center"/>
    </w:pPr>
    <w:rPr>
      <w:rFonts w:cs="Swis721 Lt BT"/>
      <w:color w:val="807F84"/>
    </w:rPr>
  </w:style>
  <w:style w:type="paragraph" w:styleId="FootnoteText">
    <w:name w:val="footnote text"/>
    <w:basedOn w:val="Text-General"/>
    <w:link w:val="FootnoteTextChar"/>
    <w:uiPriority w:val="99"/>
    <w:rsid w:val="00B07B3C"/>
    <w:pPr>
      <w:spacing w:before="0"/>
    </w:pPr>
    <w:rPr>
      <w:spacing w:val="11"/>
      <w:sz w:val="18"/>
      <w:szCs w:val="18"/>
    </w:rPr>
  </w:style>
  <w:style w:type="character" w:customStyle="1" w:styleId="FootnoteTextChar">
    <w:name w:val="Footnote Text Char"/>
    <w:basedOn w:val="DefaultParagraphFont"/>
    <w:link w:val="FootnoteText"/>
    <w:uiPriority w:val="99"/>
    <w:rsid w:val="00B07B3C"/>
    <w:rPr>
      <w:rFonts w:cs="Swis721 Lt BT"/>
      <w:color w:val="807F84"/>
      <w:spacing w:val="11"/>
      <w:sz w:val="18"/>
      <w:szCs w:val="18"/>
    </w:rPr>
  </w:style>
  <w:style w:type="paragraph" w:customStyle="1" w:styleId="Text-paragraphtitle">
    <w:name w:val="Text - paragraph title"/>
    <w:basedOn w:val="Normal"/>
    <w:uiPriority w:val="99"/>
    <w:rsid w:val="00B07B3C"/>
    <w:pPr>
      <w:suppressAutoHyphens/>
      <w:autoSpaceDE w:val="0"/>
      <w:autoSpaceDN w:val="0"/>
      <w:adjustRightInd w:val="0"/>
      <w:spacing w:before="170" w:after="0" w:line="288" w:lineRule="auto"/>
      <w:jc w:val="both"/>
      <w:textAlignment w:val="center"/>
    </w:pPr>
    <w:rPr>
      <w:rFonts w:ascii="Swis721 BT" w:hAnsi="Swis721 BT" w:cs="Swis721 BT"/>
      <w:color w:val="807F84"/>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wis721 Lt BT" w:eastAsiaTheme="minorHAnsi" w:hAnsi="Swis721 Lt BT"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B07B3C"/>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customStyle="1" w:styleId="TitlePage-LargeText">
    <w:name w:val="Title Page - Large Text"/>
    <w:basedOn w:val="NoParagraphStyle"/>
    <w:uiPriority w:val="99"/>
    <w:rsid w:val="00B07B3C"/>
    <w:pPr>
      <w:suppressAutoHyphens/>
      <w:jc w:val="right"/>
    </w:pPr>
    <w:rPr>
      <w:rFonts w:ascii="Swis721 BT" w:hAnsi="Swis721 BT" w:cs="Swis721 BT"/>
      <w:color w:val="807F84"/>
      <w:spacing w:val="80"/>
      <w:sz w:val="40"/>
      <w:szCs w:val="40"/>
    </w:rPr>
  </w:style>
  <w:style w:type="paragraph" w:customStyle="1" w:styleId="TitlePage-SmallText">
    <w:name w:val="Title Page - Small Text"/>
    <w:basedOn w:val="NoParagraphStyle"/>
    <w:uiPriority w:val="99"/>
    <w:rsid w:val="00B07B3C"/>
    <w:pPr>
      <w:suppressAutoHyphens/>
      <w:spacing w:line="480" w:lineRule="atLeast"/>
      <w:jc w:val="right"/>
    </w:pPr>
    <w:rPr>
      <w:rFonts w:ascii="Swis721 Lt BT" w:hAnsi="Swis721 Lt BT" w:cs="Swis721 Lt BT"/>
      <w:color w:val="807F84"/>
      <w:sz w:val="32"/>
      <w:szCs w:val="32"/>
    </w:rPr>
  </w:style>
  <w:style w:type="paragraph" w:customStyle="1" w:styleId="Text-General">
    <w:name w:val="Text - General"/>
    <w:basedOn w:val="Normal"/>
    <w:uiPriority w:val="99"/>
    <w:rsid w:val="00B07B3C"/>
    <w:pPr>
      <w:suppressAutoHyphens/>
      <w:autoSpaceDE w:val="0"/>
      <w:autoSpaceDN w:val="0"/>
      <w:adjustRightInd w:val="0"/>
      <w:spacing w:before="170" w:after="0" w:line="288" w:lineRule="auto"/>
      <w:jc w:val="both"/>
      <w:textAlignment w:val="center"/>
    </w:pPr>
    <w:rPr>
      <w:rFonts w:cs="Swis721 Lt BT"/>
      <w:color w:val="807F84"/>
    </w:rPr>
  </w:style>
  <w:style w:type="paragraph" w:styleId="FootnoteText">
    <w:name w:val="footnote text"/>
    <w:basedOn w:val="Text-General"/>
    <w:link w:val="FootnoteTextChar"/>
    <w:uiPriority w:val="99"/>
    <w:rsid w:val="00B07B3C"/>
    <w:pPr>
      <w:spacing w:before="0"/>
    </w:pPr>
    <w:rPr>
      <w:spacing w:val="11"/>
      <w:sz w:val="18"/>
      <w:szCs w:val="18"/>
    </w:rPr>
  </w:style>
  <w:style w:type="character" w:customStyle="1" w:styleId="FootnoteTextChar">
    <w:name w:val="Footnote Text Char"/>
    <w:basedOn w:val="DefaultParagraphFont"/>
    <w:link w:val="FootnoteText"/>
    <w:uiPriority w:val="99"/>
    <w:rsid w:val="00B07B3C"/>
    <w:rPr>
      <w:rFonts w:cs="Swis721 Lt BT"/>
      <w:color w:val="807F84"/>
      <w:spacing w:val="11"/>
      <w:sz w:val="18"/>
      <w:szCs w:val="18"/>
    </w:rPr>
  </w:style>
  <w:style w:type="paragraph" w:customStyle="1" w:styleId="Text-paragraphtitle">
    <w:name w:val="Text - paragraph title"/>
    <w:basedOn w:val="Normal"/>
    <w:uiPriority w:val="99"/>
    <w:rsid w:val="00B07B3C"/>
    <w:pPr>
      <w:suppressAutoHyphens/>
      <w:autoSpaceDE w:val="0"/>
      <w:autoSpaceDN w:val="0"/>
      <w:adjustRightInd w:val="0"/>
      <w:spacing w:before="170" w:after="0" w:line="288" w:lineRule="auto"/>
      <w:jc w:val="both"/>
      <w:textAlignment w:val="center"/>
    </w:pPr>
    <w:rPr>
      <w:rFonts w:ascii="Swis721 BT" w:hAnsi="Swis721 BT" w:cs="Swis721 BT"/>
      <w:color w:val="807F8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B1455BE2.dotm</Template>
  <TotalTime>2</TotalTime>
  <Pages>6</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Young</dc:creator>
  <cp:lastModifiedBy>Andy Young</cp:lastModifiedBy>
  <cp:revision>1</cp:revision>
  <dcterms:created xsi:type="dcterms:W3CDTF">2012-12-05T18:00:00Z</dcterms:created>
  <dcterms:modified xsi:type="dcterms:W3CDTF">2012-12-05T18:02:00Z</dcterms:modified>
</cp:coreProperties>
</file>