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9681A" w14:textId="77777777" w:rsidR="00762CB7" w:rsidRDefault="00633ECA" w:rsidP="00762CB7">
      <w:pPr>
        <w:pStyle w:val="Normal0"/>
        <w:jc w:val="center"/>
        <w:rPr>
          <w:b/>
          <w:bCs/>
        </w:rPr>
      </w:pPr>
      <w:r>
        <w:rPr>
          <w:b/>
          <w:bCs/>
        </w:rPr>
        <w:t xml:space="preserve">DRAFT </w:t>
      </w:r>
      <w:r w:rsidR="00762CB7">
        <w:rPr>
          <w:b/>
          <w:bCs/>
        </w:rPr>
        <w:t>DELEGATED</w:t>
      </w:r>
      <w:r w:rsidR="000D75C0">
        <w:rPr>
          <w:b/>
          <w:bCs/>
        </w:rPr>
        <w:t xml:space="preserve"> OFFICER</w:t>
      </w:r>
      <w:r w:rsidR="00762CB7">
        <w:rPr>
          <w:b/>
          <w:bCs/>
        </w:rPr>
        <w:t xml:space="preserve"> REPORT</w:t>
      </w:r>
    </w:p>
    <w:p w14:paraId="483BB2D1" w14:textId="77777777" w:rsidR="00762CB7" w:rsidRDefault="00762CB7" w:rsidP="00762CB7">
      <w:pPr>
        <w:pStyle w:val="Normal0"/>
        <w:jc w:val="center"/>
        <w:rPr>
          <w:b/>
          <w:bCs/>
        </w:rPr>
      </w:pPr>
    </w:p>
    <w:tbl>
      <w:tblPr>
        <w:tblW w:w="9214" w:type="dxa"/>
        <w:tblInd w:w="-30" w:type="dxa"/>
        <w:tblLayout w:type="fixed"/>
        <w:tblCellMar>
          <w:left w:w="168" w:type="dxa"/>
        </w:tblCellMar>
        <w:tblLook w:val="0000" w:firstRow="0" w:lastRow="0" w:firstColumn="0" w:lastColumn="0" w:noHBand="0" w:noVBand="0"/>
      </w:tblPr>
      <w:tblGrid>
        <w:gridCol w:w="2340"/>
        <w:gridCol w:w="1440"/>
        <w:gridCol w:w="2613"/>
        <w:gridCol w:w="2821"/>
      </w:tblGrid>
      <w:tr w:rsidR="00762CB7" w14:paraId="2A64EDD6" w14:textId="77777777" w:rsidTr="00E35AAD">
        <w:tc>
          <w:tcPr>
            <w:tcW w:w="2340" w:type="dxa"/>
            <w:tcBorders>
              <w:top w:val="single" w:sz="24" w:space="0" w:color="auto"/>
              <w:left w:val="single" w:sz="24" w:space="0" w:color="auto"/>
              <w:bottom w:val="nil"/>
              <w:right w:val="nil"/>
            </w:tcBorders>
          </w:tcPr>
          <w:p w14:paraId="3547E20E" w14:textId="77777777" w:rsidR="00762CB7" w:rsidRDefault="00762CB7">
            <w:pPr>
              <w:pStyle w:val="Normal0"/>
              <w:tabs>
                <w:tab w:val="left" w:pos="113"/>
              </w:tabs>
              <w:spacing w:before="120"/>
              <w:ind w:left="113"/>
              <w:rPr>
                <w:b/>
                <w:bCs/>
                <w:sz w:val="22"/>
                <w:szCs w:val="22"/>
              </w:rPr>
            </w:pPr>
            <w:r>
              <w:rPr>
                <w:b/>
                <w:bCs/>
                <w:sz w:val="22"/>
                <w:szCs w:val="22"/>
              </w:rPr>
              <w:t>PROPOSAL</w:t>
            </w:r>
          </w:p>
        </w:tc>
        <w:tc>
          <w:tcPr>
            <w:tcW w:w="6874" w:type="dxa"/>
            <w:gridSpan w:val="3"/>
            <w:tcBorders>
              <w:top w:val="single" w:sz="24" w:space="0" w:color="auto"/>
              <w:left w:val="nil"/>
              <w:bottom w:val="nil"/>
              <w:right w:val="single" w:sz="24" w:space="0" w:color="auto"/>
            </w:tcBorders>
            <w:tcMar>
              <w:left w:w="108" w:type="dxa"/>
              <w:right w:w="168" w:type="dxa"/>
            </w:tcMar>
          </w:tcPr>
          <w:p w14:paraId="21B7FCAB" w14:textId="77777777" w:rsidR="00762CB7" w:rsidRDefault="00DB6655">
            <w:pPr>
              <w:pStyle w:val="Normal0"/>
              <w:spacing w:before="120"/>
              <w:rPr>
                <w:b/>
                <w:bCs/>
                <w:sz w:val="22"/>
                <w:szCs w:val="22"/>
              </w:rPr>
            </w:pPr>
            <w:r w:rsidRPr="00DB6655">
              <w:rPr>
                <w:b/>
                <w:bCs/>
                <w:color w:val="000000"/>
                <w:sz w:val="22"/>
                <w:szCs w:val="22"/>
              </w:rPr>
              <w:t>Garage conversion.</w:t>
            </w:r>
          </w:p>
        </w:tc>
      </w:tr>
      <w:tr w:rsidR="00762CB7" w14:paraId="6293A830" w14:textId="77777777" w:rsidTr="00E35AAD">
        <w:tc>
          <w:tcPr>
            <w:tcW w:w="2340" w:type="dxa"/>
            <w:tcBorders>
              <w:top w:val="nil"/>
              <w:left w:val="single" w:sz="24" w:space="0" w:color="auto"/>
              <w:bottom w:val="nil"/>
              <w:right w:val="nil"/>
            </w:tcBorders>
          </w:tcPr>
          <w:p w14:paraId="7D04E9AE" w14:textId="77777777" w:rsidR="00762CB7" w:rsidRDefault="00762CB7">
            <w:pPr>
              <w:pStyle w:val="Normal0"/>
              <w:tabs>
                <w:tab w:val="left" w:pos="113"/>
              </w:tabs>
              <w:spacing w:before="120"/>
              <w:ind w:left="113"/>
              <w:rPr>
                <w:b/>
                <w:bCs/>
                <w:sz w:val="22"/>
                <w:szCs w:val="22"/>
              </w:rPr>
            </w:pPr>
            <w:r>
              <w:rPr>
                <w:b/>
                <w:bCs/>
                <w:sz w:val="22"/>
                <w:szCs w:val="22"/>
              </w:rPr>
              <w:t>LOCATION:</w:t>
            </w:r>
          </w:p>
        </w:tc>
        <w:tc>
          <w:tcPr>
            <w:tcW w:w="6874" w:type="dxa"/>
            <w:gridSpan w:val="3"/>
            <w:tcBorders>
              <w:top w:val="nil"/>
              <w:left w:val="nil"/>
              <w:bottom w:val="nil"/>
              <w:right w:val="single" w:sz="24" w:space="0" w:color="auto"/>
            </w:tcBorders>
            <w:tcMar>
              <w:left w:w="108" w:type="dxa"/>
              <w:right w:w="168" w:type="dxa"/>
            </w:tcMar>
          </w:tcPr>
          <w:p w14:paraId="4085A83B" w14:textId="77777777" w:rsidR="00762CB7" w:rsidRDefault="00DB6655">
            <w:pPr>
              <w:pStyle w:val="Normal0"/>
              <w:spacing w:before="120"/>
              <w:rPr>
                <w:b/>
                <w:bCs/>
                <w:sz w:val="22"/>
                <w:szCs w:val="22"/>
              </w:rPr>
            </w:pPr>
            <w:r w:rsidRPr="00DB6655">
              <w:rPr>
                <w:color w:val="000000"/>
                <w:sz w:val="22"/>
                <w:szCs w:val="22"/>
              </w:rPr>
              <w:t>117 Brook Gardens, Emsworth, PO10 7LL</w:t>
            </w:r>
          </w:p>
        </w:tc>
      </w:tr>
      <w:tr w:rsidR="00762CB7" w14:paraId="7EF9EAB6" w14:textId="77777777" w:rsidTr="00E35AAD">
        <w:tc>
          <w:tcPr>
            <w:tcW w:w="2340" w:type="dxa"/>
            <w:tcBorders>
              <w:top w:val="nil"/>
              <w:left w:val="single" w:sz="24" w:space="0" w:color="auto"/>
              <w:bottom w:val="nil"/>
              <w:right w:val="nil"/>
            </w:tcBorders>
          </w:tcPr>
          <w:p w14:paraId="55A82196" w14:textId="77777777" w:rsidR="00762CB7" w:rsidRDefault="00762CB7">
            <w:pPr>
              <w:pStyle w:val="Normal0"/>
              <w:tabs>
                <w:tab w:val="left" w:pos="113"/>
              </w:tabs>
              <w:spacing w:before="120"/>
              <w:ind w:left="113"/>
              <w:rPr>
                <w:b/>
                <w:bCs/>
                <w:sz w:val="22"/>
                <w:szCs w:val="22"/>
              </w:rPr>
            </w:pPr>
            <w:r>
              <w:rPr>
                <w:b/>
                <w:bCs/>
                <w:sz w:val="22"/>
                <w:szCs w:val="22"/>
              </w:rPr>
              <w:t>REFERENCE NO:</w:t>
            </w:r>
          </w:p>
        </w:tc>
        <w:tc>
          <w:tcPr>
            <w:tcW w:w="4053" w:type="dxa"/>
            <w:gridSpan w:val="2"/>
            <w:tcBorders>
              <w:top w:val="nil"/>
              <w:left w:val="nil"/>
              <w:bottom w:val="nil"/>
              <w:right w:val="nil"/>
            </w:tcBorders>
            <w:tcMar>
              <w:left w:w="108" w:type="dxa"/>
            </w:tcMar>
          </w:tcPr>
          <w:p w14:paraId="2E1D63C4" w14:textId="77777777" w:rsidR="00762CB7" w:rsidRDefault="00DB6655">
            <w:pPr>
              <w:pStyle w:val="Normal0"/>
              <w:spacing w:before="120"/>
              <w:rPr>
                <w:sz w:val="22"/>
                <w:szCs w:val="22"/>
              </w:rPr>
            </w:pPr>
            <w:r w:rsidRPr="00DB6655">
              <w:rPr>
                <w:color w:val="000000"/>
                <w:sz w:val="22"/>
                <w:szCs w:val="22"/>
              </w:rPr>
              <w:t>APP/25/00494</w:t>
            </w:r>
          </w:p>
        </w:tc>
        <w:tc>
          <w:tcPr>
            <w:tcW w:w="2821" w:type="dxa"/>
            <w:tcBorders>
              <w:top w:val="nil"/>
              <w:left w:val="nil"/>
              <w:bottom w:val="nil"/>
              <w:right w:val="single" w:sz="24" w:space="0" w:color="auto"/>
            </w:tcBorders>
            <w:tcMar>
              <w:left w:w="108" w:type="dxa"/>
              <w:right w:w="168" w:type="dxa"/>
            </w:tcMar>
          </w:tcPr>
          <w:p w14:paraId="38891BBD" w14:textId="77777777" w:rsidR="00762CB7" w:rsidRDefault="00762CB7">
            <w:pPr>
              <w:pStyle w:val="Normal0"/>
              <w:spacing w:before="120"/>
              <w:rPr>
                <w:sz w:val="22"/>
                <w:szCs w:val="22"/>
              </w:rPr>
            </w:pPr>
          </w:p>
        </w:tc>
      </w:tr>
      <w:tr w:rsidR="00762CB7" w14:paraId="332E23E3" w14:textId="77777777" w:rsidTr="00E35AAD">
        <w:tc>
          <w:tcPr>
            <w:tcW w:w="2340" w:type="dxa"/>
            <w:tcBorders>
              <w:top w:val="nil"/>
              <w:left w:val="single" w:sz="24" w:space="0" w:color="auto"/>
              <w:bottom w:val="nil"/>
              <w:right w:val="nil"/>
            </w:tcBorders>
          </w:tcPr>
          <w:p w14:paraId="54AE4C24" w14:textId="77777777" w:rsidR="00762CB7" w:rsidRDefault="00762CB7">
            <w:pPr>
              <w:pStyle w:val="Normal0"/>
              <w:tabs>
                <w:tab w:val="left" w:pos="113"/>
              </w:tabs>
              <w:spacing w:before="120"/>
              <w:ind w:left="113"/>
              <w:rPr>
                <w:b/>
                <w:bCs/>
                <w:sz w:val="22"/>
                <w:szCs w:val="22"/>
              </w:rPr>
            </w:pPr>
            <w:r>
              <w:rPr>
                <w:b/>
                <w:bCs/>
                <w:sz w:val="22"/>
                <w:szCs w:val="22"/>
              </w:rPr>
              <w:t>APPLICANT:</w:t>
            </w:r>
          </w:p>
          <w:p w14:paraId="3DABDD04" w14:textId="77777777" w:rsidR="005B1740" w:rsidRDefault="005B1740">
            <w:pPr>
              <w:pStyle w:val="Normal0"/>
              <w:tabs>
                <w:tab w:val="left" w:pos="113"/>
              </w:tabs>
              <w:spacing w:before="120"/>
              <w:ind w:left="113"/>
              <w:rPr>
                <w:b/>
                <w:bCs/>
                <w:sz w:val="22"/>
                <w:szCs w:val="22"/>
              </w:rPr>
            </w:pPr>
            <w:r>
              <w:rPr>
                <w:b/>
                <w:bCs/>
                <w:sz w:val="22"/>
                <w:szCs w:val="22"/>
              </w:rPr>
              <w:t>APPLICATION TYPE:</w:t>
            </w:r>
          </w:p>
        </w:tc>
        <w:tc>
          <w:tcPr>
            <w:tcW w:w="6874" w:type="dxa"/>
            <w:gridSpan w:val="3"/>
            <w:tcBorders>
              <w:top w:val="nil"/>
              <w:left w:val="nil"/>
              <w:bottom w:val="nil"/>
              <w:right w:val="single" w:sz="24" w:space="0" w:color="auto"/>
            </w:tcBorders>
            <w:tcMar>
              <w:left w:w="108" w:type="dxa"/>
              <w:right w:w="168" w:type="dxa"/>
            </w:tcMar>
          </w:tcPr>
          <w:p w14:paraId="054AB76D" w14:textId="77777777" w:rsidR="005B1740" w:rsidRDefault="00DB6655">
            <w:pPr>
              <w:pStyle w:val="Normal0"/>
              <w:spacing w:before="120"/>
              <w:rPr>
                <w:color w:val="000000"/>
                <w:sz w:val="22"/>
                <w:szCs w:val="22"/>
              </w:rPr>
            </w:pPr>
            <w:r w:rsidRPr="00DB6655">
              <w:rPr>
                <w:color w:val="000000"/>
                <w:sz w:val="22"/>
                <w:szCs w:val="22"/>
              </w:rPr>
              <w:t>Vicky Bettles</w:t>
            </w:r>
          </w:p>
          <w:p w14:paraId="1E6B8354" w14:textId="77777777" w:rsidR="005B1740" w:rsidRDefault="005B1740">
            <w:pPr>
              <w:pStyle w:val="Normal0"/>
              <w:spacing w:before="120"/>
              <w:rPr>
                <w:color w:val="000000"/>
                <w:sz w:val="22"/>
                <w:szCs w:val="22"/>
              </w:rPr>
            </w:pPr>
            <w:r w:rsidRPr="005B1740">
              <w:rPr>
                <w:color w:val="000000"/>
                <w:sz w:val="22"/>
                <w:szCs w:val="22"/>
              </w:rPr>
              <w:t>Householder planning permission</w:t>
            </w:r>
          </w:p>
          <w:p w14:paraId="1D99DFDF" w14:textId="77777777" w:rsidR="005B1740" w:rsidRPr="005B1740" w:rsidRDefault="005B1740">
            <w:pPr>
              <w:pStyle w:val="Normal0"/>
              <w:spacing w:before="120"/>
              <w:rPr>
                <w:color w:val="000000"/>
                <w:sz w:val="22"/>
                <w:szCs w:val="22"/>
              </w:rPr>
            </w:pPr>
          </w:p>
        </w:tc>
      </w:tr>
      <w:tr w:rsidR="00762CB7" w14:paraId="3FCE9188" w14:textId="77777777" w:rsidTr="00E35AAD">
        <w:tc>
          <w:tcPr>
            <w:tcW w:w="3780" w:type="dxa"/>
            <w:gridSpan w:val="2"/>
            <w:tcBorders>
              <w:top w:val="nil"/>
              <w:left w:val="single" w:sz="24" w:space="0" w:color="auto"/>
              <w:bottom w:val="nil"/>
              <w:right w:val="nil"/>
            </w:tcBorders>
          </w:tcPr>
          <w:p w14:paraId="0C2385F2" w14:textId="704B993A" w:rsidR="00762CB7" w:rsidRDefault="00762CB7">
            <w:pPr>
              <w:pStyle w:val="Normal0"/>
              <w:tabs>
                <w:tab w:val="left" w:pos="113"/>
              </w:tabs>
              <w:spacing w:before="120"/>
              <w:ind w:left="113"/>
              <w:rPr>
                <w:sz w:val="22"/>
                <w:szCs w:val="22"/>
              </w:rPr>
            </w:pPr>
            <w:r>
              <w:rPr>
                <w:b/>
                <w:bCs/>
                <w:sz w:val="22"/>
                <w:szCs w:val="22"/>
              </w:rPr>
              <w:t>CONSULTATION EXPIRY DATE</w:t>
            </w:r>
            <w:r>
              <w:rPr>
                <w:sz w:val="22"/>
                <w:szCs w:val="22"/>
              </w:rPr>
              <w:t>:</w:t>
            </w:r>
            <w:r w:rsidR="0083675C">
              <w:rPr>
                <w:sz w:val="22"/>
                <w:szCs w:val="22"/>
              </w:rPr>
              <w:t xml:space="preserve"> </w:t>
            </w:r>
          </w:p>
        </w:tc>
        <w:tc>
          <w:tcPr>
            <w:tcW w:w="5434" w:type="dxa"/>
            <w:gridSpan w:val="2"/>
            <w:tcBorders>
              <w:top w:val="nil"/>
              <w:left w:val="nil"/>
              <w:bottom w:val="nil"/>
              <w:right w:val="single" w:sz="24" w:space="0" w:color="auto"/>
            </w:tcBorders>
            <w:tcMar>
              <w:left w:w="108" w:type="dxa"/>
              <w:right w:w="168" w:type="dxa"/>
            </w:tcMar>
          </w:tcPr>
          <w:p w14:paraId="49D65D85" w14:textId="1803E2CF" w:rsidR="00762CB7" w:rsidRDefault="0083675C">
            <w:pPr>
              <w:pStyle w:val="Normal0"/>
              <w:spacing w:before="120"/>
              <w:rPr>
                <w:sz w:val="22"/>
                <w:szCs w:val="22"/>
              </w:rPr>
            </w:pPr>
            <w:r>
              <w:rPr>
                <w:sz w:val="22"/>
                <w:szCs w:val="22"/>
              </w:rPr>
              <w:t>23 July 2025</w:t>
            </w:r>
          </w:p>
        </w:tc>
      </w:tr>
      <w:tr w:rsidR="00762CB7" w14:paraId="0B12E28C" w14:textId="77777777" w:rsidTr="00E35AAD">
        <w:tc>
          <w:tcPr>
            <w:tcW w:w="3780" w:type="dxa"/>
            <w:gridSpan w:val="2"/>
            <w:tcBorders>
              <w:top w:val="nil"/>
              <w:left w:val="single" w:sz="24" w:space="0" w:color="auto"/>
              <w:bottom w:val="nil"/>
              <w:right w:val="nil"/>
            </w:tcBorders>
          </w:tcPr>
          <w:p w14:paraId="72B1DC8E" w14:textId="77777777" w:rsidR="00762CB7" w:rsidRDefault="00762CB7">
            <w:pPr>
              <w:pStyle w:val="Normal0"/>
              <w:tabs>
                <w:tab w:val="left" w:pos="113"/>
              </w:tabs>
              <w:spacing w:before="120"/>
              <w:ind w:left="113"/>
              <w:rPr>
                <w:b/>
                <w:bCs/>
                <w:sz w:val="22"/>
                <w:szCs w:val="22"/>
              </w:rPr>
            </w:pPr>
            <w:r>
              <w:rPr>
                <w:b/>
                <w:bCs/>
                <w:sz w:val="22"/>
                <w:szCs w:val="22"/>
              </w:rPr>
              <w:t>APPLICATION EXPIRY DATE:</w:t>
            </w:r>
          </w:p>
        </w:tc>
        <w:tc>
          <w:tcPr>
            <w:tcW w:w="5434" w:type="dxa"/>
            <w:gridSpan w:val="2"/>
            <w:tcBorders>
              <w:top w:val="nil"/>
              <w:left w:val="nil"/>
              <w:bottom w:val="nil"/>
              <w:right w:val="single" w:sz="24" w:space="0" w:color="auto"/>
            </w:tcBorders>
            <w:tcMar>
              <w:left w:w="108" w:type="dxa"/>
              <w:right w:w="168" w:type="dxa"/>
            </w:tcMar>
          </w:tcPr>
          <w:p w14:paraId="2C671EBC" w14:textId="29744FD5" w:rsidR="00762CB7" w:rsidRDefault="0083675C">
            <w:pPr>
              <w:pStyle w:val="Normal0"/>
              <w:spacing w:before="120"/>
              <w:rPr>
                <w:sz w:val="22"/>
                <w:szCs w:val="22"/>
              </w:rPr>
            </w:pPr>
            <w:r>
              <w:rPr>
                <w:sz w:val="22"/>
                <w:szCs w:val="22"/>
              </w:rPr>
              <w:t>18 August 2025</w:t>
            </w:r>
          </w:p>
        </w:tc>
      </w:tr>
      <w:tr w:rsidR="00762CB7" w14:paraId="74B81667" w14:textId="77777777" w:rsidTr="00E35AAD">
        <w:tc>
          <w:tcPr>
            <w:tcW w:w="2340" w:type="dxa"/>
            <w:tcBorders>
              <w:top w:val="nil"/>
              <w:left w:val="single" w:sz="24" w:space="0" w:color="auto"/>
              <w:bottom w:val="nil"/>
              <w:right w:val="nil"/>
            </w:tcBorders>
          </w:tcPr>
          <w:p w14:paraId="6E89DCF0" w14:textId="77777777" w:rsidR="00762CB7" w:rsidRDefault="00762CB7">
            <w:pPr>
              <w:pStyle w:val="Normal0"/>
              <w:tabs>
                <w:tab w:val="left" w:pos="113"/>
              </w:tabs>
              <w:spacing w:before="120"/>
              <w:ind w:left="113"/>
              <w:rPr>
                <w:b/>
                <w:bCs/>
                <w:sz w:val="22"/>
                <w:szCs w:val="22"/>
              </w:rPr>
            </w:pPr>
            <w:r>
              <w:rPr>
                <w:b/>
                <w:bCs/>
                <w:sz w:val="22"/>
                <w:szCs w:val="22"/>
              </w:rPr>
              <w:t>WARD:</w:t>
            </w:r>
          </w:p>
        </w:tc>
        <w:tc>
          <w:tcPr>
            <w:tcW w:w="6874" w:type="dxa"/>
            <w:gridSpan w:val="3"/>
            <w:tcBorders>
              <w:top w:val="nil"/>
              <w:left w:val="nil"/>
              <w:bottom w:val="nil"/>
              <w:right w:val="single" w:sz="24" w:space="0" w:color="auto"/>
            </w:tcBorders>
            <w:tcMar>
              <w:left w:w="108" w:type="dxa"/>
              <w:right w:w="168" w:type="dxa"/>
            </w:tcMar>
          </w:tcPr>
          <w:p w14:paraId="39EDD95A" w14:textId="77777777" w:rsidR="00762CB7" w:rsidRDefault="00DD16DF">
            <w:pPr>
              <w:pStyle w:val="Normal0"/>
              <w:spacing w:before="120"/>
              <w:rPr>
                <w:sz w:val="22"/>
                <w:szCs w:val="22"/>
              </w:rPr>
            </w:pPr>
            <w:r w:rsidRPr="00DD16DF">
              <w:rPr>
                <w:sz w:val="22"/>
                <w:szCs w:val="22"/>
              </w:rPr>
              <w:t>Emsworth</w:t>
            </w:r>
          </w:p>
        </w:tc>
      </w:tr>
      <w:tr w:rsidR="00762CB7" w14:paraId="2BA3C419" w14:textId="77777777" w:rsidTr="00E35AAD">
        <w:tblPrEx>
          <w:tblCellMar>
            <w:right w:w="168" w:type="dxa"/>
          </w:tblCellMar>
        </w:tblPrEx>
        <w:tc>
          <w:tcPr>
            <w:tcW w:w="9214" w:type="dxa"/>
            <w:gridSpan w:val="4"/>
            <w:tcBorders>
              <w:top w:val="nil"/>
              <w:left w:val="single" w:sz="24" w:space="0" w:color="auto"/>
              <w:bottom w:val="single" w:sz="24" w:space="0" w:color="auto"/>
              <w:right w:val="single" w:sz="24" w:space="0" w:color="auto"/>
            </w:tcBorders>
          </w:tcPr>
          <w:p w14:paraId="55405CE9" w14:textId="77777777" w:rsidR="005946B4" w:rsidRDefault="00762CB7">
            <w:pPr>
              <w:pStyle w:val="Normal0"/>
              <w:tabs>
                <w:tab w:val="left" w:pos="113"/>
              </w:tabs>
              <w:spacing w:before="120"/>
              <w:ind w:left="113"/>
              <w:rPr>
                <w:b/>
                <w:bCs/>
                <w:sz w:val="22"/>
                <w:szCs w:val="22"/>
              </w:rPr>
            </w:pPr>
            <w:r>
              <w:rPr>
                <w:b/>
                <w:bCs/>
                <w:sz w:val="22"/>
                <w:szCs w:val="22"/>
              </w:rPr>
              <w:t xml:space="preserve">SUMMARY RECOMMENDATION: </w:t>
            </w:r>
            <w:r w:rsidR="005946B4" w:rsidRPr="005946B4">
              <w:rPr>
                <w:b/>
                <w:bCs/>
                <w:sz w:val="22"/>
                <w:szCs w:val="22"/>
              </w:rPr>
              <w:t>Approve with Conditions</w:t>
            </w:r>
          </w:p>
          <w:p w14:paraId="21393B47" w14:textId="77777777" w:rsidR="00762CB7" w:rsidRDefault="00762CB7">
            <w:pPr>
              <w:pStyle w:val="Normal0"/>
              <w:tabs>
                <w:tab w:val="left" w:pos="113"/>
              </w:tabs>
              <w:spacing w:before="120"/>
              <w:ind w:left="113"/>
              <w:rPr>
                <w:sz w:val="22"/>
                <w:szCs w:val="22"/>
              </w:rPr>
            </w:pPr>
          </w:p>
        </w:tc>
      </w:tr>
    </w:tbl>
    <w:p w14:paraId="44A6BA7D" w14:textId="77777777" w:rsidR="00762CB7" w:rsidRDefault="00762CB7" w:rsidP="00762CB7">
      <w:pPr>
        <w:pStyle w:val="Normal0"/>
        <w:rPr>
          <w:sz w:val="22"/>
          <w:szCs w:val="22"/>
        </w:rPr>
      </w:pPr>
    </w:p>
    <w:p w14:paraId="4B4D2B38" w14:textId="77777777" w:rsidR="00762CB7" w:rsidRDefault="00762CB7"/>
    <w:p w14:paraId="1DE59A99" w14:textId="6E27675B" w:rsidR="00984A42" w:rsidRPr="003F3F41" w:rsidRDefault="00762CB7" w:rsidP="003F3F4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Pr>
          <w:b/>
          <w:bCs/>
          <w:sz w:val="22"/>
          <w:szCs w:val="22"/>
        </w:rPr>
        <w:t>1.</w:t>
      </w:r>
      <w:r>
        <w:rPr>
          <w:b/>
          <w:bCs/>
          <w:sz w:val="22"/>
          <w:szCs w:val="22"/>
        </w:rPr>
        <w:tab/>
      </w:r>
      <w:r>
        <w:rPr>
          <w:b/>
          <w:bCs/>
          <w:sz w:val="22"/>
          <w:szCs w:val="22"/>
          <w:u w:val="single"/>
        </w:rPr>
        <w:t>Site Description</w:t>
      </w:r>
      <w:r>
        <w:rPr>
          <w:sz w:val="22"/>
          <w:szCs w:val="22"/>
        </w:rPr>
        <w:t xml:space="preserve"> </w:t>
      </w:r>
    </w:p>
    <w:p w14:paraId="2748254C" w14:textId="03C874E0" w:rsidR="00984A42" w:rsidRPr="0083675C" w:rsidRDefault="00984A42" w:rsidP="003F3F41">
      <w:pPr>
        <w:pStyle w:val="NormalWeb"/>
        <w:ind w:left="567" w:hanging="567"/>
        <w:jc w:val="both"/>
        <w:divId w:val="1864977568"/>
        <w:rPr>
          <w:rFonts w:ascii="Calibri" w:hAnsi="Calibri" w:cs="Calibri"/>
          <w:color w:val="000000"/>
          <w:sz w:val="22"/>
          <w:szCs w:val="22"/>
        </w:rPr>
      </w:pPr>
      <w:r w:rsidRPr="0083675C">
        <w:rPr>
          <w:rFonts w:ascii="Arial" w:hAnsi="Arial" w:cs="Arial"/>
          <w:color w:val="000000"/>
          <w:sz w:val="22"/>
          <w:szCs w:val="22"/>
        </w:rPr>
        <w:t>1.1</w:t>
      </w:r>
      <w:r w:rsidR="003F3F41" w:rsidRPr="0083675C">
        <w:rPr>
          <w:rFonts w:ascii="Arial" w:hAnsi="Arial" w:cs="Arial"/>
          <w:color w:val="000000"/>
          <w:sz w:val="22"/>
          <w:szCs w:val="22"/>
        </w:rPr>
        <w:tab/>
      </w:r>
      <w:r w:rsidRPr="0083675C">
        <w:rPr>
          <w:rFonts w:ascii="Arial" w:hAnsi="Arial" w:cs="Arial"/>
          <w:color w:val="000000"/>
          <w:sz w:val="22"/>
          <w:szCs w:val="22"/>
        </w:rPr>
        <w:t xml:space="preserve">117 Brook Gardens is a </w:t>
      </w:r>
      <w:proofErr w:type="gramStart"/>
      <w:r w:rsidRPr="0083675C">
        <w:rPr>
          <w:rFonts w:ascii="Arial" w:hAnsi="Arial" w:cs="Arial"/>
          <w:color w:val="000000"/>
          <w:sz w:val="22"/>
          <w:szCs w:val="22"/>
        </w:rPr>
        <w:t>two storey</w:t>
      </w:r>
      <w:proofErr w:type="gramEnd"/>
      <w:r w:rsidRPr="0083675C">
        <w:rPr>
          <w:rFonts w:ascii="Arial" w:hAnsi="Arial" w:cs="Arial"/>
          <w:color w:val="000000"/>
          <w:sz w:val="22"/>
          <w:szCs w:val="22"/>
        </w:rPr>
        <w:t xml:space="preserve"> semi-detached property finished in red brick and dark brown hanging tiles with white uPVC fenestration under a gable ended concrete tiles roof. The property has an integral garage accessed via a driveway from Brook Gardens to the south-east, and the dwelling is also set back from the road behind a wide grass verge and pedestrian footpath. The frontage is entirely open and includes a lawned area that connects to the front garden of the adjoining neighbour.</w:t>
      </w:r>
    </w:p>
    <w:p w14:paraId="15CBA5AF" w14:textId="30995A35" w:rsidR="00984A42" w:rsidRPr="0083675C" w:rsidRDefault="00984A42" w:rsidP="003F3F41">
      <w:pPr>
        <w:pStyle w:val="NormalWeb"/>
        <w:ind w:left="567" w:hanging="567"/>
        <w:jc w:val="both"/>
        <w:divId w:val="1864977568"/>
        <w:rPr>
          <w:rFonts w:ascii="Calibri" w:hAnsi="Calibri" w:cs="Calibri"/>
          <w:color w:val="000000"/>
          <w:sz w:val="22"/>
          <w:szCs w:val="22"/>
        </w:rPr>
      </w:pPr>
      <w:r w:rsidRPr="0083675C">
        <w:rPr>
          <w:rFonts w:ascii="Arial" w:hAnsi="Arial" w:cs="Arial"/>
          <w:color w:val="000000"/>
          <w:sz w:val="22"/>
          <w:szCs w:val="22"/>
        </w:rPr>
        <w:t>1.2 </w:t>
      </w:r>
      <w:r w:rsidR="003F3F41" w:rsidRPr="0083675C">
        <w:rPr>
          <w:rFonts w:ascii="Arial" w:hAnsi="Arial" w:cs="Arial"/>
          <w:color w:val="000000"/>
          <w:sz w:val="22"/>
          <w:szCs w:val="22"/>
        </w:rPr>
        <w:tab/>
      </w:r>
      <w:r w:rsidRPr="0083675C">
        <w:rPr>
          <w:rFonts w:ascii="Arial" w:hAnsi="Arial" w:cs="Arial"/>
          <w:color w:val="000000"/>
          <w:sz w:val="22"/>
          <w:szCs w:val="22"/>
        </w:rPr>
        <w:t xml:space="preserve">The area immediately surrounding the application site is residential and comprised of properties of a similar age to the host dwelling in several different styles, </w:t>
      </w:r>
      <w:proofErr w:type="gramStart"/>
      <w:r w:rsidRPr="0083675C">
        <w:rPr>
          <w:rFonts w:ascii="Arial" w:hAnsi="Arial" w:cs="Arial"/>
          <w:color w:val="000000"/>
          <w:sz w:val="22"/>
          <w:szCs w:val="22"/>
        </w:rPr>
        <w:t>a number of</w:t>
      </w:r>
      <w:proofErr w:type="gramEnd"/>
      <w:r w:rsidRPr="0083675C">
        <w:rPr>
          <w:rFonts w:ascii="Arial" w:hAnsi="Arial" w:cs="Arial"/>
          <w:color w:val="000000"/>
          <w:sz w:val="22"/>
          <w:szCs w:val="22"/>
        </w:rPr>
        <w:t xml:space="preserve"> which have been variously extended and altered.</w:t>
      </w:r>
    </w:p>
    <w:p w14:paraId="409FF295"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32A06F5" w14:textId="77777777" w:rsidR="00762CB7" w:rsidRDefault="00762CB7" w:rsidP="00762CB7">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sz w:val="22"/>
          <w:szCs w:val="22"/>
        </w:rPr>
      </w:pPr>
      <w:r>
        <w:rPr>
          <w:b/>
          <w:bCs/>
          <w:sz w:val="22"/>
          <w:szCs w:val="22"/>
        </w:rPr>
        <w:t>2.</w:t>
      </w:r>
      <w:r>
        <w:rPr>
          <w:b/>
          <w:bCs/>
          <w:sz w:val="22"/>
          <w:szCs w:val="22"/>
        </w:rPr>
        <w:tab/>
      </w:r>
      <w:r>
        <w:rPr>
          <w:b/>
          <w:bCs/>
          <w:sz w:val="22"/>
          <w:szCs w:val="22"/>
          <w:u w:val="single"/>
        </w:rPr>
        <w:t>Planning History</w:t>
      </w:r>
      <w:r>
        <w:rPr>
          <w:sz w:val="22"/>
          <w:szCs w:val="22"/>
        </w:rPr>
        <w:t xml:space="preserve"> </w:t>
      </w:r>
    </w:p>
    <w:p w14:paraId="0E59D420" w14:textId="77777777" w:rsidR="00BE404E" w:rsidRDefault="00762CB7" w:rsidP="00BE404E">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sz w:val="22"/>
          <w:szCs w:val="22"/>
        </w:rPr>
      </w:pPr>
      <w:r>
        <w:rPr>
          <w:sz w:val="22"/>
          <w:szCs w:val="22"/>
        </w:rPr>
        <w:tab/>
      </w:r>
    </w:p>
    <w:p w14:paraId="272B916A" w14:textId="77777777" w:rsidR="00762CB7" w:rsidRDefault="00762CB7" w:rsidP="00762CB7">
      <w:pPr>
        <w:pStyle w:val="Normal0"/>
        <w:tabs>
          <w:tab w:val="left" w:pos="567"/>
          <w:tab w:val="left" w:pos="2891"/>
          <w:tab w:val="left" w:pos="3373"/>
          <w:tab w:val="left" w:pos="3996"/>
          <w:tab w:val="left" w:pos="4507"/>
          <w:tab w:val="left" w:pos="5074"/>
          <w:tab w:val="left" w:pos="5669"/>
          <w:tab w:val="left" w:pos="6236"/>
          <w:tab w:val="left" w:pos="8220"/>
        </w:tabs>
        <w:ind w:left="567"/>
        <w:rPr>
          <w:sz w:val="22"/>
          <w:szCs w:val="22"/>
        </w:rPr>
      </w:pPr>
      <w:r>
        <w:rPr>
          <w:sz w:val="22"/>
          <w:szCs w:val="22"/>
        </w:rPr>
        <w:t>Is there any planning history relevant to the current application?</w:t>
      </w:r>
      <w:r>
        <w:rPr>
          <w:sz w:val="22"/>
          <w:szCs w:val="22"/>
        </w:rPr>
        <w:tab/>
      </w:r>
    </w:p>
    <w:p w14:paraId="4D76556A" w14:textId="77777777" w:rsidR="00762CB7" w:rsidRDefault="00762CB7" w:rsidP="00762CB7">
      <w:pPr>
        <w:pStyle w:val="Normal0"/>
        <w:tabs>
          <w:tab w:val="left" w:pos="567"/>
          <w:tab w:val="left" w:pos="2891"/>
          <w:tab w:val="left" w:pos="3373"/>
          <w:tab w:val="left" w:pos="3996"/>
          <w:tab w:val="left" w:pos="4507"/>
          <w:tab w:val="left" w:pos="5074"/>
          <w:tab w:val="left" w:pos="5669"/>
          <w:tab w:val="left" w:pos="6236"/>
          <w:tab w:val="left" w:pos="8220"/>
        </w:tabs>
        <w:ind w:left="567"/>
        <w:rPr>
          <w:sz w:val="22"/>
          <w:szCs w:val="22"/>
        </w:rPr>
      </w:pPr>
    </w:p>
    <w:p w14:paraId="4FB7AF67" w14:textId="06267501" w:rsidR="00762CB7" w:rsidRDefault="00762CB7" w:rsidP="00762CB7">
      <w:pPr>
        <w:pStyle w:val="Normal0"/>
        <w:tabs>
          <w:tab w:val="left" w:pos="567"/>
          <w:tab w:val="left" w:pos="2891"/>
          <w:tab w:val="left" w:pos="3373"/>
          <w:tab w:val="left" w:pos="3996"/>
          <w:tab w:val="left" w:pos="4507"/>
          <w:tab w:val="left" w:pos="5074"/>
          <w:tab w:val="left" w:pos="5669"/>
          <w:tab w:val="left" w:pos="6236"/>
          <w:tab w:val="left" w:pos="8220"/>
        </w:tabs>
        <w:ind w:left="567"/>
        <w:rPr>
          <w:sz w:val="22"/>
          <w:szCs w:val="22"/>
        </w:rPr>
      </w:pPr>
      <w:r>
        <w:rPr>
          <w:sz w:val="22"/>
          <w:szCs w:val="22"/>
        </w:rPr>
        <w:t>No</w:t>
      </w:r>
    </w:p>
    <w:p w14:paraId="4EE35734" w14:textId="77777777" w:rsidR="00762CB7" w:rsidRDefault="00762CB7" w:rsidP="003F3F4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0295535D"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u w:val="single"/>
        </w:rPr>
      </w:pPr>
      <w:r>
        <w:rPr>
          <w:b/>
          <w:bCs/>
          <w:sz w:val="22"/>
          <w:szCs w:val="22"/>
        </w:rPr>
        <w:t>3.</w:t>
      </w:r>
      <w:r>
        <w:rPr>
          <w:b/>
          <w:bCs/>
          <w:sz w:val="22"/>
          <w:szCs w:val="22"/>
        </w:rPr>
        <w:tab/>
      </w:r>
      <w:r>
        <w:rPr>
          <w:b/>
          <w:bCs/>
          <w:sz w:val="22"/>
          <w:szCs w:val="22"/>
          <w:u w:val="single"/>
        </w:rPr>
        <w:t>Proposal</w:t>
      </w:r>
    </w:p>
    <w:p w14:paraId="35ABD8B9" w14:textId="77777777" w:rsidR="00762CB7" w:rsidRDefault="00762CB7" w:rsidP="005946B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1CA6050E" w14:textId="77777777" w:rsidR="005946B4" w:rsidRDefault="005946B4"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Pr="005946B4">
        <w:rPr>
          <w:sz w:val="22"/>
          <w:szCs w:val="22"/>
        </w:rPr>
        <w:t>Garage conversion.</w:t>
      </w:r>
    </w:p>
    <w:p w14:paraId="281CBE62"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rPr>
      </w:pPr>
      <w:r>
        <w:rPr>
          <w:b/>
          <w:bCs/>
          <w:sz w:val="22"/>
          <w:szCs w:val="22"/>
        </w:rPr>
        <w:tab/>
      </w:r>
    </w:p>
    <w:p w14:paraId="71C07656"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4.</w:t>
      </w:r>
      <w:r>
        <w:rPr>
          <w:b/>
          <w:bCs/>
          <w:sz w:val="22"/>
          <w:szCs w:val="22"/>
        </w:rPr>
        <w:tab/>
      </w:r>
      <w:r>
        <w:rPr>
          <w:b/>
          <w:bCs/>
          <w:sz w:val="22"/>
          <w:szCs w:val="22"/>
          <w:u w:val="single"/>
        </w:rPr>
        <w:t>Policy Considerations</w:t>
      </w:r>
      <w:r>
        <w:rPr>
          <w:sz w:val="22"/>
          <w:szCs w:val="22"/>
        </w:rPr>
        <w:t xml:space="preserve"> </w:t>
      </w:r>
    </w:p>
    <w:p w14:paraId="7F88BF0B"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C16084D"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Pr>
          <w:sz w:val="22"/>
          <w:szCs w:val="22"/>
        </w:rPr>
        <w:t xml:space="preserve">In accordance with Section 38 (6) of the Planning and Compulsory Purchase Act 2004, this decision has been taken having regard to the policies and proposals in the National Planning Policy Framework, the Development Plan, and all other material planning considerations identified in the </w:t>
      </w:r>
      <w:r w:rsidR="00BB09DF">
        <w:rPr>
          <w:sz w:val="22"/>
          <w:szCs w:val="22"/>
        </w:rPr>
        <w:t>Planning Considerations</w:t>
      </w:r>
      <w:r>
        <w:rPr>
          <w:sz w:val="22"/>
          <w:szCs w:val="22"/>
        </w:rPr>
        <w:t xml:space="preserve"> section of the report.</w:t>
      </w:r>
    </w:p>
    <w:p w14:paraId="34493CD4"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p w14:paraId="78AF5619" w14:textId="77777777" w:rsidR="00762CB7" w:rsidRDefault="00762CB7" w:rsidP="00762CB7">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 xml:space="preserve">Havant Borough Council Borough Design Guide SPD December 2011        </w:t>
      </w:r>
    </w:p>
    <w:p w14:paraId="7986E90D" w14:textId="77777777" w:rsidR="00762CB7" w:rsidRDefault="00762CB7" w:rsidP="00762CB7">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Havant Borough Council Parking SPD July 2016</w:t>
      </w:r>
    </w:p>
    <w:p w14:paraId="47A78E2F" w14:textId="77777777" w:rsidR="00762CB7" w:rsidRDefault="00762CB7" w:rsidP="00762CB7">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lastRenderedPageBreak/>
        <w:tab/>
        <w:t>Chichester Harbour Management Plan 2024-2025</w:t>
      </w:r>
    </w:p>
    <w:p w14:paraId="020681A9" w14:textId="77777777" w:rsidR="00762CB7" w:rsidRDefault="00762CB7" w:rsidP="00BE404E">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Havant Borough Council and Chichester District Council Joint SPD - Chichester Harbour Area of Outstanding Natural Beauty</w:t>
      </w:r>
    </w:p>
    <w:p w14:paraId="49B7136B" w14:textId="77777777" w:rsidR="001B4DFD" w:rsidRDefault="001B4DFD" w:rsidP="00BE404E">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p>
    <w:p w14:paraId="4EA8E90A" w14:textId="77777777" w:rsidR="00762CB7" w:rsidRPr="002200C6" w:rsidRDefault="00762CB7"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u w:val="single"/>
        </w:rPr>
      </w:pPr>
      <w:r w:rsidRPr="002200C6">
        <w:rPr>
          <w:sz w:val="22"/>
          <w:szCs w:val="22"/>
          <w:u w:val="single"/>
        </w:rPr>
        <w:t>Havant Borough Local Plan (Core Strategy) March 2011</w:t>
      </w:r>
    </w:p>
    <w:p w14:paraId="1E0C9377" w14:textId="2E78A4CC" w:rsidR="002200C6" w:rsidRPr="002200C6" w:rsidRDefault="002200C6" w:rsidP="002200C6">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2200C6">
        <w:rPr>
          <w:sz w:val="22"/>
          <w:szCs w:val="22"/>
        </w:rPr>
        <w:t>CS16     </w:t>
      </w:r>
      <w:proofErr w:type="gramStart"/>
      <w:r w:rsidRPr="002200C6">
        <w:rPr>
          <w:sz w:val="22"/>
          <w:szCs w:val="22"/>
        </w:rPr>
        <w:t>   (</w:t>
      </w:r>
      <w:proofErr w:type="gramEnd"/>
      <w:r w:rsidRPr="002200C6">
        <w:rPr>
          <w:sz w:val="22"/>
          <w:szCs w:val="22"/>
        </w:rPr>
        <w:t>High Quality Design)</w:t>
      </w:r>
    </w:p>
    <w:p w14:paraId="6381EDC2" w14:textId="6556F5C2" w:rsidR="002200C6" w:rsidRPr="002200C6" w:rsidRDefault="002200C6" w:rsidP="002200C6">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2200C6">
        <w:rPr>
          <w:sz w:val="22"/>
          <w:szCs w:val="22"/>
        </w:rPr>
        <w:t>DM13     </w:t>
      </w:r>
      <w:proofErr w:type="gramStart"/>
      <w:r w:rsidRPr="002200C6">
        <w:rPr>
          <w:sz w:val="22"/>
          <w:szCs w:val="22"/>
        </w:rPr>
        <w:t>   (</w:t>
      </w:r>
      <w:proofErr w:type="gramEnd"/>
      <w:r w:rsidRPr="002200C6">
        <w:rPr>
          <w:sz w:val="22"/>
          <w:szCs w:val="22"/>
        </w:rPr>
        <w:t>Car and Cycle Parking on Residential Development)</w:t>
      </w:r>
    </w:p>
    <w:p w14:paraId="035E009A" w14:textId="77777777" w:rsidR="001B4DFD" w:rsidRPr="00BE404E" w:rsidRDefault="001B4DFD" w:rsidP="002200C6">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41010AC3" w14:textId="77777777" w:rsidR="00762CB7" w:rsidRPr="002200C6" w:rsidRDefault="00762CB7"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u w:val="single"/>
        </w:rPr>
      </w:pPr>
      <w:r w:rsidRPr="002200C6">
        <w:rPr>
          <w:sz w:val="22"/>
          <w:szCs w:val="22"/>
          <w:u w:val="single"/>
        </w:rPr>
        <w:t>Havant Borough Local Plan (Allocations) July 2014</w:t>
      </w:r>
    </w:p>
    <w:p w14:paraId="34AE3621" w14:textId="1926413B" w:rsidR="001B4DFD" w:rsidRPr="002200C6" w:rsidRDefault="001B4DFD"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2200C6">
        <w:rPr>
          <w:color w:val="181818"/>
          <w:sz w:val="22"/>
          <w:szCs w:val="22"/>
          <w:shd w:val="clear" w:color="auto" w:fill="FFFFFF"/>
        </w:rPr>
        <w:t>AL1       </w:t>
      </w:r>
      <w:proofErr w:type="gramStart"/>
      <w:r w:rsidRPr="002200C6">
        <w:rPr>
          <w:color w:val="181818"/>
          <w:sz w:val="22"/>
          <w:szCs w:val="22"/>
          <w:shd w:val="clear" w:color="auto" w:fill="FFFFFF"/>
        </w:rPr>
        <w:t>   (</w:t>
      </w:r>
      <w:proofErr w:type="gramEnd"/>
      <w:r w:rsidRPr="002200C6">
        <w:rPr>
          <w:color w:val="181818"/>
          <w:sz w:val="22"/>
          <w:szCs w:val="22"/>
          <w:shd w:val="clear" w:color="auto" w:fill="FFFFFF"/>
        </w:rPr>
        <w:t>Presumption in Favour of Sustainable Development)</w:t>
      </w:r>
    </w:p>
    <w:p w14:paraId="7F6274C4" w14:textId="77777777" w:rsidR="001B4DFD" w:rsidRPr="002200C6" w:rsidRDefault="001B4DFD"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6006BB6C" w14:textId="77777777" w:rsidR="00762CB7" w:rsidRPr="002200C6" w:rsidRDefault="00762CB7" w:rsidP="00762CB7">
      <w:pPr>
        <w:pStyle w:val="Normal0"/>
        <w:tabs>
          <w:tab w:val="left" w:pos="567"/>
        </w:tabs>
        <w:ind w:left="567"/>
        <w:rPr>
          <w:color w:val="000000"/>
          <w:sz w:val="22"/>
          <w:szCs w:val="22"/>
          <w:u w:val="single"/>
        </w:rPr>
      </w:pPr>
      <w:r w:rsidRPr="002200C6">
        <w:rPr>
          <w:color w:val="000000"/>
          <w:sz w:val="22"/>
          <w:szCs w:val="22"/>
          <w:u w:val="single"/>
        </w:rPr>
        <w:t>Emsworth Neighbourhood Plan Post Examination Version 2020</w:t>
      </w:r>
    </w:p>
    <w:p w14:paraId="523CA789" w14:textId="77777777" w:rsidR="002200C6" w:rsidRPr="002200C6" w:rsidRDefault="002200C6" w:rsidP="002200C6">
      <w:pPr>
        <w:spacing w:after="0" w:line="240" w:lineRule="auto"/>
        <w:ind w:firstLine="567"/>
        <w:rPr>
          <w:rFonts w:ascii="Segoe UI" w:eastAsia="Times New Roman" w:hAnsi="Segoe UI" w:cs="Segoe UI"/>
          <w:color w:val="181818"/>
          <w:kern w:val="0"/>
          <w:lang w:eastAsia="en-GB"/>
          <w14:ligatures w14:val="none"/>
        </w:rPr>
      </w:pPr>
      <w:r w:rsidRPr="002200C6">
        <w:rPr>
          <w:rFonts w:ascii="Arial" w:eastAsia="Times New Roman" w:hAnsi="Arial" w:cs="Arial"/>
          <w:color w:val="181818"/>
          <w:kern w:val="0"/>
          <w:lang w:eastAsia="en-GB"/>
          <w14:ligatures w14:val="none"/>
        </w:rPr>
        <w:t>ENP_D1 </w:t>
      </w:r>
      <w:proofErr w:type="gramStart"/>
      <w:r w:rsidRPr="002200C6">
        <w:rPr>
          <w:rFonts w:ascii="Arial" w:eastAsia="Times New Roman" w:hAnsi="Arial" w:cs="Arial"/>
          <w:color w:val="181818"/>
          <w:kern w:val="0"/>
          <w:lang w:eastAsia="en-GB"/>
          <w14:ligatures w14:val="none"/>
        </w:rPr>
        <w:t>   (</w:t>
      </w:r>
      <w:proofErr w:type="gramEnd"/>
      <w:r w:rsidRPr="002200C6">
        <w:rPr>
          <w:rFonts w:ascii="Arial" w:eastAsia="Times New Roman" w:hAnsi="Arial" w:cs="Arial"/>
          <w:color w:val="181818"/>
          <w:kern w:val="0"/>
          <w:lang w:eastAsia="en-GB"/>
          <w14:ligatures w14:val="none"/>
        </w:rPr>
        <w:t>General Design Policy)</w:t>
      </w:r>
    </w:p>
    <w:p w14:paraId="7BF41645" w14:textId="77777777" w:rsidR="002200C6" w:rsidRPr="002200C6" w:rsidRDefault="002200C6" w:rsidP="002200C6">
      <w:pPr>
        <w:spacing w:after="0" w:line="240" w:lineRule="auto"/>
        <w:ind w:firstLine="567"/>
        <w:rPr>
          <w:rFonts w:ascii="Segoe UI" w:eastAsia="Times New Roman" w:hAnsi="Segoe UI" w:cs="Segoe UI"/>
          <w:color w:val="181818"/>
          <w:kern w:val="0"/>
          <w:lang w:eastAsia="en-GB"/>
          <w14:ligatures w14:val="none"/>
        </w:rPr>
      </w:pPr>
      <w:r w:rsidRPr="002200C6">
        <w:rPr>
          <w:rFonts w:ascii="Arial" w:eastAsia="Times New Roman" w:hAnsi="Arial" w:cs="Arial"/>
          <w:color w:val="181818"/>
          <w:kern w:val="0"/>
          <w:lang w:eastAsia="en-GB"/>
          <w14:ligatures w14:val="none"/>
        </w:rPr>
        <w:t>ENP_D2 </w:t>
      </w:r>
      <w:proofErr w:type="gramStart"/>
      <w:r w:rsidRPr="002200C6">
        <w:rPr>
          <w:rFonts w:ascii="Arial" w:eastAsia="Times New Roman" w:hAnsi="Arial" w:cs="Arial"/>
          <w:color w:val="181818"/>
          <w:kern w:val="0"/>
          <w:lang w:eastAsia="en-GB"/>
          <w14:ligatures w14:val="none"/>
        </w:rPr>
        <w:t>   (</w:t>
      </w:r>
      <w:proofErr w:type="gramEnd"/>
      <w:r w:rsidRPr="002200C6">
        <w:rPr>
          <w:rFonts w:ascii="Arial" w:eastAsia="Times New Roman" w:hAnsi="Arial" w:cs="Arial"/>
          <w:color w:val="181818"/>
          <w:kern w:val="0"/>
          <w:lang w:eastAsia="en-GB"/>
          <w14:ligatures w14:val="none"/>
        </w:rPr>
        <w:t>Height, Mass &amp; Materials)</w:t>
      </w:r>
    </w:p>
    <w:p w14:paraId="5E075DA9" w14:textId="77777777" w:rsidR="002200C6" w:rsidRPr="002200C6" w:rsidRDefault="002200C6" w:rsidP="002200C6">
      <w:pPr>
        <w:spacing w:after="0" w:line="240" w:lineRule="auto"/>
        <w:ind w:firstLine="567"/>
        <w:rPr>
          <w:rFonts w:ascii="Segoe UI" w:eastAsia="Times New Roman" w:hAnsi="Segoe UI" w:cs="Segoe UI"/>
          <w:color w:val="181818"/>
          <w:kern w:val="0"/>
          <w:lang w:eastAsia="en-GB"/>
          <w14:ligatures w14:val="none"/>
        </w:rPr>
      </w:pPr>
      <w:r w:rsidRPr="002200C6">
        <w:rPr>
          <w:rFonts w:ascii="Arial" w:eastAsia="Times New Roman" w:hAnsi="Arial" w:cs="Arial"/>
          <w:color w:val="181818"/>
          <w:kern w:val="0"/>
          <w:lang w:eastAsia="en-GB"/>
          <w14:ligatures w14:val="none"/>
        </w:rPr>
        <w:t>ENP_D3 </w:t>
      </w:r>
      <w:proofErr w:type="gramStart"/>
      <w:r w:rsidRPr="002200C6">
        <w:rPr>
          <w:rFonts w:ascii="Arial" w:eastAsia="Times New Roman" w:hAnsi="Arial" w:cs="Arial"/>
          <w:color w:val="181818"/>
          <w:kern w:val="0"/>
          <w:lang w:eastAsia="en-GB"/>
          <w14:ligatures w14:val="none"/>
        </w:rPr>
        <w:t>   (</w:t>
      </w:r>
      <w:proofErr w:type="gramEnd"/>
      <w:r w:rsidRPr="002200C6">
        <w:rPr>
          <w:rFonts w:ascii="Arial" w:eastAsia="Times New Roman" w:hAnsi="Arial" w:cs="Arial"/>
          <w:color w:val="181818"/>
          <w:kern w:val="0"/>
          <w:lang w:eastAsia="en-GB"/>
          <w14:ligatures w14:val="none"/>
        </w:rPr>
        <w:t>Layout, Form &amp; Density)</w:t>
      </w:r>
    </w:p>
    <w:p w14:paraId="7D50FD3D" w14:textId="77777777" w:rsidR="00BE404E" w:rsidRDefault="00BE404E" w:rsidP="00762CB7">
      <w:pPr>
        <w:pStyle w:val="Normal0"/>
        <w:tabs>
          <w:tab w:val="left" w:pos="567"/>
        </w:tabs>
        <w:ind w:left="567"/>
        <w:rPr>
          <w:color w:val="000000"/>
          <w:sz w:val="22"/>
          <w:szCs w:val="22"/>
        </w:rPr>
      </w:pPr>
    </w:p>
    <w:p w14:paraId="3B286D2D" w14:textId="77777777" w:rsidR="001B4DFD" w:rsidRDefault="001B4DFD" w:rsidP="00762CB7">
      <w:pPr>
        <w:pStyle w:val="Normal0"/>
        <w:tabs>
          <w:tab w:val="left" w:pos="567"/>
        </w:tabs>
        <w:ind w:left="567"/>
        <w:rPr>
          <w:color w:val="000000"/>
          <w:sz w:val="22"/>
          <w:szCs w:val="22"/>
        </w:rPr>
      </w:pPr>
    </w:p>
    <w:p w14:paraId="271019A7" w14:textId="628CCB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Listed Building Grade: </w:t>
      </w:r>
      <w:r w:rsidR="001B4DFD">
        <w:rPr>
          <w:color w:val="000000"/>
          <w:sz w:val="21"/>
          <w:szCs w:val="21"/>
          <w:shd w:val="clear" w:color="auto" w:fill="FFFFFF"/>
        </w:rPr>
        <w:t>N/A</w:t>
      </w:r>
    </w:p>
    <w:p w14:paraId="2FB4E553" w14:textId="7C84F0F0" w:rsidR="00762CB7" w:rsidRDefault="00762CB7" w:rsidP="008862B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Conservation Area: </w:t>
      </w:r>
      <w:r w:rsidR="001B4DFD">
        <w:rPr>
          <w:sz w:val="22"/>
          <w:szCs w:val="22"/>
        </w:rPr>
        <w:t>N/A</w:t>
      </w:r>
    </w:p>
    <w:p w14:paraId="49CE69D5"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6634059" w14:textId="77777777" w:rsidR="002200C6" w:rsidRDefault="00762CB7" w:rsidP="002200C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5.</w:t>
      </w:r>
      <w:r>
        <w:rPr>
          <w:b/>
          <w:bCs/>
          <w:sz w:val="22"/>
          <w:szCs w:val="22"/>
        </w:rPr>
        <w:tab/>
      </w:r>
      <w:r>
        <w:rPr>
          <w:b/>
          <w:bCs/>
          <w:sz w:val="22"/>
          <w:szCs w:val="22"/>
          <w:u w:val="single"/>
        </w:rPr>
        <w:t xml:space="preserve">Statutory and </w:t>
      </w:r>
      <w:proofErr w:type="gramStart"/>
      <w:r>
        <w:rPr>
          <w:b/>
          <w:bCs/>
          <w:sz w:val="22"/>
          <w:szCs w:val="22"/>
          <w:u w:val="single"/>
        </w:rPr>
        <w:t>Non Statutory</w:t>
      </w:r>
      <w:proofErr w:type="gramEnd"/>
      <w:r>
        <w:rPr>
          <w:b/>
          <w:bCs/>
          <w:sz w:val="22"/>
          <w:szCs w:val="22"/>
          <w:u w:val="single"/>
        </w:rPr>
        <w:t xml:space="preserve"> Consultations</w:t>
      </w:r>
      <w:r>
        <w:rPr>
          <w:sz w:val="22"/>
          <w:szCs w:val="22"/>
        </w:rPr>
        <w:t xml:space="preserve"> </w:t>
      </w:r>
    </w:p>
    <w:p w14:paraId="310977FA" w14:textId="77777777" w:rsidR="002200C6" w:rsidRDefault="002200C6" w:rsidP="002200C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rPr>
      </w:pPr>
    </w:p>
    <w:p w14:paraId="5FF2106D" w14:textId="534C7C00" w:rsidR="002200C6" w:rsidRPr="002200C6" w:rsidRDefault="002200C6" w:rsidP="002200C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ab/>
      </w:r>
      <w:r w:rsidRPr="002200C6">
        <w:rPr>
          <w:b/>
          <w:bCs/>
          <w:sz w:val="22"/>
          <w:szCs w:val="22"/>
        </w:rPr>
        <w:t>Emsworth Residents Forum</w:t>
      </w:r>
    </w:p>
    <w:p w14:paraId="646D1072" w14:textId="658CDAC3" w:rsidR="002200C6" w:rsidRPr="002200C6" w:rsidRDefault="002200C6" w:rsidP="002200C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2200C6">
        <w:rPr>
          <w:sz w:val="22"/>
          <w:szCs w:val="22"/>
        </w:rPr>
        <w:t>        </w:t>
      </w:r>
      <w:r>
        <w:rPr>
          <w:sz w:val="22"/>
          <w:szCs w:val="22"/>
        </w:rPr>
        <w:tab/>
      </w:r>
      <w:r w:rsidRPr="002200C6">
        <w:rPr>
          <w:sz w:val="22"/>
          <w:szCs w:val="22"/>
        </w:rPr>
        <w:t>No comments received.</w:t>
      </w:r>
    </w:p>
    <w:p w14:paraId="471CC001" w14:textId="77777777" w:rsidR="002200C6" w:rsidRPr="002200C6" w:rsidRDefault="002200C6" w:rsidP="002200C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2200C6">
        <w:rPr>
          <w:sz w:val="22"/>
          <w:szCs w:val="22"/>
        </w:rPr>
        <w:t> </w:t>
      </w:r>
    </w:p>
    <w:p w14:paraId="34FEB0FE" w14:textId="67B144C0" w:rsidR="002200C6" w:rsidRPr="002200C6" w:rsidRDefault="002200C6" w:rsidP="002200C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2200C6">
        <w:rPr>
          <w:sz w:val="22"/>
          <w:szCs w:val="22"/>
        </w:rPr>
        <w:t>        </w:t>
      </w:r>
      <w:r>
        <w:rPr>
          <w:sz w:val="22"/>
          <w:szCs w:val="22"/>
        </w:rPr>
        <w:tab/>
      </w:r>
      <w:r w:rsidRPr="002200C6">
        <w:rPr>
          <w:b/>
          <w:bCs/>
          <w:sz w:val="22"/>
          <w:szCs w:val="22"/>
        </w:rPr>
        <w:t>Councillor Grainne Rason</w:t>
      </w:r>
    </w:p>
    <w:p w14:paraId="29D8D6D1" w14:textId="16A778C2" w:rsidR="002200C6" w:rsidRPr="002200C6" w:rsidRDefault="002200C6" w:rsidP="002200C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2200C6">
        <w:rPr>
          <w:sz w:val="22"/>
          <w:szCs w:val="22"/>
        </w:rPr>
        <w:t>        </w:t>
      </w:r>
      <w:r>
        <w:rPr>
          <w:sz w:val="22"/>
          <w:szCs w:val="22"/>
        </w:rPr>
        <w:tab/>
      </w:r>
      <w:r w:rsidRPr="002200C6">
        <w:rPr>
          <w:sz w:val="22"/>
          <w:szCs w:val="22"/>
        </w:rPr>
        <w:t>No comments received.</w:t>
      </w:r>
    </w:p>
    <w:p w14:paraId="7EB5E1E5" w14:textId="77777777" w:rsidR="002200C6" w:rsidRPr="002200C6" w:rsidRDefault="002200C6" w:rsidP="002200C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2200C6">
        <w:rPr>
          <w:sz w:val="22"/>
          <w:szCs w:val="22"/>
        </w:rPr>
        <w:t> </w:t>
      </w:r>
    </w:p>
    <w:p w14:paraId="22A80375" w14:textId="5E103A1F" w:rsidR="002200C6" w:rsidRPr="002200C6" w:rsidRDefault="002200C6" w:rsidP="002200C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2200C6">
        <w:rPr>
          <w:sz w:val="22"/>
          <w:szCs w:val="22"/>
        </w:rPr>
        <w:t>       </w:t>
      </w:r>
      <w:r>
        <w:rPr>
          <w:sz w:val="22"/>
          <w:szCs w:val="22"/>
        </w:rPr>
        <w:tab/>
      </w:r>
      <w:r w:rsidRPr="002200C6">
        <w:rPr>
          <w:b/>
          <w:bCs/>
          <w:sz w:val="22"/>
          <w:szCs w:val="22"/>
        </w:rPr>
        <w:t xml:space="preserve">Councillor Reuben </w:t>
      </w:r>
      <w:proofErr w:type="spellStart"/>
      <w:r w:rsidRPr="002200C6">
        <w:rPr>
          <w:b/>
          <w:bCs/>
          <w:sz w:val="22"/>
          <w:szCs w:val="22"/>
        </w:rPr>
        <w:t>Mychaleckyi</w:t>
      </w:r>
      <w:proofErr w:type="spellEnd"/>
    </w:p>
    <w:p w14:paraId="22995D52" w14:textId="0FBC2E9B" w:rsidR="002200C6" w:rsidRDefault="002200C6" w:rsidP="002200C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2200C6">
        <w:rPr>
          <w:sz w:val="22"/>
          <w:szCs w:val="22"/>
        </w:rPr>
        <w:t>       </w:t>
      </w:r>
      <w:r>
        <w:rPr>
          <w:sz w:val="22"/>
          <w:szCs w:val="22"/>
        </w:rPr>
        <w:tab/>
      </w:r>
      <w:r w:rsidRPr="002200C6">
        <w:rPr>
          <w:sz w:val="22"/>
          <w:szCs w:val="22"/>
        </w:rPr>
        <w:t>No comments received.</w:t>
      </w:r>
    </w:p>
    <w:p w14:paraId="6849FA1C" w14:textId="77777777" w:rsidR="002200C6" w:rsidRDefault="002200C6" w:rsidP="002200C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A354251" w14:textId="77777777" w:rsidR="002200C6" w:rsidRPr="002200C6" w:rsidRDefault="002200C6" w:rsidP="002200C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Pr="002200C6">
        <w:rPr>
          <w:b/>
          <w:bCs/>
          <w:sz w:val="22"/>
          <w:szCs w:val="22"/>
        </w:rPr>
        <w:t>Councillor Charles Robert</w:t>
      </w:r>
    </w:p>
    <w:p w14:paraId="5B9AD086" w14:textId="5B714B00" w:rsidR="003F3F41" w:rsidRDefault="002200C6" w:rsidP="002200C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2200C6">
        <w:rPr>
          <w:sz w:val="22"/>
          <w:szCs w:val="22"/>
        </w:rPr>
        <w:t>       </w:t>
      </w:r>
      <w:r>
        <w:rPr>
          <w:sz w:val="22"/>
          <w:szCs w:val="22"/>
        </w:rPr>
        <w:tab/>
      </w:r>
      <w:r w:rsidRPr="002200C6">
        <w:rPr>
          <w:sz w:val="22"/>
          <w:szCs w:val="22"/>
        </w:rPr>
        <w:t>No comments received</w:t>
      </w:r>
    </w:p>
    <w:p w14:paraId="453A3B71" w14:textId="77777777" w:rsidR="003F3F41" w:rsidRDefault="003F3F41"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6424291"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323792E" w14:textId="77777777" w:rsidR="002200C6" w:rsidRDefault="00762CB7" w:rsidP="002200C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6.</w:t>
      </w:r>
      <w:r>
        <w:rPr>
          <w:b/>
          <w:bCs/>
          <w:sz w:val="22"/>
          <w:szCs w:val="22"/>
        </w:rPr>
        <w:tab/>
      </w:r>
      <w:r w:rsidR="00303C67">
        <w:rPr>
          <w:b/>
          <w:bCs/>
          <w:sz w:val="22"/>
          <w:szCs w:val="22"/>
          <w:u w:val="single"/>
        </w:rPr>
        <w:t>Publicity and Community Involvement</w:t>
      </w:r>
      <w:r w:rsidR="00303C67">
        <w:rPr>
          <w:sz w:val="22"/>
          <w:szCs w:val="22"/>
        </w:rPr>
        <w:t xml:space="preserve"> </w:t>
      </w:r>
    </w:p>
    <w:p w14:paraId="43795771" w14:textId="77777777" w:rsidR="002200C6" w:rsidRDefault="002200C6" w:rsidP="002200C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1"/>
          <w:szCs w:val="21"/>
        </w:rPr>
      </w:pPr>
    </w:p>
    <w:p w14:paraId="0216AB84" w14:textId="77777777" w:rsidR="002200C6" w:rsidRPr="002200C6" w:rsidRDefault="002200C6" w:rsidP="002200C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Pr>
          <w:color w:val="000000"/>
          <w:sz w:val="21"/>
          <w:szCs w:val="21"/>
        </w:rPr>
        <w:tab/>
      </w:r>
      <w:r w:rsidRPr="002200C6">
        <w:rPr>
          <w:color w:val="000000"/>
          <w:sz w:val="22"/>
          <w:szCs w:val="22"/>
        </w:rPr>
        <w:t xml:space="preserve">This application was publicised in accordance with the Council's Code of Practice for Publicity of Planning Applications approved at minute 207/6/92 (as amended), </w:t>
      </w:r>
      <w:proofErr w:type="gramStart"/>
      <w:r w:rsidRPr="002200C6">
        <w:rPr>
          <w:color w:val="000000"/>
          <w:sz w:val="22"/>
          <w:szCs w:val="22"/>
        </w:rPr>
        <w:t>as a result of</w:t>
      </w:r>
      <w:proofErr w:type="gramEnd"/>
      <w:r w:rsidRPr="002200C6">
        <w:rPr>
          <w:color w:val="000000"/>
          <w:sz w:val="22"/>
          <w:szCs w:val="22"/>
        </w:rPr>
        <w:t xml:space="preserve"> which the following publicity was undertaken:</w:t>
      </w:r>
    </w:p>
    <w:p w14:paraId="3AE71A47" w14:textId="77777777" w:rsidR="002200C6" w:rsidRPr="002200C6" w:rsidRDefault="002200C6" w:rsidP="002200C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p>
    <w:p w14:paraId="7E448A03" w14:textId="77777777" w:rsidR="002200C6" w:rsidRPr="002200C6" w:rsidRDefault="002200C6" w:rsidP="002200C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7030A0"/>
          <w:sz w:val="22"/>
          <w:szCs w:val="22"/>
        </w:rPr>
      </w:pPr>
      <w:r w:rsidRPr="002200C6">
        <w:rPr>
          <w:color w:val="000000"/>
          <w:sz w:val="22"/>
          <w:szCs w:val="22"/>
        </w:rPr>
        <w:tab/>
      </w:r>
      <w:r w:rsidRPr="002200C6">
        <w:rPr>
          <w:color w:val="000000"/>
          <w:sz w:val="22"/>
          <w:szCs w:val="22"/>
        </w:rPr>
        <w:t xml:space="preserve">Number of neighbour notification letters sent: </w:t>
      </w:r>
      <w:r w:rsidRPr="002200C6">
        <w:rPr>
          <w:sz w:val="22"/>
          <w:szCs w:val="22"/>
        </w:rPr>
        <w:t>11</w:t>
      </w:r>
    </w:p>
    <w:p w14:paraId="1F32AD47" w14:textId="77777777" w:rsidR="002200C6" w:rsidRPr="002200C6" w:rsidRDefault="002200C6" w:rsidP="002200C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7030A0"/>
          <w:sz w:val="22"/>
          <w:szCs w:val="22"/>
        </w:rPr>
      </w:pPr>
    </w:p>
    <w:p w14:paraId="1DFB8BC1" w14:textId="497CFC2D" w:rsidR="002200C6" w:rsidRPr="002200C6" w:rsidRDefault="002200C6" w:rsidP="002200C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u w:val="single"/>
        </w:rPr>
      </w:pPr>
      <w:r w:rsidRPr="002200C6">
        <w:rPr>
          <w:color w:val="000000"/>
          <w:sz w:val="22"/>
          <w:szCs w:val="22"/>
        </w:rPr>
        <w:tab/>
      </w:r>
      <w:r w:rsidRPr="002200C6">
        <w:rPr>
          <w:color w:val="000000"/>
          <w:sz w:val="22"/>
          <w:szCs w:val="22"/>
        </w:rPr>
        <w:t xml:space="preserve">Number of site notices: </w:t>
      </w:r>
      <w:r w:rsidRPr="002200C6">
        <w:rPr>
          <w:color w:val="000000"/>
          <w:sz w:val="22"/>
          <w:szCs w:val="22"/>
          <w:u w:val="single"/>
        </w:rPr>
        <w:t>Not applicable.</w:t>
      </w:r>
    </w:p>
    <w:p w14:paraId="1B54A008" w14:textId="77777777" w:rsidR="002200C6" w:rsidRPr="002200C6" w:rsidRDefault="002200C6" w:rsidP="002200C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u w:val="single"/>
        </w:rPr>
      </w:pPr>
    </w:p>
    <w:p w14:paraId="2970E9B7" w14:textId="5AE322C3" w:rsidR="002200C6" w:rsidRPr="002200C6" w:rsidRDefault="002200C6" w:rsidP="002200C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u w:val="single"/>
        </w:rPr>
      </w:pPr>
      <w:r w:rsidRPr="002200C6">
        <w:rPr>
          <w:color w:val="000000"/>
          <w:sz w:val="22"/>
          <w:szCs w:val="22"/>
        </w:rPr>
        <w:tab/>
      </w:r>
      <w:r w:rsidRPr="002200C6">
        <w:rPr>
          <w:color w:val="000000"/>
          <w:sz w:val="22"/>
          <w:szCs w:val="22"/>
        </w:rPr>
        <w:t xml:space="preserve">Statutory advertisement: </w:t>
      </w:r>
      <w:r w:rsidRPr="002200C6">
        <w:rPr>
          <w:color w:val="000000"/>
          <w:sz w:val="22"/>
          <w:szCs w:val="22"/>
          <w:u w:val="single"/>
        </w:rPr>
        <w:t>Not applicable.</w:t>
      </w:r>
    </w:p>
    <w:p w14:paraId="2B49CE52" w14:textId="77777777" w:rsidR="002200C6" w:rsidRPr="002200C6" w:rsidRDefault="002200C6" w:rsidP="002200C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u w:val="single"/>
        </w:rPr>
      </w:pPr>
    </w:p>
    <w:p w14:paraId="472D299C" w14:textId="0DFA1E57" w:rsidR="002200C6" w:rsidRPr="002200C6" w:rsidRDefault="002200C6" w:rsidP="002200C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sidRPr="002200C6">
        <w:rPr>
          <w:color w:val="000000"/>
          <w:sz w:val="22"/>
          <w:szCs w:val="22"/>
        </w:rPr>
        <w:tab/>
      </w:r>
      <w:r w:rsidRPr="002200C6">
        <w:rPr>
          <w:color w:val="000000"/>
          <w:sz w:val="22"/>
          <w:szCs w:val="22"/>
        </w:rPr>
        <w:t xml:space="preserve">Number of representations received: 0 </w:t>
      </w:r>
    </w:p>
    <w:p w14:paraId="4A32C076" w14:textId="77777777" w:rsidR="002200C6" w:rsidRPr="002200C6" w:rsidRDefault="002200C6" w:rsidP="002200C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tbl>
      <w:tblPr>
        <w:tblW w:w="0" w:type="auto"/>
        <w:tblCellSpacing w:w="15" w:type="dxa"/>
        <w:tblInd w:w="557" w:type="dxa"/>
        <w:tblCellMar>
          <w:top w:w="15" w:type="dxa"/>
          <w:left w:w="15" w:type="dxa"/>
          <w:bottom w:w="15" w:type="dxa"/>
          <w:right w:w="15" w:type="dxa"/>
        </w:tblCellMar>
        <w:tblLook w:val="04A0" w:firstRow="1" w:lastRow="0" w:firstColumn="1" w:lastColumn="0" w:noHBand="0" w:noVBand="1"/>
      </w:tblPr>
      <w:tblGrid>
        <w:gridCol w:w="4069"/>
        <w:gridCol w:w="4304"/>
      </w:tblGrid>
      <w:tr w:rsidR="002200C6" w:rsidRPr="002200C6" w14:paraId="60C10787" w14:textId="77777777" w:rsidTr="002200C6">
        <w:trPr>
          <w:tblCellSpacing w:w="15" w:type="dxa"/>
        </w:trPr>
        <w:tc>
          <w:tcPr>
            <w:tcW w:w="4024" w:type="dxa"/>
            <w:tcBorders>
              <w:top w:val="single" w:sz="8" w:space="0" w:color="auto"/>
              <w:left w:val="single" w:sz="8" w:space="0" w:color="auto"/>
              <w:bottom w:val="single" w:sz="8" w:space="0" w:color="auto"/>
              <w:right w:val="single" w:sz="8" w:space="0" w:color="auto"/>
            </w:tcBorders>
            <w:tcMar>
              <w:top w:w="0" w:type="dxa"/>
              <w:left w:w="51" w:type="dxa"/>
              <w:bottom w:w="0" w:type="dxa"/>
              <w:right w:w="51" w:type="dxa"/>
            </w:tcMar>
            <w:hideMark/>
          </w:tcPr>
          <w:p w14:paraId="2AA22522" w14:textId="77777777" w:rsidR="002200C6" w:rsidRPr="002200C6" w:rsidRDefault="002200C6" w:rsidP="005F574E">
            <w:pPr>
              <w:pStyle w:val="normal1"/>
              <w:ind w:left="567"/>
              <w:jc w:val="center"/>
              <w:rPr>
                <w:rFonts w:ascii="Arial" w:hAnsi="Arial" w:cs="Arial"/>
                <w:color w:val="000000"/>
                <w:sz w:val="22"/>
                <w:szCs w:val="22"/>
              </w:rPr>
            </w:pPr>
            <w:r w:rsidRPr="002200C6">
              <w:rPr>
                <w:rFonts w:ascii="Arial" w:hAnsi="Arial" w:cs="Arial"/>
                <w:b/>
                <w:bCs/>
                <w:color w:val="000000"/>
                <w:sz w:val="22"/>
                <w:szCs w:val="22"/>
              </w:rPr>
              <w:t>Comment</w:t>
            </w:r>
          </w:p>
        </w:tc>
        <w:tc>
          <w:tcPr>
            <w:tcW w:w="4259" w:type="dxa"/>
            <w:tcBorders>
              <w:top w:val="single" w:sz="8" w:space="0" w:color="auto"/>
              <w:left w:val="nil"/>
              <w:bottom w:val="single" w:sz="8" w:space="0" w:color="auto"/>
              <w:right w:val="single" w:sz="8" w:space="0" w:color="auto"/>
            </w:tcBorders>
            <w:tcMar>
              <w:top w:w="0" w:type="dxa"/>
              <w:left w:w="51" w:type="dxa"/>
              <w:bottom w:w="0" w:type="dxa"/>
              <w:right w:w="51" w:type="dxa"/>
            </w:tcMar>
            <w:hideMark/>
          </w:tcPr>
          <w:p w14:paraId="29774C90" w14:textId="77777777" w:rsidR="002200C6" w:rsidRPr="002200C6" w:rsidRDefault="002200C6" w:rsidP="005F574E">
            <w:pPr>
              <w:pStyle w:val="normal1"/>
              <w:ind w:left="567"/>
              <w:jc w:val="center"/>
              <w:rPr>
                <w:rFonts w:ascii="Arial" w:hAnsi="Arial" w:cs="Arial"/>
                <w:color w:val="000000"/>
                <w:sz w:val="22"/>
                <w:szCs w:val="22"/>
              </w:rPr>
            </w:pPr>
            <w:r w:rsidRPr="002200C6">
              <w:rPr>
                <w:rFonts w:ascii="Arial" w:hAnsi="Arial" w:cs="Arial"/>
                <w:b/>
                <w:bCs/>
                <w:color w:val="000000"/>
                <w:sz w:val="22"/>
                <w:szCs w:val="22"/>
              </w:rPr>
              <w:t>Officer Comment</w:t>
            </w:r>
          </w:p>
        </w:tc>
      </w:tr>
      <w:tr w:rsidR="002200C6" w:rsidRPr="002200C6" w14:paraId="4896EF44" w14:textId="77777777" w:rsidTr="002200C6">
        <w:trPr>
          <w:tblCellSpacing w:w="15" w:type="dxa"/>
        </w:trPr>
        <w:tc>
          <w:tcPr>
            <w:tcW w:w="4024" w:type="dxa"/>
            <w:tcBorders>
              <w:top w:val="nil"/>
              <w:left w:val="single" w:sz="8" w:space="0" w:color="auto"/>
              <w:bottom w:val="single" w:sz="8" w:space="0" w:color="auto"/>
              <w:right w:val="single" w:sz="8" w:space="0" w:color="auto"/>
            </w:tcBorders>
            <w:tcMar>
              <w:top w:w="0" w:type="dxa"/>
              <w:left w:w="51" w:type="dxa"/>
              <w:bottom w:w="0" w:type="dxa"/>
              <w:right w:w="43" w:type="dxa"/>
            </w:tcMar>
            <w:hideMark/>
          </w:tcPr>
          <w:p w14:paraId="684AB05D" w14:textId="77777777" w:rsidR="002200C6" w:rsidRPr="002200C6" w:rsidRDefault="002200C6" w:rsidP="005F574E">
            <w:pPr>
              <w:pStyle w:val="normal1"/>
              <w:rPr>
                <w:rFonts w:ascii="Arial" w:hAnsi="Arial" w:cs="Arial"/>
                <w:color w:val="000000"/>
                <w:sz w:val="22"/>
                <w:szCs w:val="22"/>
              </w:rPr>
            </w:pPr>
            <w:r w:rsidRPr="002200C6">
              <w:rPr>
                <w:rFonts w:ascii="Arial" w:hAnsi="Arial" w:cs="Arial"/>
                <w:color w:val="000000"/>
                <w:sz w:val="22"/>
                <w:szCs w:val="22"/>
              </w:rPr>
              <w:t>No comments received.</w:t>
            </w:r>
          </w:p>
        </w:tc>
        <w:tc>
          <w:tcPr>
            <w:tcW w:w="4259" w:type="dxa"/>
            <w:tcBorders>
              <w:top w:val="nil"/>
              <w:left w:val="nil"/>
              <w:bottom w:val="single" w:sz="8" w:space="0" w:color="auto"/>
              <w:right w:val="single" w:sz="8" w:space="0" w:color="auto"/>
            </w:tcBorders>
            <w:tcMar>
              <w:top w:w="0" w:type="dxa"/>
              <w:left w:w="43" w:type="dxa"/>
              <w:bottom w:w="0" w:type="dxa"/>
              <w:right w:w="51" w:type="dxa"/>
            </w:tcMar>
            <w:hideMark/>
          </w:tcPr>
          <w:p w14:paraId="145CD653" w14:textId="77777777" w:rsidR="002200C6" w:rsidRPr="002200C6" w:rsidRDefault="002200C6" w:rsidP="005F574E">
            <w:pPr>
              <w:pStyle w:val="normal1"/>
              <w:rPr>
                <w:rFonts w:ascii="Arial" w:hAnsi="Arial" w:cs="Arial"/>
                <w:color w:val="000000"/>
                <w:sz w:val="22"/>
                <w:szCs w:val="22"/>
              </w:rPr>
            </w:pPr>
            <w:r w:rsidRPr="002200C6">
              <w:rPr>
                <w:rFonts w:ascii="Arial" w:hAnsi="Arial" w:cs="Arial"/>
                <w:color w:val="000000"/>
                <w:sz w:val="22"/>
                <w:szCs w:val="22"/>
              </w:rPr>
              <w:t> </w:t>
            </w:r>
          </w:p>
        </w:tc>
      </w:tr>
    </w:tbl>
    <w:p w14:paraId="624E05D0" w14:textId="77777777" w:rsidR="00303C67" w:rsidRPr="002200C6" w:rsidRDefault="00303C67" w:rsidP="002200C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6641F079" w14:textId="77777777" w:rsidR="00303C67" w:rsidRPr="005B2478" w:rsidRDefault="00303C6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color w:val="FF0000"/>
          <w:sz w:val="22"/>
          <w:szCs w:val="22"/>
        </w:rPr>
      </w:pPr>
      <w:r w:rsidRPr="002200C6">
        <w:rPr>
          <w:sz w:val="22"/>
          <w:szCs w:val="22"/>
        </w:rPr>
        <w:t>Material planning considerations are addressed in Section 7</w:t>
      </w:r>
      <w:r>
        <w:rPr>
          <w:sz w:val="22"/>
          <w:szCs w:val="22"/>
        </w:rPr>
        <w:t>.</w:t>
      </w:r>
    </w:p>
    <w:p w14:paraId="0AB35217" w14:textId="77777777" w:rsidR="00762CB7" w:rsidRDefault="00762CB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0B64FDC" w14:textId="77777777" w:rsidR="002200C6" w:rsidRDefault="002200C6"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BB3D9C6" w14:textId="5821F53D" w:rsidR="00984A42" w:rsidRPr="0083675C" w:rsidRDefault="00762CB7" w:rsidP="002200C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83675C">
        <w:rPr>
          <w:b/>
          <w:bCs/>
          <w:sz w:val="22"/>
          <w:szCs w:val="22"/>
        </w:rPr>
        <w:t>7</w:t>
      </w:r>
      <w:r w:rsidRPr="0083675C">
        <w:rPr>
          <w:b/>
          <w:bCs/>
          <w:sz w:val="22"/>
          <w:szCs w:val="22"/>
        </w:rPr>
        <w:tab/>
      </w:r>
      <w:r w:rsidRPr="0083675C">
        <w:rPr>
          <w:b/>
          <w:bCs/>
          <w:sz w:val="22"/>
          <w:szCs w:val="22"/>
          <w:u w:val="single"/>
        </w:rPr>
        <w:t>Planning Considerations</w:t>
      </w:r>
      <w:r w:rsidRPr="0083675C">
        <w:rPr>
          <w:sz w:val="22"/>
          <w:szCs w:val="22"/>
        </w:rPr>
        <w:t xml:space="preserve"> </w:t>
      </w:r>
      <w:r w:rsidR="002200C6" w:rsidRPr="0083675C">
        <w:rPr>
          <w:sz w:val="22"/>
          <w:szCs w:val="22"/>
        </w:rPr>
        <w:tab/>
      </w:r>
      <w:r w:rsidR="00984A42" w:rsidRPr="0083675C">
        <w:rPr>
          <w:color w:val="000000"/>
          <w:sz w:val="22"/>
          <w:szCs w:val="22"/>
        </w:rPr>
        <w:t> </w:t>
      </w:r>
    </w:p>
    <w:p w14:paraId="480FC5E0" w14:textId="42403409" w:rsidR="00984A42" w:rsidRPr="0083675C" w:rsidRDefault="00984A42" w:rsidP="002200C6">
      <w:pPr>
        <w:pStyle w:val="NormalWeb"/>
        <w:ind w:left="567" w:hanging="567"/>
        <w:divId w:val="1835024892"/>
        <w:rPr>
          <w:rFonts w:ascii="Calibri" w:hAnsi="Calibri" w:cs="Calibri"/>
          <w:color w:val="000000"/>
          <w:sz w:val="22"/>
          <w:szCs w:val="22"/>
        </w:rPr>
      </w:pPr>
      <w:r w:rsidRPr="0083675C">
        <w:rPr>
          <w:rFonts w:ascii="Arial" w:hAnsi="Arial" w:cs="Arial"/>
          <w:color w:val="000000"/>
          <w:sz w:val="22"/>
          <w:szCs w:val="22"/>
        </w:rPr>
        <w:t>7.1</w:t>
      </w:r>
      <w:r w:rsidR="002200C6" w:rsidRPr="0083675C">
        <w:rPr>
          <w:rFonts w:ascii="Arial" w:hAnsi="Arial" w:cs="Arial"/>
          <w:color w:val="000000"/>
          <w:sz w:val="22"/>
          <w:szCs w:val="22"/>
        </w:rPr>
        <w:tab/>
      </w:r>
      <w:r w:rsidRPr="0083675C">
        <w:rPr>
          <w:rFonts w:ascii="Arial" w:hAnsi="Arial" w:cs="Arial"/>
          <w:color w:val="000000"/>
          <w:sz w:val="22"/>
          <w:szCs w:val="22"/>
        </w:rPr>
        <w:t>Having regard to the relevant policies of the development plan it is considered that the main issues arising from this application are:</w:t>
      </w:r>
      <w:r w:rsidRPr="0083675C">
        <w:rPr>
          <w:rFonts w:ascii="Arial" w:hAnsi="Arial" w:cs="Arial"/>
          <w:color w:val="000000"/>
          <w:sz w:val="22"/>
          <w:szCs w:val="22"/>
        </w:rPr>
        <w:t> </w:t>
      </w:r>
    </w:p>
    <w:p w14:paraId="1CD0A143" w14:textId="77777777" w:rsidR="00984A42" w:rsidRDefault="00984A42" w:rsidP="00984A42">
      <w:pPr>
        <w:pStyle w:val="NormalWeb"/>
        <w:ind w:firstLine="567"/>
        <w:divId w:val="1835024892"/>
        <w:rPr>
          <w:rFonts w:ascii="Arial" w:hAnsi="Arial" w:cs="Arial"/>
          <w:color w:val="000000"/>
          <w:sz w:val="22"/>
          <w:szCs w:val="22"/>
        </w:rPr>
      </w:pPr>
      <w:r w:rsidRPr="0083675C">
        <w:rPr>
          <w:rFonts w:ascii="Arial" w:hAnsi="Arial" w:cs="Arial"/>
          <w:color w:val="000000"/>
          <w:sz w:val="22"/>
          <w:szCs w:val="22"/>
        </w:rPr>
        <w:t>(</w:t>
      </w:r>
      <w:proofErr w:type="spellStart"/>
      <w:r w:rsidRPr="0083675C">
        <w:rPr>
          <w:rFonts w:ascii="Arial" w:hAnsi="Arial" w:cs="Arial"/>
          <w:color w:val="000000"/>
          <w:sz w:val="22"/>
          <w:szCs w:val="22"/>
        </w:rPr>
        <w:t>i</w:t>
      </w:r>
      <w:proofErr w:type="spellEnd"/>
      <w:r w:rsidRPr="0083675C">
        <w:rPr>
          <w:rFonts w:ascii="Arial" w:hAnsi="Arial" w:cs="Arial"/>
          <w:color w:val="000000"/>
          <w:sz w:val="22"/>
          <w:szCs w:val="22"/>
        </w:rPr>
        <w:t>)     Principle of developmen</w:t>
      </w:r>
      <w:r w:rsidR="002200C6" w:rsidRPr="0083675C">
        <w:rPr>
          <w:rFonts w:ascii="Arial" w:hAnsi="Arial" w:cs="Arial"/>
          <w:color w:val="000000"/>
          <w:sz w:val="22"/>
          <w:szCs w:val="22"/>
        </w:rPr>
        <w:t>t</w:t>
      </w:r>
      <w:bookmarkStart w:id="0" w:name="_Hlk206157703"/>
    </w:p>
    <w:p w14:paraId="13C60EB9" w14:textId="65F255C0" w:rsidR="00984A42" w:rsidRPr="00984A42" w:rsidRDefault="00984A42" w:rsidP="00984A42">
      <w:pPr>
        <w:pStyle w:val="NormalWeb"/>
        <w:ind w:firstLine="567"/>
        <w:divId w:val="1835024892"/>
        <w:rPr>
          <w:rFonts w:ascii="Arial" w:hAnsi="Arial" w:cs="Arial"/>
          <w:color w:val="000000"/>
          <w:sz w:val="22"/>
          <w:szCs w:val="22"/>
        </w:rPr>
      </w:pPr>
      <w:r w:rsidRPr="0083675C">
        <w:rPr>
          <w:rFonts w:ascii="Arial" w:hAnsi="Arial" w:cs="Arial"/>
          <w:color w:val="000000"/>
          <w:sz w:val="22"/>
          <w:szCs w:val="22"/>
        </w:rPr>
        <w:t>(ii)    Appropriateness of design and impact on the character of the area</w:t>
      </w:r>
    </w:p>
    <w:bookmarkEnd w:id="0"/>
    <w:p w14:paraId="302F8C20" w14:textId="77777777" w:rsidR="00984A42" w:rsidRPr="0083675C" w:rsidRDefault="00984A42" w:rsidP="002200C6">
      <w:pPr>
        <w:pStyle w:val="NormalWeb"/>
        <w:ind w:firstLine="567"/>
        <w:divId w:val="1835024892"/>
        <w:rPr>
          <w:rFonts w:ascii="Calibri" w:hAnsi="Calibri" w:cs="Calibri"/>
          <w:color w:val="000000"/>
          <w:sz w:val="22"/>
          <w:szCs w:val="22"/>
        </w:rPr>
      </w:pPr>
      <w:r w:rsidRPr="0083675C">
        <w:rPr>
          <w:rFonts w:ascii="Arial" w:hAnsi="Arial" w:cs="Arial"/>
          <w:color w:val="000000"/>
          <w:sz w:val="22"/>
          <w:szCs w:val="22"/>
        </w:rPr>
        <w:t>(iii)    Effect on neighbouring properties</w:t>
      </w:r>
    </w:p>
    <w:p w14:paraId="2B1F74F4" w14:textId="77777777" w:rsidR="00984A42" w:rsidRPr="0083675C" w:rsidRDefault="00984A42" w:rsidP="002200C6">
      <w:pPr>
        <w:pStyle w:val="NormalWeb"/>
        <w:ind w:firstLine="567"/>
        <w:divId w:val="1835024892"/>
        <w:rPr>
          <w:rFonts w:ascii="Calibri" w:hAnsi="Calibri" w:cs="Calibri"/>
          <w:color w:val="000000"/>
          <w:sz w:val="22"/>
          <w:szCs w:val="22"/>
        </w:rPr>
      </w:pPr>
      <w:r w:rsidRPr="0083675C">
        <w:rPr>
          <w:rFonts w:ascii="Arial" w:hAnsi="Arial" w:cs="Arial"/>
          <w:color w:val="000000"/>
          <w:sz w:val="22"/>
          <w:szCs w:val="22"/>
        </w:rPr>
        <w:t>(iv)   Parking provision</w:t>
      </w:r>
    </w:p>
    <w:p w14:paraId="6EFFFA90" w14:textId="69EE4C90" w:rsidR="00984A42" w:rsidRPr="0083675C" w:rsidRDefault="00984A42" w:rsidP="002200C6">
      <w:pPr>
        <w:pStyle w:val="NormalWeb"/>
        <w:ind w:firstLine="567"/>
        <w:divId w:val="1835024892"/>
        <w:rPr>
          <w:rFonts w:ascii="Calibri" w:hAnsi="Calibri" w:cs="Calibri"/>
          <w:color w:val="000000"/>
          <w:sz w:val="22"/>
          <w:szCs w:val="22"/>
        </w:rPr>
      </w:pPr>
      <w:r w:rsidRPr="0083675C">
        <w:rPr>
          <w:rFonts w:ascii="Arial" w:hAnsi="Arial" w:cs="Arial"/>
          <w:color w:val="000000"/>
          <w:sz w:val="22"/>
          <w:szCs w:val="22"/>
        </w:rPr>
        <w:t>(v)    Biodiversity Net Gain (BNG)</w:t>
      </w:r>
    </w:p>
    <w:p w14:paraId="634BF2C0" w14:textId="77777777" w:rsidR="002200C6" w:rsidRDefault="002200C6" w:rsidP="002200C6">
      <w:pPr>
        <w:pStyle w:val="NormalWeb"/>
        <w:ind w:firstLine="567"/>
        <w:divId w:val="1835024892"/>
        <w:rPr>
          <w:rFonts w:ascii="Calibri" w:hAnsi="Calibri" w:cs="Calibri"/>
          <w:color w:val="000000"/>
          <w:sz w:val="22"/>
          <w:szCs w:val="22"/>
        </w:rPr>
      </w:pPr>
    </w:p>
    <w:p w14:paraId="419D230B" w14:textId="7D4F2611" w:rsidR="00984A42" w:rsidRPr="0083675C" w:rsidRDefault="00984A42" w:rsidP="0083675C">
      <w:pPr>
        <w:pStyle w:val="NormalWeb"/>
        <w:ind w:firstLine="567"/>
        <w:divId w:val="1835024892"/>
        <w:rPr>
          <w:rFonts w:ascii="Calibri" w:hAnsi="Calibri" w:cs="Calibri"/>
          <w:color w:val="000000"/>
          <w:sz w:val="22"/>
          <w:szCs w:val="22"/>
        </w:rPr>
      </w:pPr>
      <w:r w:rsidRPr="0083675C">
        <w:rPr>
          <w:rFonts w:ascii="Arial" w:hAnsi="Arial" w:cs="Arial"/>
          <w:color w:val="000000"/>
          <w:sz w:val="22"/>
          <w:szCs w:val="22"/>
        </w:rPr>
        <w:t>(</w:t>
      </w:r>
      <w:proofErr w:type="spellStart"/>
      <w:r w:rsidRPr="0083675C">
        <w:rPr>
          <w:rFonts w:ascii="Arial" w:hAnsi="Arial" w:cs="Arial"/>
          <w:color w:val="000000"/>
          <w:sz w:val="22"/>
          <w:szCs w:val="22"/>
        </w:rPr>
        <w:t>i</w:t>
      </w:r>
      <w:proofErr w:type="spellEnd"/>
      <w:r w:rsidRPr="0083675C">
        <w:rPr>
          <w:rFonts w:ascii="Arial" w:hAnsi="Arial" w:cs="Arial"/>
          <w:color w:val="000000"/>
          <w:sz w:val="22"/>
          <w:szCs w:val="22"/>
        </w:rPr>
        <w:t>)     </w:t>
      </w:r>
      <w:r w:rsidRPr="0083675C">
        <w:rPr>
          <w:rFonts w:ascii="Arial" w:hAnsi="Arial" w:cs="Arial"/>
          <w:color w:val="000000"/>
          <w:sz w:val="22"/>
          <w:szCs w:val="22"/>
          <w:u w:val="single"/>
        </w:rPr>
        <w:t>Principle of development</w:t>
      </w:r>
      <w:r w:rsidRPr="0083675C">
        <w:rPr>
          <w:rFonts w:ascii="Arial" w:hAnsi="Arial" w:cs="Arial"/>
          <w:color w:val="000000"/>
          <w:sz w:val="22"/>
          <w:szCs w:val="22"/>
        </w:rPr>
        <w:t xml:space="preserve"> </w:t>
      </w:r>
    </w:p>
    <w:p w14:paraId="3C42ED3D" w14:textId="13B55C60" w:rsidR="00E35AAD" w:rsidRPr="0083675C" w:rsidRDefault="00984A42" w:rsidP="0083675C">
      <w:pPr>
        <w:pStyle w:val="NormalWeb"/>
        <w:ind w:left="567" w:hanging="567"/>
        <w:divId w:val="1835024892"/>
        <w:rPr>
          <w:rFonts w:ascii="Arial" w:hAnsi="Arial" w:cs="Arial"/>
          <w:color w:val="000000"/>
          <w:sz w:val="22"/>
          <w:szCs w:val="22"/>
        </w:rPr>
      </w:pPr>
      <w:r w:rsidRPr="0083675C">
        <w:rPr>
          <w:rFonts w:ascii="Arial" w:hAnsi="Arial" w:cs="Arial"/>
          <w:color w:val="000000"/>
          <w:sz w:val="22"/>
          <w:szCs w:val="22"/>
        </w:rPr>
        <w:t>7.2</w:t>
      </w:r>
      <w:r w:rsidR="0083675C" w:rsidRPr="0083675C">
        <w:rPr>
          <w:rFonts w:ascii="Arial" w:hAnsi="Arial" w:cs="Arial"/>
          <w:color w:val="000000"/>
          <w:sz w:val="22"/>
          <w:szCs w:val="22"/>
        </w:rPr>
        <w:tab/>
      </w:r>
      <w:r w:rsidRPr="0083675C">
        <w:rPr>
          <w:rFonts w:ascii="Arial" w:hAnsi="Arial" w:cs="Arial"/>
          <w:color w:val="000000"/>
          <w:sz w:val="22"/>
          <w:szCs w:val="22"/>
        </w:rPr>
        <w:t xml:space="preserve">The application site is located within the defined urban </w:t>
      </w:r>
      <w:proofErr w:type="gramStart"/>
      <w:r w:rsidRPr="0083675C">
        <w:rPr>
          <w:rFonts w:ascii="Arial" w:hAnsi="Arial" w:cs="Arial"/>
          <w:color w:val="000000"/>
          <w:sz w:val="22"/>
          <w:szCs w:val="22"/>
        </w:rPr>
        <w:t>area,</w:t>
      </w:r>
      <w:proofErr w:type="gramEnd"/>
      <w:r w:rsidRPr="0083675C">
        <w:rPr>
          <w:rFonts w:ascii="Arial" w:hAnsi="Arial" w:cs="Arial"/>
          <w:color w:val="000000"/>
          <w:sz w:val="22"/>
          <w:szCs w:val="22"/>
        </w:rPr>
        <w:t xml:space="preserve"> therefore development is considered acceptable in principle subject to development management criteria.</w:t>
      </w:r>
    </w:p>
    <w:p w14:paraId="7AA092B6" w14:textId="1B237EFC" w:rsidR="0083675C" w:rsidRPr="0083675C" w:rsidRDefault="0083675C" w:rsidP="0083675C">
      <w:pPr>
        <w:pStyle w:val="NormalWeb"/>
        <w:ind w:firstLine="567"/>
        <w:divId w:val="1835024892"/>
        <w:rPr>
          <w:rFonts w:ascii="Calibri" w:hAnsi="Calibri" w:cs="Calibri"/>
          <w:color w:val="000000"/>
          <w:sz w:val="22"/>
          <w:szCs w:val="22"/>
        </w:rPr>
      </w:pPr>
      <w:r w:rsidRPr="0083675C">
        <w:rPr>
          <w:rFonts w:ascii="Arial" w:hAnsi="Arial" w:cs="Arial"/>
          <w:color w:val="000000"/>
          <w:sz w:val="22"/>
          <w:szCs w:val="22"/>
        </w:rPr>
        <w:t>(ii)    </w:t>
      </w:r>
      <w:r w:rsidRPr="0083675C">
        <w:rPr>
          <w:rFonts w:ascii="Arial" w:hAnsi="Arial" w:cs="Arial"/>
          <w:color w:val="000000"/>
          <w:sz w:val="22"/>
          <w:szCs w:val="22"/>
          <w:u w:val="single"/>
        </w:rPr>
        <w:t>Appropriateness of design and impact on the character of the area</w:t>
      </w:r>
    </w:p>
    <w:p w14:paraId="43965D69" w14:textId="1D2BDE3E" w:rsidR="00984A42" w:rsidRPr="0083675C" w:rsidRDefault="00984A42" w:rsidP="0083675C">
      <w:pPr>
        <w:pStyle w:val="NormalWeb"/>
        <w:ind w:left="567" w:hanging="567"/>
        <w:jc w:val="both"/>
        <w:divId w:val="480928444"/>
        <w:rPr>
          <w:rFonts w:ascii="Calibri" w:hAnsi="Calibri" w:cs="Calibri"/>
          <w:color w:val="000000"/>
          <w:sz w:val="22"/>
          <w:szCs w:val="22"/>
        </w:rPr>
      </w:pPr>
      <w:r w:rsidRPr="0083675C">
        <w:rPr>
          <w:rFonts w:ascii="Arial" w:hAnsi="Arial" w:cs="Arial"/>
          <w:color w:val="000000"/>
          <w:sz w:val="22"/>
          <w:szCs w:val="22"/>
        </w:rPr>
        <w:t>7.3</w:t>
      </w:r>
      <w:r w:rsidR="0083675C" w:rsidRPr="0083675C">
        <w:rPr>
          <w:rFonts w:ascii="Arial" w:hAnsi="Arial" w:cs="Arial"/>
          <w:color w:val="000000"/>
          <w:sz w:val="22"/>
          <w:szCs w:val="22"/>
        </w:rPr>
        <w:tab/>
      </w:r>
      <w:r w:rsidRPr="0083675C">
        <w:rPr>
          <w:rFonts w:ascii="Arial" w:hAnsi="Arial" w:cs="Arial"/>
          <w:color w:val="000000"/>
          <w:sz w:val="22"/>
          <w:szCs w:val="22"/>
        </w:rPr>
        <w:t>The proposal relates to the conversion of the existing integral garage to form a larger kitchen with a combined dining area. The converted area would retain existing access from a rear hallway and would also be accessed form the existing entrance porch. No additional floorspace would be created and externally the only change in appearance would be that the existing garage door would be replaced with a window matching the style and appearance of existing fenestration. It was observed during a visit to the si</w:t>
      </w:r>
      <w:r w:rsidRPr="0083675C">
        <w:rPr>
          <w:rFonts w:ascii="Arial" w:hAnsi="Arial" w:cs="Arial"/>
          <w:color w:val="000000"/>
          <w:sz w:val="22"/>
          <w:szCs w:val="22"/>
        </w:rPr>
        <w:t xml:space="preserve">te that </w:t>
      </w:r>
      <w:proofErr w:type="gramStart"/>
      <w:r w:rsidRPr="0083675C">
        <w:rPr>
          <w:rFonts w:ascii="Arial" w:hAnsi="Arial" w:cs="Arial"/>
          <w:color w:val="000000"/>
          <w:sz w:val="22"/>
          <w:szCs w:val="22"/>
        </w:rPr>
        <w:t>a number of</w:t>
      </w:r>
      <w:proofErr w:type="gramEnd"/>
      <w:r w:rsidRPr="0083675C">
        <w:rPr>
          <w:rFonts w:ascii="Arial" w:hAnsi="Arial" w:cs="Arial"/>
          <w:color w:val="000000"/>
          <w:sz w:val="22"/>
          <w:szCs w:val="22"/>
        </w:rPr>
        <w:t xml:space="preserve"> nearby properties had carried out garage conversions of a similar type. </w:t>
      </w:r>
      <w:proofErr w:type="gramStart"/>
      <w:r w:rsidRPr="0083675C">
        <w:rPr>
          <w:rFonts w:ascii="Arial" w:hAnsi="Arial" w:cs="Arial"/>
          <w:color w:val="000000"/>
          <w:sz w:val="22"/>
          <w:szCs w:val="22"/>
        </w:rPr>
        <w:t>Consequently</w:t>
      </w:r>
      <w:proofErr w:type="gramEnd"/>
      <w:r w:rsidRPr="0083675C">
        <w:rPr>
          <w:rFonts w:ascii="Arial" w:hAnsi="Arial" w:cs="Arial"/>
          <w:color w:val="000000"/>
          <w:sz w:val="22"/>
          <w:szCs w:val="22"/>
        </w:rPr>
        <w:t xml:space="preserve"> the proposal is deemed to be acceptable.</w:t>
      </w:r>
    </w:p>
    <w:p w14:paraId="6A9F5B63" w14:textId="0AEE6BAF" w:rsidR="00E35AAD" w:rsidRPr="0083675C" w:rsidRDefault="00984A42" w:rsidP="0083675C">
      <w:pPr>
        <w:pStyle w:val="NormalWeb"/>
        <w:ind w:left="567" w:hanging="567"/>
        <w:jc w:val="both"/>
        <w:divId w:val="480928444"/>
        <w:rPr>
          <w:rFonts w:ascii="Calibri" w:hAnsi="Calibri" w:cs="Calibri"/>
          <w:color w:val="000000"/>
          <w:sz w:val="22"/>
          <w:szCs w:val="22"/>
        </w:rPr>
      </w:pPr>
      <w:r w:rsidRPr="0083675C">
        <w:rPr>
          <w:rFonts w:ascii="Arial" w:hAnsi="Arial" w:cs="Arial"/>
          <w:color w:val="000000"/>
          <w:sz w:val="22"/>
          <w:szCs w:val="22"/>
        </w:rPr>
        <w:t>7.4</w:t>
      </w:r>
      <w:r w:rsidR="0083675C" w:rsidRPr="0083675C">
        <w:rPr>
          <w:rFonts w:ascii="Arial" w:hAnsi="Arial" w:cs="Arial"/>
          <w:color w:val="000000"/>
          <w:sz w:val="22"/>
          <w:szCs w:val="22"/>
        </w:rPr>
        <w:tab/>
      </w:r>
      <w:r w:rsidRPr="0083675C">
        <w:rPr>
          <w:rFonts w:ascii="Arial" w:hAnsi="Arial" w:cs="Arial"/>
          <w:color w:val="000000"/>
          <w:sz w:val="22"/>
          <w:szCs w:val="22"/>
        </w:rPr>
        <w:t>The design and appearance of the proposal is deemed appropriate in context to the main building and is therefore considered to be acceptable, meeting the requirements of Policy CS16 of the HBLP (Core strategy). It is considered that the scheme would not result in an adverse impact on the visual amenity of the locality.</w:t>
      </w:r>
    </w:p>
    <w:p w14:paraId="5616AD40" w14:textId="772A2EBF" w:rsidR="00984A42" w:rsidRPr="0083675C" w:rsidRDefault="00984A42" w:rsidP="0083675C">
      <w:pPr>
        <w:pStyle w:val="NormalWeb"/>
        <w:ind w:firstLine="567"/>
        <w:jc w:val="both"/>
        <w:divId w:val="687490134"/>
        <w:rPr>
          <w:rFonts w:ascii="Calibri" w:hAnsi="Calibri" w:cs="Calibri"/>
          <w:color w:val="000000"/>
          <w:sz w:val="22"/>
          <w:szCs w:val="22"/>
        </w:rPr>
      </w:pPr>
      <w:r w:rsidRPr="0083675C">
        <w:rPr>
          <w:rFonts w:ascii="Arial" w:hAnsi="Arial" w:cs="Arial"/>
          <w:color w:val="000000"/>
          <w:sz w:val="22"/>
          <w:szCs w:val="22"/>
        </w:rPr>
        <w:t>(iii)    </w:t>
      </w:r>
      <w:r w:rsidRPr="0083675C">
        <w:rPr>
          <w:rFonts w:ascii="Arial" w:hAnsi="Arial" w:cs="Arial"/>
          <w:color w:val="000000"/>
          <w:sz w:val="22"/>
          <w:szCs w:val="22"/>
          <w:u w:val="single"/>
        </w:rPr>
        <w:t>Effect on neighbouring properties</w:t>
      </w:r>
    </w:p>
    <w:p w14:paraId="33ABB62E" w14:textId="5443C365" w:rsidR="00984A42" w:rsidRPr="0083675C" w:rsidRDefault="00984A42" w:rsidP="0083675C">
      <w:pPr>
        <w:pStyle w:val="NormalWeb"/>
        <w:ind w:left="567" w:hanging="567"/>
        <w:jc w:val="both"/>
        <w:divId w:val="687490134"/>
        <w:rPr>
          <w:rFonts w:ascii="Calibri" w:hAnsi="Calibri" w:cs="Calibri"/>
          <w:color w:val="000000"/>
          <w:sz w:val="22"/>
          <w:szCs w:val="22"/>
        </w:rPr>
      </w:pPr>
      <w:r w:rsidRPr="0083675C">
        <w:rPr>
          <w:rFonts w:ascii="Arial" w:hAnsi="Arial" w:cs="Arial"/>
          <w:color w:val="000000"/>
          <w:sz w:val="22"/>
          <w:szCs w:val="22"/>
        </w:rPr>
        <w:t>7.5</w:t>
      </w:r>
      <w:r w:rsidR="0083675C" w:rsidRPr="0083675C">
        <w:rPr>
          <w:rFonts w:ascii="Arial" w:hAnsi="Arial" w:cs="Arial"/>
          <w:color w:val="000000"/>
          <w:sz w:val="22"/>
          <w:szCs w:val="22"/>
        </w:rPr>
        <w:tab/>
      </w:r>
      <w:r w:rsidRPr="0083675C">
        <w:rPr>
          <w:rFonts w:ascii="Arial" w:hAnsi="Arial" w:cs="Arial"/>
          <w:color w:val="000000"/>
          <w:sz w:val="22"/>
          <w:szCs w:val="22"/>
        </w:rPr>
        <w:t xml:space="preserve">As the proposal would create no additional floorspace or include any new windows facing adjacent dwellings the impact to neighbouring properties </w:t>
      </w:r>
      <w:proofErr w:type="gramStart"/>
      <w:r w:rsidRPr="0083675C">
        <w:rPr>
          <w:rFonts w:ascii="Arial" w:hAnsi="Arial" w:cs="Arial"/>
          <w:color w:val="000000"/>
          <w:sz w:val="22"/>
          <w:szCs w:val="22"/>
        </w:rPr>
        <w:t>is considered to be</w:t>
      </w:r>
      <w:proofErr w:type="gramEnd"/>
      <w:r w:rsidRPr="0083675C">
        <w:rPr>
          <w:rFonts w:ascii="Arial" w:hAnsi="Arial" w:cs="Arial"/>
          <w:color w:val="000000"/>
          <w:sz w:val="22"/>
          <w:szCs w:val="22"/>
        </w:rPr>
        <w:t xml:space="preserve"> minimal. </w:t>
      </w:r>
    </w:p>
    <w:p w14:paraId="4FB8B9EB" w14:textId="77777777" w:rsidR="0083675C" w:rsidRPr="0083675C" w:rsidRDefault="00984A42" w:rsidP="0083675C">
      <w:pPr>
        <w:pStyle w:val="NormalWeb"/>
        <w:ind w:left="567" w:hanging="567"/>
        <w:jc w:val="both"/>
        <w:divId w:val="687490134"/>
        <w:rPr>
          <w:rFonts w:ascii="Arial" w:hAnsi="Arial" w:cs="Arial"/>
          <w:color w:val="000000"/>
          <w:sz w:val="22"/>
          <w:szCs w:val="22"/>
        </w:rPr>
      </w:pPr>
      <w:proofErr w:type="gramStart"/>
      <w:r w:rsidRPr="0083675C">
        <w:rPr>
          <w:rFonts w:ascii="Arial" w:hAnsi="Arial" w:cs="Arial"/>
          <w:color w:val="000000"/>
          <w:sz w:val="22"/>
          <w:szCs w:val="22"/>
        </w:rPr>
        <w:t xml:space="preserve">7.6  </w:t>
      </w:r>
      <w:r w:rsidR="0083675C" w:rsidRPr="0083675C">
        <w:rPr>
          <w:rFonts w:ascii="Arial" w:hAnsi="Arial" w:cs="Arial"/>
          <w:color w:val="000000"/>
          <w:sz w:val="22"/>
          <w:szCs w:val="22"/>
        </w:rPr>
        <w:tab/>
      </w:r>
      <w:proofErr w:type="gramEnd"/>
      <w:r w:rsidRPr="0083675C">
        <w:rPr>
          <w:rFonts w:ascii="Arial" w:hAnsi="Arial" w:cs="Arial"/>
          <w:color w:val="000000"/>
          <w:sz w:val="22"/>
          <w:szCs w:val="22"/>
        </w:rPr>
        <w:t>Consequently, it is considered that the proposal will not appear overbearing or lead to a loss of light, outlook or privacy and would have limited and acceptable impact on the properties immediately adjacent to the application site and the properties opposite or to the rear, meeting the requirements of Policy CS16 of the HBLP (Core Strategy). It is noted no letters of objection were received with respect to the scheme.</w:t>
      </w:r>
    </w:p>
    <w:p w14:paraId="1F13C741" w14:textId="77777777" w:rsidR="0083675C" w:rsidRPr="0083675C" w:rsidRDefault="0083675C" w:rsidP="0083675C">
      <w:pPr>
        <w:pStyle w:val="NormalWeb"/>
        <w:ind w:left="567" w:hanging="567"/>
        <w:jc w:val="both"/>
        <w:divId w:val="687490134"/>
        <w:rPr>
          <w:rFonts w:ascii="Calibri" w:hAnsi="Calibri" w:cs="Calibri"/>
          <w:color w:val="000000"/>
          <w:sz w:val="22"/>
          <w:szCs w:val="22"/>
        </w:rPr>
      </w:pPr>
    </w:p>
    <w:p w14:paraId="7A6523C1" w14:textId="52AEA5CD" w:rsidR="00984A42" w:rsidRPr="0083675C" w:rsidRDefault="00984A42" w:rsidP="0083675C">
      <w:pPr>
        <w:pStyle w:val="NormalWeb"/>
        <w:ind w:left="567"/>
        <w:jc w:val="both"/>
        <w:divId w:val="687490134"/>
        <w:rPr>
          <w:rFonts w:ascii="Calibri" w:hAnsi="Calibri" w:cs="Calibri"/>
          <w:color w:val="000000"/>
          <w:sz w:val="22"/>
          <w:szCs w:val="22"/>
        </w:rPr>
      </w:pPr>
      <w:r w:rsidRPr="0083675C">
        <w:rPr>
          <w:rFonts w:ascii="Arial" w:hAnsi="Arial" w:cs="Arial"/>
          <w:color w:val="000000"/>
          <w:sz w:val="22"/>
          <w:szCs w:val="22"/>
        </w:rPr>
        <w:lastRenderedPageBreak/>
        <w:t>(iv)    </w:t>
      </w:r>
      <w:r w:rsidRPr="0083675C">
        <w:rPr>
          <w:rFonts w:ascii="Arial" w:hAnsi="Arial" w:cs="Arial"/>
          <w:color w:val="000000"/>
          <w:sz w:val="22"/>
          <w:szCs w:val="22"/>
          <w:u w:val="single"/>
        </w:rPr>
        <w:t>Parking provision</w:t>
      </w:r>
    </w:p>
    <w:p w14:paraId="1056B1BC" w14:textId="2108EAED" w:rsidR="00984A42" w:rsidRPr="0083675C" w:rsidRDefault="00984A42" w:rsidP="0083675C">
      <w:pPr>
        <w:pStyle w:val="NormalWeb"/>
        <w:ind w:left="567" w:hanging="567"/>
        <w:jc w:val="both"/>
        <w:divId w:val="1035928908"/>
        <w:rPr>
          <w:rFonts w:ascii="Calibri" w:hAnsi="Calibri" w:cs="Calibri"/>
          <w:color w:val="000000"/>
          <w:sz w:val="22"/>
          <w:szCs w:val="22"/>
        </w:rPr>
      </w:pPr>
      <w:r w:rsidRPr="0083675C">
        <w:rPr>
          <w:rFonts w:ascii="Arial" w:hAnsi="Arial" w:cs="Arial"/>
          <w:color w:val="000000"/>
          <w:sz w:val="22"/>
          <w:szCs w:val="22"/>
        </w:rPr>
        <w:t>7.7</w:t>
      </w:r>
      <w:r w:rsidR="0083675C" w:rsidRPr="0083675C">
        <w:rPr>
          <w:rFonts w:ascii="Arial" w:hAnsi="Arial" w:cs="Arial"/>
          <w:color w:val="000000"/>
          <w:sz w:val="22"/>
          <w:szCs w:val="22"/>
        </w:rPr>
        <w:tab/>
      </w:r>
      <w:r w:rsidRPr="0083675C">
        <w:rPr>
          <w:rFonts w:ascii="Arial" w:hAnsi="Arial" w:cs="Arial"/>
          <w:color w:val="000000"/>
          <w:sz w:val="22"/>
          <w:szCs w:val="22"/>
        </w:rPr>
        <w:t xml:space="preserve">The proposals would remove an existing parking space within the garage to be converted. The agent has provided drawings indicating that there would be sufficient existing driveway parking for two vehicles, which concurs with observations on site. The available parking provision therefore meets the requirements specified in the Havant Borough Council Parking SPD (2016) for a three bedroom </w:t>
      </w:r>
      <w:proofErr w:type="gramStart"/>
      <w:r w:rsidRPr="0083675C">
        <w:rPr>
          <w:rFonts w:ascii="Arial" w:hAnsi="Arial" w:cs="Arial"/>
          <w:color w:val="000000"/>
          <w:sz w:val="22"/>
          <w:szCs w:val="22"/>
        </w:rPr>
        <w:t>property, and</w:t>
      </w:r>
      <w:proofErr w:type="gramEnd"/>
      <w:r w:rsidRPr="0083675C">
        <w:rPr>
          <w:rFonts w:ascii="Arial" w:hAnsi="Arial" w:cs="Arial"/>
          <w:color w:val="000000"/>
          <w:sz w:val="22"/>
          <w:szCs w:val="22"/>
        </w:rPr>
        <w:t xml:space="preserve"> is in accordance with Policy DM13.</w:t>
      </w:r>
    </w:p>
    <w:p w14:paraId="6F48892D" w14:textId="6C734184" w:rsidR="00984A42" w:rsidRPr="0083675C" w:rsidRDefault="00984A42" w:rsidP="0083675C">
      <w:pPr>
        <w:pStyle w:val="NormalWeb"/>
        <w:divId w:val="1035928908"/>
        <w:rPr>
          <w:rFonts w:ascii="Calibri" w:hAnsi="Calibri" w:cs="Calibri"/>
          <w:color w:val="000000"/>
          <w:sz w:val="22"/>
          <w:szCs w:val="22"/>
        </w:rPr>
      </w:pPr>
      <w:r w:rsidRPr="0083675C">
        <w:rPr>
          <w:rFonts w:ascii="Arial" w:hAnsi="Arial" w:cs="Arial"/>
          <w:color w:val="000000"/>
          <w:sz w:val="22"/>
          <w:szCs w:val="22"/>
        </w:rPr>
        <w:t>        (v)    </w:t>
      </w:r>
      <w:r w:rsidRPr="0083675C">
        <w:rPr>
          <w:rFonts w:ascii="Arial" w:hAnsi="Arial" w:cs="Arial"/>
          <w:color w:val="000000"/>
          <w:sz w:val="22"/>
          <w:szCs w:val="22"/>
          <w:u w:val="single"/>
        </w:rPr>
        <w:t>Biodiversity Net Gain (BNG)</w:t>
      </w:r>
    </w:p>
    <w:p w14:paraId="4CC36A73" w14:textId="03B5DBF5" w:rsidR="00984A42" w:rsidRPr="0083675C" w:rsidRDefault="00984A42" w:rsidP="0083675C">
      <w:pPr>
        <w:pStyle w:val="NormalWeb"/>
        <w:ind w:left="567" w:hanging="567"/>
        <w:divId w:val="1035928908"/>
        <w:rPr>
          <w:rFonts w:ascii="Calibri" w:hAnsi="Calibri" w:cs="Calibri"/>
          <w:color w:val="000000"/>
          <w:sz w:val="22"/>
          <w:szCs w:val="22"/>
        </w:rPr>
      </w:pPr>
      <w:r w:rsidRPr="0083675C">
        <w:rPr>
          <w:rFonts w:ascii="Arial" w:hAnsi="Arial" w:cs="Arial"/>
          <w:color w:val="000000"/>
          <w:sz w:val="22"/>
          <w:szCs w:val="22"/>
        </w:rPr>
        <w:t>7.8</w:t>
      </w:r>
      <w:r w:rsidR="0083675C" w:rsidRPr="0083675C">
        <w:rPr>
          <w:rFonts w:ascii="Arial" w:hAnsi="Arial" w:cs="Arial"/>
          <w:color w:val="000000"/>
          <w:sz w:val="22"/>
          <w:szCs w:val="22"/>
        </w:rPr>
        <w:tab/>
      </w:r>
      <w:r w:rsidRPr="0083675C">
        <w:rPr>
          <w:rFonts w:ascii="Arial" w:hAnsi="Arial" w:cs="Arial"/>
          <w:color w:val="000000"/>
          <w:sz w:val="22"/>
          <w:szCs w:val="22"/>
        </w:rPr>
        <w:t>It is noted that this householder application is exempt from the requirements relating to Biodiversity Net Gain.</w:t>
      </w:r>
    </w:p>
    <w:p w14:paraId="7FD79537" w14:textId="77777777" w:rsidR="00E13A6C" w:rsidRPr="0083675C" w:rsidRDefault="00E13A6C" w:rsidP="000520C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588990AA" w14:textId="73B0C9D4" w:rsidR="00984A42" w:rsidRPr="0083675C" w:rsidRDefault="00E13A6C" w:rsidP="0083675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83675C">
        <w:rPr>
          <w:b/>
          <w:bCs/>
          <w:sz w:val="22"/>
          <w:szCs w:val="22"/>
        </w:rPr>
        <w:t>8</w:t>
      </w:r>
      <w:r w:rsidRPr="0083675C">
        <w:rPr>
          <w:b/>
          <w:bCs/>
          <w:sz w:val="22"/>
          <w:szCs w:val="22"/>
        </w:rPr>
        <w:tab/>
      </w:r>
      <w:r w:rsidRPr="0083675C">
        <w:rPr>
          <w:b/>
          <w:bCs/>
          <w:sz w:val="22"/>
          <w:szCs w:val="22"/>
          <w:u w:val="single"/>
        </w:rPr>
        <w:t>Conclusions</w:t>
      </w:r>
      <w:r w:rsidR="00984A42" w:rsidRPr="0083675C">
        <w:rPr>
          <w:color w:val="000000"/>
          <w:sz w:val="22"/>
          <w:szCs w:val="22"/>
        </w:rPr>
        <w:t> </w:t>
      </w:r>
    </w:p>
    <w:p w14:paraId="7F093591" w14:textId="5451E880" w:rsidR="00762CB7" w:rsidRPr="0083675C" w:rsidRDefault="00984A42" w:rsidP="0083675C">
      <w:pPr>
        <w:pStyle w:val="NormalWeb"/>
        <w:ind w:left="567" w:hanging="567"/>
        <w:jc w:val="both"/>
        <w:divId w:val="1839225202"/>
        <w:rPr>
          <w:rFonts w:ascii="Calibri" w:hAnsi="Calibri" w:cs="Calibri"/>
          <w:color w:val="000000"/>
          <w:sz w:val="22"/>
          <w:szCs w:val="22"/>
        </w:rPr>
      </w:pPr>
      <w:r w:rsidRPr="0083675C">
        <w:rPr>
          <w:rFonts w:ascii="Arial" w:hAnsi="Arial" w:cs="Arial"/>
          <w:color w:val="000000"/>
          <w:sz w:val="22"/>
          <w:szCs w:val="22"/>
        </w:rPr>
        <w:t>8.1</w:t>
      </w:r>
      <w:r w:rsidR="0083675C" w:rsidRPr="0083675C">
        <w:rPr>
          <w:rFonts w:ascii="Arial" w:hAnsi="Arial" w:cs="Arial"/>
          <w:color w:val="000000"/>
          <w:sz w:val="22"/>
          <w:szCs w:val="22"/>
        </w:rPr>
        <w:tab/>
      </w:r>
      <w:r w:rsidRPr="0083675C">
        <w:rPr>
          <w:rFonts w:ascii="Arial" w:hAnsi="Arial" w:cs="Arial"/>
          <w:color w:val="000000"/>
          <w:sz w:val="22"/>
          <w:szCs w:val="22"/>
        </w:rPr>
        <w:t xml:space="preserve">The proposed development is acceptable in principle, is appropriate in terms of design and its impact on the character of the </w:t>
      </w:r>
      <w:proofErr w:type="gramStart"/>
      <w:r w:rsidRPr="0083675C">
        <w:rPr>
          <w:rFonts w:ascii="Arial" w:hAnsi="Arial" w:cs="Arial"/>
          <w:color w:val="000000"/>
          <w:sz w:val="22"/>
          <w:szCs w:val="22"/>
        </w:rPr>
        <w:t>area, and</w:t>
      </w:r>
      <w:proofErr w:type="gramEnd"/>
      <w:r w:rsidRPr="0083675C">
        <w:rPr>
          <w:rFonts w:ascii="Arial" w:hAnsi="Arial" w:cs="Arial"/>
          <w:color w:val="000000"/>
          <w:sz w:val="22"/>
          <w:szCs w:val="22"/>
        </w:rPr>
        <w:t xml:space="preserve"> would have a limited and acceptable impact on the neighbouring properties. On this basis it is recommended for approval</w:t>
      </w:r>
      <w:r>
        <w:rPr>
          <w:rFonts w:ascii="Arial" w:hAnsi="Arial" w:cs="Arial"/>
          <w:color w:val="000000"/>
          <w:sz w:val="21"/>
          <w:szCs w:val="21"/>
        </w:rPr>
        <w:t>.</w:t>
      </w:r>
    </w:p>
    <w:p w14:paraId="1F58F776" w14:textId="77777777" w:rsidR="00762CB7" w:rsidRDefault="00762CB7" w:rsidP="00762CB7">
      <w:pPr>
        <w:pStyle w:val="Normal0"/>
        <w:pBdr>
          <w:bottom w:val="single" w:sz="8" w:space="0" w:color="auto"/>
          <w:between w:val="single" w:sz="8" w:space="0" w:color="auto"/>
        </w:pBd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p>
    <w:p w14:paraId="331A200B" w14:textId="77777777" w:rsidR="00762CB7" w:rsidRDefault="00762CB7" w:rsidP="00762CB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2"/>
          <w:szCs w:val="22"/>
        </w:rPr>
      </w:pPr>
    </w:p>
    <w:p w14:paraId="0C4C05FD"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r>
        <w:rPr>
          <w:b/>
          <w:bCs/>
          <w:sz w:val="22"/>
          <w:szCs w:val="22"/>
        </w:rPr>
        <w:t>9.</w:t>
      </w:r>
      <w:r>
        <w:rPr>
          <w:b/>
          <w:bCs/>
          <w:sz w:val="22"/>
          <w:szCs w:val="22"/>
        </w:rPr>
        <w:tab/>
      </w:r>
      <w:r>
        <w:rPr>
          <w:b/>
          <w:bCs/>
        </w:rPr>
        <w:t>RECOMMENDATION:</w:t>
      </w:r>
    </w:p>
    <w:p w14:paraId="5B8E7308"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6"/>
        <w:rPr>
          <w:sz w:val="22"/>
          <w:szCs w:val="22"/>
        </w:rPr>
      </w:pPr>
    </w:p>
    <w:p w14:paraId="02DFD59F" w14:textId="77777777" w:rsidR="00762CB7" w:rsidRDefault="00762CB7" w:rsidP="00762CB7">
      <w:pPr>
        <w:pStyle w:val="Normal0"/>
        <w:rPr>
          <w:b/>
          <w:bCs/>
          <w:sz w:val="22"/>
          <w:szCs w:val="22"/>
        </w:rPr>
      </w:pPr>
    </w:p>
    <w:p w14:paraId="751A06CA" w14:textId="58DCFC0A" w:rsidR="00090ED1" w:rsidRPr="00090ED1" w:rsidRDefault="00090ED1" w:rsidP="00497991">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090ED1">
        <w:rPr>
          <w:sz w:val="22"/>
          <w:szCs w:val="22"/>
        </w:rPr>
        <w:t xml:space="preserve">That the Head of Place be authorised to </w:t>
      </w:r>
      <w:r w:rsidRPr="00090ED1">
        <w:rPr>
          <w:b/>
          <w:bCs/>
          <w:sz w:val="22"/>
          <w:szCs w:val="22"/>
        </w:rPr>
        <w:t>GRANT PERMISSION</w:t>
      </w:r>
      <w:r w:rsidRPr="00090ED1">
        <w:rPr>
          <w:sz w:val="22"/>
          <w:szCs w:val="22"/>
        </w:rPr>
        <w:t xml:space="preserve"> for application </w:t>
      </w:r>
      <w:r w:rsidRPr="00090ED1">
        <w:rPr>
          <w:color w:val="000000"/>
          <w:sz w:val="22"/>
          <w:szCs w:val="22"/>
        </w:rPr>
        <w:t>APP/25/00494</w:t>
      </w:r>
      <w:r w:rsidRPr="00090ED1">
        <w:rPr>
          <w:color w:val="000000"/>
          <w:sz w:val="22"/>
          <w:szCs w:val="22"/>
        </w:rPr>
        <w:t xml:space="preserve"> </w:t>
      </w:r>
      <w:r w:rsidRPr="00090ED1">
        <w:rPr>
          <w:sz w:val="22"/>
          <w:szCs w:val="22"/>
        </w:rPr>
        <w:t>subject to the following conditions</w:t>
      </w:r>
    </w:p>
    <w:p w14:paraId="5247281B" w14:textId="77777777" w:rsidR="00497991" w:rsidRDefault="00497991" w:rsidP="00762CB7">
      <w:pPr>
        <w:pStyle w:val="Normal0"/>
        <w:rPr>
          <w:b/>
          <w:bCs/>
          <w:sz w:val="22"/>
          <w:szCs w:val="22"/>
        </w:rPr>
      </w:pPr>
    </w:p>
    <w:p w14:paraId="0EDA8268" w14:textId="77777777" w:rsidR="00497991"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Conditions:</w:t>
      </w:r>
    </w:p>
    <w:p w14:paraId="6FC98727" w14:textId="77777777" w:rsidR="00497991"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33F60E5C" w14:textId="64D06CC9" w:rsidR="00917589" w:rsidRPr="00917589" w:rsidRDefault="00090ED1" w:rsidP="00090ED1">
      <w:pPr>
        <w:spacing w:after="0" w:line="240" w:lineRule="auto"/>
        <w:ind w:left="720" w:hanging="720"/>
        <w:rPr>
          <w:rFonts w:ascii="Arial" w:eastAsia="Times New Roman" w:hAnsi="Arial" w:cs="Arial"/>
          <w:color w:val="181818"/>
          <w:kern w:val="0"/>
          <w:lang w:eastAsia="en-GB"/>
          <w14:ligatures w14:val="none"/>
        </w:rPr>
      </w:pPr>
      <w:r>
        <w:rPr>
          <w:rFonts w:ascii="Arial" w:eastAsia="Times New Roman" w:hAnsi="Arial" w:cs="Arial"/>
          <w:color w:val="181818"/>
          <w:kern w:val="0"/>
          <w:lang w:eastAsia="en-GB"/>
          <w14:ligatures w14:val="none"/>
        </w:rPr>
        <w:t>1</w:t>
      </w:r>
      <w:r>
        <w:rPr>
          <w:rFonts w:ascii="Arial" w:eastAsia="Times New Roman" w:hAnsi="Arial" w:cs="Arial"/>
          <w:color w:val="181818"/>
          <w:kern w:val="0"/>
          <w:lang w:eastAsia="en-GB"/>
          <w14:ligatures w14:val="none"/>
        </w:rPr>
        <w:tab/>
      </w:r>
      <w:r w:rsidR="00917589" w:rsidRPr="00917589">
        <w:rPr>
          <w:rFonts w:ascii="Arial" w:eastAsia="Times New Roman" w:hAnsi="Arial" w:cs="Arial"/>
          <w:color w:val="181818"/>
          <w:kern w:val="0"/>
          <w:lang w:eastAsia="en-GB"/>
          <w14:ligatures w14:val="none"/>
        </w:rPr>
        <w:t>The development must be begun not later than three years beginning with the date of this permission.</w:t>
      </w:r>
    </w:p>
    <w:p w14:paraId="7487204B" w14:textId="77777777" w:rsidR="00917589" w:rsidRPr="00917589" w:rsidRDefault="00917589" w:rsidP="00917589">
      <w:pPr>
        <w:spacing w:after="0" w:line="240" w:lineRule="auto"/>
        <w:rPr>
          <w:rFonts w:ascii="Arial" w:eastAsia="Times New Roman" w:hAnsi="Arial" w:cs="Arial"/>
          <w:color w:val="181818"/>
          <w:kern w:val="0"/>
          <w:lang w:eastAsia="en-GB"/>
          <w14:ligatures w14:val="none"/>
        </w:rPr>
      </w:pPr>
    </w:p>
    <w:p w14:paraId="0191C0D5" w14:textId="77777777" w:rsidR="00917589" w:rsidRPr="00917589" w:rsidRDefault="00917589" w:rsidP="00090ED1">
      <w:pPr>
        <w:spacing w:after="0" w:line="240" w:lineRule="auto"/>
        <w:ind w:left="720"/>
        <w:rPr>
          <w:rFonts w:ascii="Arial" w:eastAsia="Times New Roman" w:hAnsi="Arial" w:cs="Arial"/>
          <w:color w:val="181818"/>
          <w:kern w:val="0"/>
          <w:lang w:eastAsia="en-GB"/>
          <w14:ligatures w14:val="none"/>
        </w:rPr>
      </w:pPr>
      <w:r w:rsidRPr="00917589">
        <w:rPr>
          <w:rFonts w:ascii="Arial" w:eastAsia="Times New Roman" w:hAnsi="Arial" w:cs="Arial"/>
          <w:b/>
          <w:bCs/>
          <w:color w:val="181818"/>
          <w:kern w:val="0"/>
          <w:lang w:eastAsia="en-GB"/>
          <w14:ligatures w14:val="none"/>
        </w:rPr>
        <w:t>Reason:</w:t>
      </w:r>
      <w:r w:rsidRPr="00917589">
        <w:rPr>
          <w:rFonts w:ascii="Arial" w:eastAsia="Times New Roman" w:hAnsi="Arial" w:cs="Arial"/>
          <w:color w:val="181818"/>
          <w:kern w:val="0"/>
          <w:lang w:eastAsia="en-GB"/>
          <w14:ligatures w14:val="none"/>
        </w:rPr>
        <w:t xml:space="preserve"> To comply with the requirements of Section 91 of the Town and Country Planning Act 1990 as amended by Section 51 of the Planning and Compulsory Purchase Act 2004.</w:t>
      </w:r>
    </w:p>
    <w:p w14:paraId="50C587F8" w14:textId="77777777" w:rsidR="0083675C" w:rsidRDefault="0083675C"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662098B3" w14:textId="77777777" w:rsidR="00497991"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66101AE7" w14:textId="77ACBA10" w:rsidR="00A80977" w:rsidRPr="00A80977" w:rsidRDefault="00090ED1" w:rsidP="00090ED1">
      <w:pPr>
        <w:shd w:val="clear" w:color="auto" w:fill="FFFFFF"/>
        <w:spacing w:after="0" w:line="240" w:lineRule="auto"/>
        <w:ind w:left="720" w:hanging="720"/>
        <w:rPr>
          <w:rFonts w:ascii="Segoe UI" w:eastAsia="Times New Roman" w:hAnsi="Segoe UI" w:cs="Segoe UI"/>
          <w:color w:val="181818"/>
          <w:kern w:val="0"/>
          <w:lang w:eastAsia="en-GB"/>
          <w14:ligatures w14:val="none"/>
        </w:rPr>
      </w:pPr>
      <w:r>
        <w:rPr>
          <w:rFonts w:ascii="Arial" w:eastAsia="Times New Roman" w:hAnsi="Arial" w:cs="Arial"/>
          <w:color w:val="181818"/>
          <w:kern w:val="0"/>
          <w:lang w:eastAsia="en-GB"/>
          <w14:ligatures w14:val="none"/>
        </w:rPr>
        <w:t>2</w:t>
      </w:r>
      <w:r>
        <w:rPr>
          <w:rFonts w:ascii="Arial" w:eastAsia="Times New Roman" w:hAnsi="Arial" w:cs="Arial"/>
          <w:color w:val="181818"/>
          <w:kern w:val="0"/>
          <w:lang w:eastAsia="en-GB"/>
          <w14:ligatures w14:val="none"/>
        </w:rPr>
        <w:tab/>
      </w:r>
      <w:r w:rsidR="00A80977" w:rsidRPr="00A80977">
        <w:rPr>
          <w:rFonts w:ascii="Arial" w:eastAsia="Times New Roman" w:hAnsi="Arial" w:cs="Arial"/>
          <w:color w:val="181818"/>
          <w:kern w:val="0"/>
          <w:lang w:eastAsia="en-GB"/>
          <w14:ligatures w14:val="none"/>
        </w:rPr>
        <w:t>The development hereby permitted shall be carried out in accordance with the following approved plans:</w:t>
      </w:r>
    </w:p>
    <w:p w14:paraId="12E50F39" w14:textId="77777777" w:rsidR="00A80977" w:rsidRPr="00A80977" w:rsidRDefault="00A80977" w:rsidP="00A80977">
      <w:pPr>
        <w:shd w:val="clear" w:color="auto" w:fill="FFFFFF"/>
        <w:spacing w:after="0" w:line="240" w:lineRule="auto"/>
        <w:rPr>
          <w:rFonts w:ascii="Segoe UI" w:eastAsia="Times New Roman" w:hAnsi="Segoe UI" w:cs="Segoe UI"/>
          <w:color w:val="181818"/>
          <w:kern w:val="0"/>
          <w:lang w:eastAsia="en-GB"/>
          <w14:ligatures w14:val="none"/>
        </w:rPr>
      </w:pPr>
    </w:p>
    <w:p w14:paraId="7885C87B" w14:textId="77777777" w:rsidR="00A80977" w:rsidRPr="00A80977" w:rsidRDefault="00A80977" w:rsidP="00090ED1">
      <w:pPr>
        <w:shd w:val="clear" w:color="auto" w:fill="FFFFFF"/>
        <w:spacing w:after="0" w:line="240" w:lineRule="auto"/>
        <w:ind w:firstLine="720"/>
        <w:rPr>
          <w:rFonts w:ascii="Segoe UI" w:eastAsia="Times New Roman" w:hAnsi="Segoe UI" w:cs="Segoe UI"/>
          <w:color w:val="181818"/>
          <w:kern w:val="0"/>
          <w:lang w:eastAsia="en-GB"/>
          <w14:ligatures w14:val="none"/>
        </w:rPr>
      </w:pPr>
      <w:r w:rsidRPr="00A80977">
        <w:rPr>
          <w:rFonts w:ascii="Arial" w:eastAsia="Times New Roman" w:hAnsi="Arial" w:cs="Arial"/>
          <w:color w:val="181818"/>
          <w:kern w:val="0"/>
          <w:lang w:eastAsia="en-GB"/>
          <w14:ligatures w14:val="none"/>
        </w:rPr>
        <w:t>Site Plan P0</w:t>
      </w:r>
    </w:p>
    <w:p w14:paraId="3F692187" w14:textId="77777777" w:rsidR="00A80977" w:rsidRPr="00A80977" w:rsidRDefault="00A80977" w:rsidP="00090ED1">
      <w:pPr>
        <w:shd w:val="clear" w:color="auto" w:fill="FFFFFF"/>
        <w:spacing w:after="0" w:line="240" w:lineRule="auto"/>
        <w:ind w:firstLine="720"/>
        <w:rPr>
          <w:rFonts w:ascii="Segoe UI" w:eastAsia="Times New Roman" w:hAnsi="Segoe UI" w:cs="Segoe UI"/>
          <w:color w:val="181818"/>
          <w:kern w:val="0"/>
          <w:lang w:eastAsia="en-GB"/>
          <w14:ligatures w14:val="none"/>
        </w:rPr>
      </w:pPr>
      <w:r w:rsidRPr="00A80977">
        <w:rPr>
          <w:rFonts w:ascii="Arial" w:eastAsia="Times New Roman" w:hAnsi="Arial" w:cs="Arial"/>
          <w:color w:val="181818"/>
          <w:kern w:val="0"/>
          <w:lang w:eastAsia="en-GB"/>
          <w14:ligatures w14:val="none"/>
        </w:rPr>
        <w:t>Ground Floor P1</w:t>
      </w:r>
    </w:p>
    <w:p w14:paraId="3F3801D9" w14:textId="77777777" w:rsidR="00A80977" w:rsidRPr="00A80977" w:rsidRDefault="00A80977" w:rsidP="00090ED1">
      <w:pPr>
        <w:shd w:val="clear" w:color="auto" w:fill="FFFFFF"/>
        <w:spacing w:after="0" w:line="240" w:lineRule="auto"/>
        <w:ind w:firstLine="720"/>
        <w:rPr>
          <w:rFonts w:ascii="Segoe UI" w:eastAsia="Times New Roman" w:hAnsi="Segoe UI" w:cs="Segoe UI"/>
          <w:color w:val="181818"/>
          <w:kern w:val="0"/>
          <w:lang w:eastAsia="en-GB"/>
          <w14:ligatures w14:val="none"/>
        </w:rPr>
      </w:pPr>
      <w:r w:rsidRPr="00A80977">
        <w:rPr>
          <w:rFonts w:ascii="Arial" w:eastAsia="Times New Roman" w:hAnsi="Arial" w:cs="Arial"/>
          <w:color w:val="181818"/>
          <w:kern w:val="0"/>
          <w:lang w:eastAsia="en-GB"/>
          <w14:ligatures w14:val="none"/>
        </w:rPr>
        <w:t>First Floor P2</w:t>
      </w:r>
    </w:p>
    <w:p w14:paraId="62ABB873" w14:textId="77777777" w:rsidR="00A80977" w:rsidRPr="00A80977" w:rsidRDefault="00A80977" w:rsidP="00090ED1">
      <w:pPr>
        <w:shd w:val="clear" w:color="auto" w:fill="FFFFFF"/>
        <w:spacing w:after="0" w:line="240" w:lineRule="auto"/>
        <w:ind w:firstLine="720"/>
        <w:rPr>
          <w:rFonts w:ascii="Segoe UI" w:eastAsia="Times New Roman" w:hAnsi="Segoe UI" w:cs="Segoe UI"/>
          <w:color w:val="181818"/>
          <w:kern w:val="0"/>
          <w:lang w:eastAsia="en-GB"/>
          <w14:ligatures w14:val="none"/>
        </w:rPr>
      </w:pPr>
      <w:r w:rsidRPr="00A80977">
        <w:rPr>
          <w:rFonts w:ascii="Arial" w:eastAsia="Times New Roman" w:hAnsi="Arial" w:cs="Arial"/>
          <w:color w:val="181818"/>
          <w:kern w:val="0"/>
          <w:lang w:eastAsia="en-GB"/>
          <w14:ligatures w14:val="none"/>
        </w:rPr>
        <w:t>Elevations - Front/Rear P3</w:t>
      </w:r>
    </w:p>
    <w:p w14:paraId="70CFECB7" w14:textId="77777777" w:rsidR="00A80977" w:rsidRPr="00A80977" w:rsidRDefault="00A80977" w:rsidP="00090ED1">
      <w:pPr>
        <w:shd w:val="clear" w:color="auto" w:fill="FFFFFF"/>
        <w:spacing w:after="0" w:line="240" w:lineRule="auto"/>
        <w:ind w:firstLine="720"/>
        <w:rPr>
          <w:rFonts w:ascii="Segoe UI" w:eastAsia="Times New Roman" w:hAnsi="Segoe UI" w:cs="Segoe UI"/>
          <w:color w:val="181818"/>
          <w:kern w:val="0"/>
          <w:lang w:eastAsia="en-GB"/>
          <w14:ligatures w14:val="none"/>
        </w:rPr>
      </w:pPr>
      <w:r w:rsidRPr="00A80977">
        <w:rPr>
          <w:rFonts w:ascii="Arial" w:eastAsia="Times New Roman" w:hAnsi="Arial" w:cs="Arial"/>
          <w:color w:val="181818"/>
          <w:kern w:val="0"/>
          <w:shd w:val="clear" w:color="auto" w:fill="FFFFFF"/>
          <w:lang w:eastAsia="en-GB"/>
          <w14:ligatures w14:val="none"/>
        </w:rPr>
        <w:t>Elevations - Right/Left side P4</w:t>
      </w:r>
    </w:p>
    <w:p w14:paraId="73B9199F" w14:textId="77777777" w:rsidR="00A80977" w:rsidRPr="00A80977" w:rsidRDefault="00A80977" w:rsidP="00090ED1">
      <w:pPr>
        <w:shd w:val="clear" w:color="auto" w:fill="FFFFFF"/>
        <w:spacing w:after="0" w:line="240" w:lineRule="auto"/>
        <w:ind w:firstLine="720"/>
        <w:rPr>
          <w:rFonts w:ascii="Segoe UI" w:eastAsia="Times New Roman" w:hAnsi="Segoe UI" w:cs="Segoe UI"/>
          <w:color w:val="181818"/>
          <w:kern w:val="0"/>
          <w:lang w:eastAsia="en-GB"/>
          <w14:ligatures w14:val="none"/>
        </w:rPr>
      </w:pPr>
      <w:r w:rsidRPr="00A80977">
        <w:rPr>
          <w:rFonts w:ascii="Arial" w:eastAsia="Times New Roman" w:hAnsi="Arial" w:cs="Arial"/>
          <w:color w:val="181818"/>
          <w:kern w:val="0"/>
          <w:shd w:val="clear" w:color="auto" w:fill="FFFFFF"/>
          <w:lang w:eastAsia="en-GB"/>
          <w14:ligatures w14:val="none"/>
        </w:rPr>
        <w:t>3D1 P5</w:t>
      </w:r>
    </w:p>
    <w:p w14:paraId="1F18CD65" w14:textId="77777777" w:rsidR="00A80977" w:rsidRPr="00A80977" w:rsidRDefault="00A80977" w:rsidP="00090ED1">
      <w:pPr>
        <w:shd w:val="clear" w:color="auto" w:fill="FFFFFF"/>
        <w:spacing w:after="0" w:line="240" w:lineRule="auto"/>
        <w:ind w:firstLine="720"/>
        <w:rPr>
          <w:rFonts w:ascii="Segoe UI" w:eastAsia="Times New Roman" w:hAnsi="Segoe UI" w:cs="Segoe UI"/>
          <w:color w:val="181818"/>
          <w:kern w:val="0"/>
          <w:lang w:eastAsia="en-GB"/>
          <w14:ligatures w14:val="none"/>
        </w:rPr>
      </w:pPr>
      <w:r w:rsidRPr="00A80977">
        <w:rPr>
          <w:rFonts w:ascii="Arial" w:eastAsia="Times New Roman" w:hAnsi="Arial" w:cs="Arial"/>
          <w:color w:val="181818"/>
          <w:kern w:val="0"/>
          <w:shd w:val="clear" w:color="auto" w:fill="FFFFFF"/>
          <w:lang w:eastAsia="en-GB"/>
          <w14:ligatures w14:val="none"/>
        </w:rPr>
        <w:t>3D2 P6</w:t>
      </w:r>
    </w:p>
    <w:p w14:paraId="158C4D12" w14:textId="77777777" w:rsidR="00A80977" w:rsidRPr="00A80977" w:rsidRDefault="00A80977" w:rsidP="00090ED1">
      <w:pPr>
        <w:shd w:val="clear" w:color="auto" w:fill="FFFFFF"/>
        <w:spacing w:after="0" w:line="240" w:lineRule="auto"/>
        <w:ind w:firstLine="720"/>
        <w:rPr>
          <w:rFonts w:ascii="Segoe UI" w:eastAsia="Times New Roman" w:hAnsi="Segoe UI" w:cs="Segoe UI"/>
          <w:color w:val="181818"/>
          <w:kern w:val="0"/>
          <w:lang w:eastAsia="en-GB"/>
          <w14:ligatures w14:val="none"/>
        </w:rPr>
      </w:pPr>
      <w:r w:rsidRPr="00A80977">
        <w:rPr>
          <w:rFonts w:ascii="Arial" w:eastAsia="Times New Roman" w:hAnsi="Arial" w:cs="Arial"/>
          <w:color w:val="181818"/>
          <w:kern w:val="0"/>
          <w:shd w:val="clear" w:color="auto" w:fill="FFFFFF"/>
          <w:lang w:eastAsia="en-GB"/>
          <w14:ligatures w14:val="none"/>
        </w:rPr>
        <w:t>3D3 P7</w:t>
      </w:r>
    </w:p>
    <w:p w14:paraId="427579EA" w14:textId="77777777" w:rsidR="00A80977" w:rsidRPr="00A80977" w:rsidRDefault="00A80977" w:rsidP="00090ED1">
      <w:pPr>
        <w:shd w:val="clear" w:color="auto" w:fill="FFFFFF"/>
        <w:spacing w:after="0" w:line="240" w:lineRule="auto"/>
        <w:ind w:firstLine="720"/>
        <w:rPr>
          <w:rFonts w:ascii="Segoe UI" w:eastAsia="Times New Roman" w:hAnsi="Segoe UI" w:cs="Segoe UI"/>
          <w:color w:val="181818"/>
          <w:kern w:val="0"/>
          <w:lang w:eastAsia="en-GB"/>
          <w14:ligatures w14:val="none"/>
        </w:rPr>
      </w:pPr>
      <w:r w:rsidRPr="00A80977">
        <w:rPr>
          <w:rFonts w:ascii="Arial" w:eastAsia="Times New Roman" w:hAnsi="Arial" w:cs="Arial"/>
          <w:color w:val="181818"/>
          <w:kern w:val="0"/>
          <w:shd w:val="clear" w:color="auto" w:fill="FFFFFF"/>
          <w:lang w:eastAsia="en-GB"/>
          <w14:ligatures w14:val="none"/>
        </w:rPr>
        <w:t>3D4 P8</w:t>
      </w:r>
    </w:p>
    <w:p w14:paraId="2FD2DFB3" w14:textId="77777777" w:rsidR="00A80977" w:rsidRPr="00A80977" w:rsidRDefault="00A80977" w:rsidP="00A80977">
      <w:pPr>
        <w:shd w:val="clear" w:color="auto" w:fill="FFFFFF"/>
        <w:spacing w:after="0" w:line="240" w:lineRule="auto"/>
        <w:rPr>
          <w:rFonts w:ascii="Segoe UI" w:eastAsia="Times New Roman" w:hAnsi="Segoe UI" w:cs="Segoe UI"/>
          <w:color w:val="181818"/>
          <w:kern w:val="0"/>
          <w:lang w:eastAsia="en-GB"/>
          <w14:ligatures w14:val="none"/>
        </w:rPr>
      </w:pPr>
    </w:p>
    <w:p w14:paraId="47DC99C3" w14:textId="77777777" w:rsidR="00A80977" w:rsidRPr="00A80977" w:rsidRDefault="00A80977" w:rsidP="00090ED1">
      <w:pPr>
        <w:shd w:val="clear" w:color="auto" w:fill="FFFFFF"/>
        <w:spacing w:after="0" w:line="240" w:lineRule="auto"/>
        <w:ind w:firstLine="720"/>
        <w:rPr>
          <w:rFonts w:ascii="Segoe UI" w:eastAsia="Times New Roman" w:hAnsi="Segoe UI" w:cs="Segoe UI"/>
          <w:color w:val="181818"/>
          <w:kern w:val="0"/>
          <w:lang w:eastAsia="en-GB"/>
          <w14:ligatures w14:val="none"/>
        </w:rPr>
      </w:pPr>
      <w:r w:rsidRPr="00A80977">
        <w:rPr>
          <w:rFonts w:ascii="Arial" w:eastAsia="Times New Roman" w:hAnsi="Arial" w:cs="Arial"/>
          <w:b/>
          <w:bCs/>
          <w:color w:val="181818"/>
          <w:kern w:val="0"/>
          <w:lang w:eastAsia="en-GB"/>
          <w14:ligatures w14:val="none"/>
        </w:rPr>
        <w:t>Reason:</w:t>
      </w:r>
      <w:r w:rsidRPr="00A80977">
        <w:rPr>
          <w:rFonts w:ascii="Arial" w:eastAsia="Times New Roman" w:hAnsi="Arial" w:cs="Arial"/>
          <w:color w:val="181818"/>
          <w:kern w:val="0"/>
          <w:lang w:eastAsia="en-GB"/>
          <w14:ligatures w14:val="none"/>
        </w:rPr>
        <w:t> To ensure provision of a satisfactory development.</w:t>
      </w:r>
    </w:p>
    <w:p w14:paraId="5E4BF706" w14:textId="77777777" w:rsidR="00917589" w:rsidRDefault="00917589"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3A1AA24A" w14:textId="79637283" w:rsidR="00153B61" w:rsidRPr="00153B61" w:rsidRDefault="00090ED1" w:rsidP="00090ED1">
      <w:pPr>
        <w:spacing w:after="0" w:line="240" w:lineRule="auto"/>
        <w:ind w:left="720" w:hanging="720"/>
        <w:rPr>
          <w:rFonts w:ascii="Arial" w:eastAsia="Times New Roman" w:hAnsi="Arial" w:cs="Arial"/>
          <w:color w:val="181818"/>
          <w:kern w:val="0"/>
          <w:lang w:eastAsia="en-GB"/>
          <w14:ligatures w14:val="none"/>
        </w:rPr>
      </w:pPr>
      <w:r>
        <w:rPr>
          <w:rFonts w:ascii="Arial" w:eastAsia="Times New Roman" w:hAnsi="Arial" w:cs="Arial"/>
          <w:color w:val="181818"/>
          <w:kern w:val="0"/>
          <w:lang w:eastAsia="en-GB"/>
          <w14:ligatures w14:val="none"/>
        </w:rPr>
        <w:lastRenderedPageBreak/>
        <w:t>3</w:t>
      </w:r>
      <w:r>
        <w:rPr>
          <w:rFonts w:ascii="Arial" w:eastAsia="Times New Roman" w:hAnsi="Arial" w:cs="Arial"/>
          <w:color w:val="181818"/>
          <w:kern w:val="0"/>
          <w:lang w:eastAsia="en-GB"/>
          <w14:ligatures w14:val="none"/>
        </w:rPr>
        <w:tab/>
      </w:r>
      <w:r w:rsidR="00153B61" w:rsidRPr="00153B61">
        <w:rPr>
          <w:rFonts w:ascii="Arial" w:eastAsia="Times New Roman" w:hAnsi="Arial" w:cs="Arial"/>
          <w:color w:val="181818"/>
          <w:kern w:val="0"/>
          <w:lang w:eastAsia="en-GB"/>
          <w14:ligatures w14:val="none"/>
        </w:rPr>
        <w:t>The external materials used shall match, in type, colour and texture, those of the existing building so far as practicable.</w:t>
      </w:r>
    </w:p>
    <w:p w14:paraId="49E69EA0" w14:textId="77777777" w:rsidR="00153B61" w:rsidRPr="00153B61" w:rsidRDefault="00153B61" w:rsidP="00153B61">
      <w:pPr>
        <w:spacing w:after="0" w:line="240" w:lineRule="auto"/>
        <w:rPr>
          <w:rFonts w:ascii="Arial" w:eastAsia="Times New Roman" w:hAnsi="Arial" w:cs="Arial"/>
          <w:color w:val="181818"/>
          <w:kern w:val="0"/>
          <w:lang w:eastAsia="en-GB"/>
          <w14:ligatures w14:val="none"/>
        </w:rPr>
      </w:pPr>
    </w:p>
    <w:p w14:paraId="2AD0CCBF" w14:textId="77777777" w:rsidR="00153B61" w:rsidRPr="00153B61" w:rsidRDefault="00153B61" w:rsidP="00090ED1">
      <w:pPr>
        <w:spacing w:after="0" w:line="240" w:lineRule="auto"/>
        <w:ind w:left="720"/>
        <w:rPr>
          <w:rFonts w:ascii="Arial" w:eastAsia="Times New Roman" w:hAnsi="Arial" w:cs="Arial"/>
          <w:color w:val="181818"/>
          <w:kern w:val="0"/>
          <w:lang w:eastAsia="en-GB"/>
          <w14:ligatures w14:val="none"/>
        </w:rPr>
      </w:pPr>
      <w:r w:rsidRPr="00153B61">
        <w:rPr>
          <w:rFonts w:ascii="Arial" w:eastAsia="Times New Roman" w:hAnsi="Arial" w:cs="Arial"/>
          <w:b/>
          <w:bCs/>
          <w:color w:val="181818"/>
          <w:kern w:val="0"/>
          <w:lang w:eastAsia="en-GB"/>
          <w14:ligatures w14:val="none"/>
        </w:rPr>
        <w:t>Reason</w:t>
      </w:r>
      <w:r w:rsidRPr="00153B61">
        <w:rPr>
          <w:rFonts w:ascii="Arial" w:eastAsia="Times New Roman" w:hAnsi="Arial" w:cs="Arial"/>
          <w:color w:val="181818"/>
          <w:kern w:val="0"/>
          <w:lang w:eastAsia="en-GB"/>
          <w14:ligatures w14:val="none"/>
        </w:rPr>
        <w:t>: In the interests of the amenities of the area and having due regard to policy CS16 of the Havant Borough Local Plan (Core Strategy) 2011 and the National Planning Policy Framework.</w:t>
      </w:r>
    </w:p>
    <w:p w14:paraId="62B5A579" w14:textId="77777777" w:rsidR="00153B61" w:rsidRDefault="00153B6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655D9484" w14:textId="77777777" w:rsidR="00917589" w:rsidRDefault="00917589"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0B8EE864" w14:textId="77777777" w:rsidR="00497991" w:rsidRPr="00B62CF0"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roofErr w:type="spellStart"/>
      <w:r w:rsidRPr="00B62CF0">
        <w:rPr>
          <w:b/>
          <w:bCs/>
          <w:sz w:val="22"/>
          <w:szCs w:val="22"/>
        </w:rPr>
        <w:t>Informatives</w:t>
      </w:r>
      <w:proofErr w:type="spellEnd"/>
      <w:r w:rsidRPr="00B62CF0">
        <w:rPr>
          <w:b/>
          <w:bCs/>
          <w:sz w:val="22"/>
          <w:szCs w:val="22"/>
        </w:rPr>
        <w:t>:</w:t>
      </w:r>
    </w:p>
    <w:p w14:paraId="0476043F" w14:textId="77777777" w:rsidR="00497991" w:rsidRPr="00B62CF0"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15BD40B1" w14:textId="14D9EBB4" w:rsidR="00B62CF0" w:rsidRPr="00B62CF0" w:rsidRDefault="00090ED1" w:rsidP="00090ED1">
      <w:pPr>
        <w:spacing w:after="0" w:line="240" w:lineRule="auto"/>
        <w:ind w:left="720" w:hanging="720"/>
        <w:rPr>
          <w:rFonts w:ascii="Arial" w:eastAsia="Times New Roman" w:hAnsi="Arial" w:cs="Arial"/>
          <w:color w:val="181818"/>
          <w:kern w:val="0"/>
          <w:lang w:eastAsia="en-GB"/>
          <w14:ligatures w14:val="none"/>
        </w:rPr>
      </w:pPr>
      <w:r>
        <w:rPr>
          <w:rFonts w:ascii="Arial" w:eastAsia="Times New Roman" w:hAnsi="Arial" w:cs="Arial"/>
          <w:color w:val="181818"/>
          <w:kern w:val="0"/>
          <w:lang w:eastAsia="en-GB"/>
          <w14:ligatures w14:val="none"/>
        </w:rPr>
        <w:t>1</w:t>
      </w:r>
      <w:r>
        <w:rPr>
          <w:rFonts w:ascii="Arial" w:eastAsia="Times New Roman" w:hAnsi="Arial" w:cs="Arial"/>
          <w:color w:val="181818"/>
          <w:kern w:val="0"/>
          <w:lang w:eastAsia="en-GB"/>
          <w14:ligatures w14:val="none"/>
        </w:rPr>
        <w:tab/>
      </w:r>
      <w:r w:rsidR="00B62CF0" w:rsidRPr="00B62CF0">
        <w:rPr>
          <w:rFonts w:ascii="Arial" w:eastAsia="Times New Roman" w:hAnsi="Arial" w:cs="Arial"/>
          <w:color w:val="181818"/>
          <w:kern w:val="0"/>
          <w:lang w:eastAsia="en-GB"/>
          <w14:ligatures w14:val="none"/>
        </w:rPr>
        <w:t>In accordance with paragraphs 38-50 of the NPPF Havant Borough Council (HBC) takes a positive and proactive approach and works with applicants/agents on development proposals in a manner focused on solutions by:</w:t>
      </w:r>
    </w:p>
    <w:p w14:paraId="18679115" w14:textId="77777777" w:rsidR="00B62CF0" w:rsidRPr="00B62CF0" w:rsidRDefault="00B62CF0" w:rsidP="00B62CF0">
      <w:pPr>
        <w:numPr>
          <w:ilvl w:val="0"/>
          <w:numId w:val="9"/>
        </w:numPr>
        <w:spacing w:before="100" w:beforeAutospacing="1" w:after="100" w:afterAutospacing="1" w:line="240" w:lineRule="auto"/>
        <w:ind w:left="1080"/>
        <w:rPr>
          <w:rFonts w:ascii="Arial" w:eastAsia="Times New Roman" w:hAnsi="Arial" w:cs="Arial"/>
          <w:color w:val="181818"/>
          <w:kern w:val="0"/>
          <w:lang w:eastAsia="en-GB"/>
          <w14:ligatures w14:val="none"/>
        </w:rPr>
      </w:pPr>
      <w:r w:rsidRPr="00B62CF0">
        <w:rPr>
          <w:rFonts w:ascii="Arial" w:eastAsia="Times New Roman" w:hAnsi="Arial" w:cs="Arial"/>
          <w:color w:val="181818"/>
          <w:kern w:val="0"/>
          <w:lang w:eastAsia="en-GB"/>
          <w14:ligatures w14:val="none"/>
        </w:rPr>
        <w:t>Offering a pre-application advice service, and</w:t>
      </w:r>
    </w:p>
    <w:p w14:paraId="583590BE" w14:textId="77777777" w:rsidR="00B62CF0" w:rsidRPr="00B62CF0" w:rsidRDefault="00B62CF0" w:rsidP="00B62CF0">
      <w:pPr>
        <w:numPr>
          <w:ilvl w:val="0"/>
          <w:numId w:val="9"/>
        </w:numPr>
        <w:spacing w:before="100" w:beforeAutospacing="1" w:after="100" w:afterAutospacing="1" w:line="240" w:lineRule="auto"/>
        <w:ind w:left="1080"/>
        <w:rPr>
          <w:rFonts w:ascii="Arial" w:eastAsia="Times New Roman" w:hAnsi="Arial" w:cs="Arial"/>
          <w:color w:val="181818"/>
          <w:kern w:val="0"/>
          <w:lang w:eastAsia="en-GB"/>
          <w14:ligatures w14:val="none"/>
        </w:rPr>
      </w:pPr>
      <w:r w:rsidRPr="00B62CF0">
        <w:rPr>
          <w:rFonts w:ascii="Arial" w:eastAsia="Times New Roman" w:hAnsi="Arial" w:cs="Arial"/>
          <w:color w:val="181818"/>
          <w:kern w:val="0"/>
          <w:lang w:eastAsia="en-GB"/>
          <w14:ligatures w14:val="none"/>
        </w:rPr>
        <w:t>Updating you of any issues that may arise in the processing of your application and where possible suggesting solutions, and,</w:t>
      </w:r>
    </w:p>
    <w:p w14:paraId="5C10838C" w14:textId="695DA01A" w:rsidR="00B62CF0" w:rsidRPr="00B62CF0" w:rsidRDefault="00B62CF0" w:rsidP="00090ED1">
      <w:pPr>
        <w:spacing w:after="0" w:line="240" w:lineRule="auto"/>
        <w:ind w:firstLine="720"/>
        <w:rPr>
          <w:rFonts w:ascii="Arial" w:eastAsia="Times New Roman" w:hAnsi="Arial" w:cs="Arial"/>
          <w:color w:val="181818"/>
          <w:kern w:val="0"/>
          <w:lang w:eastAsia="en-GB"/>
          <w14:ligatures w14:val="none"/>
        </w:rPr>
      </w:pPr>
      <w:r w:rsidRPr="00B62CF0">
        <w:rPr>
          <w:rFonts w:ascii="Arial" w:eastAsia="Times New Roman" w:hAnsi="Arial" w:cs="Arial"/>
          <w:color w:val="181818"/>
          <w:kern w:val="0"/>
          <w:lang w:eastAsia="en-GB"/>
          <w14:ligatures w14:val="none"/>
        </w:rPr>
        <w:t>In this instance:</w:t>
      </w:r>
    </w:p>
    <w:p w14:paraId="00936EED" w14:textId="77777777" w:rsidR="00B62CF0" w:rsidRPr="00B62CF0" w:rsidRDefault="00B62CF0" w:rsidP="00B62CF0">
      <w:pPr>
        <w:numPr>
          <w:ilvl w:val="0"/>
          <w:numId w:val="10"/>
        </w:numPr>
        <w:spacing w:before="100" w:beforeAutospacing="1" w:after="100" w:afterAutospacing="1" w:line="240" w:lineRule="auto"/>
        <w:ind w:left="1080"/>
        <w:rPr>
          <w:rFonts w:ascii="Arial" w:eastAsia="Times New Roman" w:hAnsi="Arial" w:cs="Arial"/>
          <w:color w:val="181818"/>
          <w:kern w:val="0"/>
          <w:lang w:eastAsia="en-GB"/>
          <w14:ligatures w14:val="none"/>
        </w:rPr>
      </w:pPr>
      <w:r w:rsidRPr="00B62CF0">
        <w:rPr>
          <w:rFonts w:ascii="Arial" w:eastAsia="Times New Roman" w:hAnsi="Arial" w:cs="Arial"/>
          <w:color w:val="181818"/>
          <w:kern w:val="0"/>
          <w:lang w:eastAsia="en-GB"/>
          <w14:ligatures w14:val="none"/>
        </w:rPr>
        <w:t>Your application was acceptable as submitted and no further assistance was required.</w:t>
      </w:r>
    </w:p>
    <w:p w14:paraId="38632722" w14:textId="77777777" w:rsidR="00497991" w:rsidRPr="000E0F13"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rPr>
      </w:pPr>
    </w:p>
    <w:p w14:paraId="4EE1092F" w14:textId="77777777" w:rsidR="00497991" w:rsidRDefault="00497991" w:rsidP="00762CB7">
      <w:pPr>
        <w:pStyle w:val="Normal0"/>
        <w:rPr>
          <w:b/>
          <w:bCs/>
          <w:sz w:val="22"/>
          <w:szCs w:val="22"/>
        </w:rPr>
      </w:pPr>
    </w:p>
    <w:p w14:paraId="2A2A3501" w14:textId="77777777" w:rsidR="00762CB7" w:rsidRDefault="00762CB7"/>
    <w:sectPr w:rsidR="00762C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FFFFFFF"/>
    <w:lvl w:ilvl="0">
      <w:start w:val="1"/>
      <w:numFmt w:val="bullet"/>
      <w:lvlText w:val=""/>
      <w:lvlJc w:val="left"/>
      <w:pPr>
        <w:ind w:left="360" w:hanging="360"/>
      </w:pPr>
      <w:rPr>
        <w:rFonts w:ascii="Symbol" w:hAnsi="Symbol" w:cs="Symbol" w:hint="default"/>
        <w:b w:val="0"/>
        <w:bCs w:val="0"/>
        <w:i w:val="0"/>
        <w:iCs w:val="0"/>
        <w:strike w:val="0"/>
        <w:color w:val="auto"/>
        <w:sz w:val="22"/>
        <w:szCs w:val="22"/>
        <w:u w:val="none"/>
      </w:rPr>
    </w:lvl>
    <w:lvl w:ilvl="1">
      <w:start w:val="1"/>
      <w:numFmt w:val="bullet"/>
      <w:lvlText w:val=""/>
      <w:lvlJc w:val="left"/>
      <w:pPr>
        <w:ind w:left="720" w:hanging="360"/>
      </w:pPr>
      <w:rPr>
        <w:rFonts w:ascii="Symbol" w:hAnsi="Symbol" w:cs="Symbol" w:hint="default"/>
        <w:b w:val="0"/>
        <w:bCs w:val="0"/>
        <w:i w:val="0"/>
        <w:iCs w:val="0"/>
        <w:strike w:val="0"/>
        <w:color w:val="auto"/>
        <w:sz w:val="22"/>
        <w:szCs w:val="22"/>
        <w:u w:val="none"/>
      </w:rPr>
    </w:lvl>
    <w:lvl w:ilvl="2">
      <w:start w:val="1"/>
      <w:numFmt w:val="bullet"/>
      <w:lvlText w:val=""/>
      <w:lvlJc w:val="left"/>
      <w:pPr>
        <w:ind w:left="1080" w:hanging="360"/>
      </w:pPr>
      <w:rPr>
        <w:rFonts w:ascii="Symbol" w:hAnsi="Symbol" w:cs="Symbol" w:hint="default"/>
        <w:b w:val="0"/>
        <w:bCs w:val="0"/>
        <w:i w:val="0"/>
        <w:iCs w:val="0"/>
        <w:strike w:val="0"/>
        <w:color w:val="auto"/>
        <w:sz w:val="22"/>
        <w:szCs w:val="22"/>
        <w:u w:val="none"/>
      </w:rPr>
    </w:lvl>
    <w:lvl w:ilvl="3">
      <w:start w:val="1"/>
      <w:numFmt w:val="bullet"/>
      <w:lvlText w:val=""/>
      <w:lvlJc w:val="left"/>
      <w:pPr>
        <w:ind w:left="1440" w:hanging="360"/>
      </w:pPr>
      <w:rPr>
        <w:rFonts w:ascii="Symbol" w:hAnsi="Symbol" w:cs="Symbol" w:hint="default"/>
        <w:b w:val="0"/>
        <w:bCs w:val="0"/>
        <w:i w:val="0"/>
        <w:iCs w:val="0"/>
        <w:strike w:val="0"/>
        <w:color w:val="auto"/>
        <w:sz w:val="22"/>
        <w:szCs w:val="22"/>
        <w:u w:val="none"/>
      </w:rPr>
    </w:lvl>
    <w:lvl w:ilvl="4">
      <w:start w:val="1"/>
      <w:numFmt w:val="bullet"/>
      <w:lvlText w:val=""/>
      <w:lvlJc w:val="left"/>
      <w:pPr>
        <w:ind w:left="1800" w:hanging="360"/>
      </w:pPr>
      <w:rPr>
        <w:rFonts w:ascii="Symbol" w:hAnsi="Symbol" w:cs="Symbol" w:hint="default"/>
        <w:b w:val="0"/>
        <w:bCs w:val="0"/>
        <w:i w:val="0"/>
        <w:iCs w:val="0"/>
        <w:strike w:val="0"/>
        <w:color w:val="auto"/>
        <w:sz w:val="22"/>
        <w:szCs w:val="22"/>
        <w:u w:val="none"/>
      </w:rPr>
    </w:lvl>
    <w:lvl w:ilvl="5">
      <w:start w:val="1"/>
      <w:numFmt w:val="bullet"/>
      <w:lvlText w:val=""/>
      <w:lvlJc w:val="left"/>
      <w:pPr>
        <w:ind w:left="2160" w:hanging="360"/>
      </w:pPr>
      <w:rPr>
        <w:rFonts w:ascii="Symbol" w:hAnsi="Symbol" w:cs="Symbol" w:hint="default"/>
        <w:b w:val="0"/>
        <w:bCs w:val="0"/>
        <w:i w:val="0"/>
        <w:iCs w:val="0"/>
        <w:strike w:val="0"/>
        <w:color w:val="auto"/>
        <w:sz w:val="22"/>
        <w:szCs w:val="22"/>
        <w:u w:val="none"/>
      </w:rPr>
    </w:lvl>
    <w:lvl w:ilvl="6">
      <w:start w:val="1"/>
      <w:numFmt w:val="bullet"/>
      <w:lvlText w:val=""/>
      <w:lvlJc w:val="left"/>
      <w:pPr>
        <w:ind w:left="2520" w:hanging="360"/>
      </w:pPr>
      <w:rPr>
        <w:rFonts w:ascii="Symbol" w:hAnsi="Symbol" w:cs="Symbol" w:hint="default"/>
        <w:b w:val="0"/>
        <w:bCs w:val="0"/>
        <w:i w:val="0"/>
        <w:iCs w:val="0"/>
        <w:strike w:val="0"/>
        <w:color w:val="auto"/>
        <w:sz w:val="22"/>
        <w:szCs w:val="22"/>
        <w:u w:val="none"/>
      </w:rPr>
    </w:lvl>
    <w:lvl w:ilvl="7">
      <w:start w:val="1"/>
      <w:numFmt w:val="bullet"/>
      <w:lvlText w:val=""/>
      <w:lvlJc w:val="left"/>
      <w:pPr>
        <w:ind w:left="2880" w:hanging="360"/>
      </w:pPr>
      <w:rPr>
        <w:rFonts w:ascii="Symbol" w:hAnsi="Symbol" w:cs="Symbol" w:hint="default"/>
        <w:b w:val="0"/>
        <w:bCs w:val="0"/>
        <w:i w:val="0"/>
        <w:iCs w:val="0"/>
        <w:strike w:val="0"/>
        <w:color w:val="auto"/>
        <w:sz w:val="22"/>
        <w:szCs w:val="22"/>
        <w:u w:val="none"/>
      </w:rPr>
    </w:lvl>
    <w:lvl w:ilvl="8">
      <w:start w:val="1"/>
      <w:numFmt w:val="bullet"/>
      <w:lvlText w:val=""/>
      <w:lvlJc w:val="left"/>
      <w:pPr>
        <w:ind w:left="3240" w:hanging="360"/>
      </w:pPr>
      <w:rPr>
        <w:rFonts w:ascii="Symbol" w:hAnsi="Symbol" w:cs="Symbol" w:hint="default"/>
        <w:b w:val="0"/>
        <w:bCs w:val="0"/>
        <w:i w:val="0"/>
        <w:iCs w:val="0"/>
        <w:strike w:val="0"/>
        <w:color w:val="auto"/>
        <w:sz w:val="22"/>
        <w:szCs w:val="22"/>
        <w:u w:val="none"/>
      </w:rPr>
    </w:lvl>
  </w:abstractNum>
  <w:abstractNum w:abstractNumId="1" w15:restartNumberingAfterBreak="0">
    <w:nsid w:val="00000002"/>
    <w:multiLevelType w:val="singleLevel"/>
    <w:tmpl w:val="FFFFFFFF"/>
    <w:lvl w:ilvl="0">
      <w:start w:val="1"/>
      <w:numFmt w:val="decimal"/>
      <w:lvlText w:val="%1."/>
      <w:lvlJc w:val="left"/>
      <w:pPr>
        <w:ind w:left="720" w:hanging="360"/>
      </w:pPr>
      <w:rPr>
        <w:rFonts w:ascii="Arial" w:hAnsi="Arial" w:cs="Arial"/>
        <w:b w:val="0"/>
        <w:bCs w:val="0"/>
        <w:i w:val="0"/>
        <w:iCs w:val="0"/>
        <w:strike w:val="0"/>
        <w:color w:val="auto"/>
        <w:sz w:val="22"/>
        <w:szCs w:val="22"/>
        <w:u w:val="none"/>
      </w:rPr>
    </w:lvl>
  </w:abstractNum>
  <w:abstractNum w:abstractNumId="2" w15:restartNumberingAfterBreak="0">
    <w:nsid w:val="013F0BC8"/>
    <w:multiLevelType w:val="multilevel"/>
    <w:tmpl w:val="0809001F"/>
    <w:numStyleLink w:val="Style1"/>
  </w:abstractNum>
  <w:abstractNum w:abstractNumId="3" w15:restartNumberingAfterBreak="0">
    <w:nsid w:val="08D76399"/>
    <w:multiLevelType w:val="multilevel"/>
    <w:tmpl w:val="0809001F"/>
    <w:styleLink w:val="Style1"/>
    <w:lvl w:ilvl="0">
      <w:start w:val="1"/>
      <w:numFmt w:val="decimal"/>
      <w:lvlText w:val="%1."/>
      <w:lvlJc w:val="left"/>
      <w:pPr>
        <w:ind w:left="360" w:hanging="360"/>
      </w:pPr>
    </w:lvl>
    <w:lvl w:ilvl="1">
      <w:start w:val="1"/>
      <w:numFmt w:val="lowerRoman"/>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31914A3"/>
    <w:multiLevelType w:val="multilevel"/>
    <w:tmpl w:val="CF464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90A5932"/>
    <w:multiLevelType w:val="hybridMultilevel"/>
    <w:tmpl w:val="34EA73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D7936C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EFC2D66"/>
    <w:multiLevelType w:val="multilevel"/>
    <w:tmpl w:val="DF3CA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BD150A1"/>
    <w:multiLevelType w:val="multilevel"/>
    <w:tmpl w:val="FFFFFFFF"/>
    <w:lvl w:ilvl="0">
      <w:start w:val="1"/>
      <w:numFmt w:val="bullet"/>
      <w:lvlText w:val=""/>
      <w:lvlJc w:val="left"/>
      <w:pPr>
        <w:ind w:left="360" w:hanging="360"/>
      </w:pPr>
      <w:rPr>
        <w:rFonts w:ascii="Symbol" w:hAnsi="Symbol" w:cs="Symbol" w:hint="default"/>
        <w:b w:val="0"/>
        <w:bCs w:val="0"/>
        <w:i w:val="0"/>
        <w:iCs w:val="0"/>
        <w:strike w:val="0"/>
        <w:color w:val="auto"/>
        <w:sz w:val="22"/>
        <w:szCs w:val="22"/>
        <w:u w:val="none"/>
      </w:rPr>
    </w:lvl>
    <w:lvl w:ilvl="1">
      <w:start w:val="1"/>
      <w:numFmt w:val="bullet"/>
      <w:lvlText w:val=""/>
      <w:lvlJc w:val="left"/>
      <w:pPr>
        <w:ind w:left="720" w:hanging="360"/>
      </w:pPr>
      <w:rPr>
        <w:rFonts w:ascii="Symbol" w:hAnsi="Symbol" w:cs="Symbol" w:hint="default"/>
        <w:b w:val="0"/>
        <w:bCs w:val="0"/>
        <w:i w:val="0"/>
        <w:iCs w:val="0"/>
        <w:strike w:val="0"/>
        <w:color w:val="auto"/>
        <w:sz w:val="22"/>
        <w:szCs w:val="22"/>
        <w:u w:val="none"/>
      </w:rPr>
    </w:lvl>
    <w:lvl w:ilvl="2">
      <w:start w:val="1"/>
      <w:numFmt w:val="bullet"/>
      <w:lvlText w:val=""/>
      <w:lvlJc w:val="left"/>
      <w:pPr>
        <w:ind w:left="1080" w:hanging="360"/>
      </w:pPr>
      <w:rPr>
        <w:rFonts w:ascii="Symbol" w:hAnsi="Symbol" w:cs="Symbol" w:hint="default"/>
        <w:b w:val="0"/>
        <w:bCs w:val="0"/>
        <w:i w:val="0"/>
        <w:iCs w:val="0"/>
        <w:strike w:val="0"/>
        <w:color w:val="auto"/>
        <w:sz w:val="22"/>
        <w:szCs w:val="22"/>
        <w:u w:val="none"/>
      </w:rPr>
    </w:lvl>
    <w:lvl w:ilvl="3">
      <w:start w:val="1"/>
      <w:numFmt w:val="bullet"/>
      <w:lvlText w:val=""/>
      <w:lvlJc w:val="left"/>
      <w:pPr>
        <w:ind w:left="1440" w:hanging="360"/>
      </w:pPr>
      <w:rPr>
        <w:rFonts w:ascii="Symbol" w:hAnsi="Symbol" w:cs="Symbol" w:hint="default"/>
        <w:b w:val="0"/>
        <w:bCs w:val="0"/>
        <w:i w:val="0"/>
        <w:iCs w:val="0"/>
        <w:strike w:val="0"/>
        <w:color w:val="auto"/>
        <w:sz w:val="22"/>
        <w:szCs w:val="22"/>
        <w:u w:val="none"/>
      </w:rPr>
    </w:lvl>
    <w:lvl w:ilvl="4">
      <w:start w:val="1"/>
      <w:numFmt w:val="bullet"/>
      <w:lvlText w:val=""/>
      <w:lvlJc w:val="left"/>
      <w:pPr>
        <w:ind w:left="1800" w:hanging="360"/>
      </w:pPr>
      <w:rPr>
        <w:rFonts w:ascii="Symbol" w:hAnsi="Symbol" w:cs="Symbol" w:hint="default"/>
        <w:b w:val="0"/>
        <w:bCs w:val="0"/>
        <w:i w:val="0"/>
        <w:iCs w:val="0"/>
        <w:strike w:val="0"/>
        <w:color w:val="auto"/>
        <w:sz w:val="22"/>
        <w:szCs w:val="22"/>
        <w:u w:val="none"/>
      </w:rPr>
    </w:lvl>
    <w:lvl w:ilvl="5">
      <w:start w:val="1"/>
      <w:numFmt w:val="bullet"/>
      <w:lvlText w:val=""/>
      <w:lvlJc w:val="left"/>
      <w:pPr>
        <w:ind w:left="2160" w:hanging="360"/>
      </w:pPr>
      <w:rPr>
        <w:rFonts w:ascii="Symbol" w:hAnsi="Symbol" w:cs="Symbol" w:hint="default"/>
        <w:b w:val="0"/>
        <w:bCs w:val="0"/>
        <w:i w:val="0"/>
        <w:iCs w:val="0"/>
        <w:strike w:val="0"/>
        <w:color w:val="auto"/>
        <w:sz w:val="22"/>
        <w:szCs w:val="22"/>
        <w:u w:val="none"/>
      </w:rPr>
    </w:lvl>
    <w:lvl w:ilvl="6">
      <w:start w:val="1"/>
      <w:numFmt w:val="bullet"/>
      <w:lvlText w:val=""/>
      <w:lvlJc w:val="left"/>
      <w:pPr>
        <w:ind w:left="2520" w:hanging="360"/>
      </w:pPr>
      <w:rPr>
        <w:rFonts w:ascii="Symbol" w:hAnsi="Symbol" w:cs="Symbol" w:hint="default"/>
        <w:b w:val="0"/>
        <w:bCs w:val="0"/>
        <w:i w:val="0"/>
        <w:iCs w:val="0"/>
        <w:strike w:val="0"/>
        <w:color w:val="auto"/>
        <w:sz w:val="22"/>
        <w:szCs w:val="22"/>
        <w:u w:val="none"/>
      </w:rPr>
    </w:lvl>
    <w:lvl w:ilvl="7">
      <w:start w:val="1"/>
      <w:numFmt w:val="bullet"/>
      <w:lvlText w:val=""/>
      <w:lvlJc w:val="left"/>
      <w:pPr>
        <w:ind w:left="2880" w:hanging="360"/>
      </w:pPr>
      <w:rPr>
        <w:rFonts w:ascii="Symbol" w:hAnsi="Symbol" w:cs="Symbol" w:hint="default"/>
        <w:b w:val="0"/>
        <w:bCs w:val="0"/>
        <w:i w:val="0"/>
        <w:iCs w:val="0"/>
        <w:strike w:val="0"/>
        <w:color w:val="auto"/>
        <w:sz w:val="22"/>
        <w:szCs w:val="22"/>
        <w:u w:val="none"/>
      </w:rPr>
    </w:lvl>
    <w:lvl w:ilvl="8">
      <w:start w:val="1"/>
      <w:numFmt w:val="bullet"/>
      <w:lvlText w:val=""/>
      <w:lvlJc w:val="left"/>
      <w:pPr>
        <w:ind w:left="3240" w:hanging="360"/>
      </w:pPr>
      <w:rPr>
        <w:rFonts w:ascii="Symbol" w:hAnsi="Symbol" w:cs="Symbol" w:hint="default"/>
        <w:b w:val="0"/>
        <w:bCs w:val="0"/>
        <w:i w:val="0"/>
        <w:iCs w:val="0"/>
        <w:strike w:val="0"/>
        <w:color w:val="auto"/>
        <w:sz w:val="22"/>
        <w:szCs w:val="22"/>
        <w:u w:val="none"/>
      </w:rPr>
    </w:lvl>
  </w:abstractNum>
  <w:abstractNum w:abstractNumId="9" w15:restartNumberingAfterBreak="0">
    <w:nsid w:val="7D156613"/>
    <w:multiLevelType w:val="hybridMultilevel"/>
    <w:tmpl w:val="878A359C"/>
    <w:lvl w:ilvl="0" w:tplc="84B0FC1C">
      <w:start w:val="1"/>
      <w:numFmt w:val="lowerRoman"/>
      <w:lvlText w:val="(%1)"/>
      <w:lvlJc w:val="left"/>
      <w:pPr>
        <w:ind w:left="1284" w:hanging="720"/>
      </w:pPr>
      <w:rPr>
        <w:rFonts w:hint="default"/>
      </w:rPr>
    </w:lvl>
    <w:lvl w:ilvl="1" w:tplc="08090019" w:tentative="1">
      <w:start w:val="1"/>
      <w:numFmt w:val="lowerLetter"/>
      <w:lvlText w:val="%2."/>
      <w:lvlJc w:val="left"/>
      <w:pPr>
        <w:ind w:left="1644" w:hanging="360"/>
      </w:pPr>
    </w:lvl>
    <w:lvl w:ilvl="2" w:tplc="0809001B" w:tentative="1">
      <w:start w:val="1"/>
      <w:numFmt w:val="lowerRoman"/>
      <w:lvlText w:val="%3."/>
      <w:lvlJc w:val="right"/>
      <w:pPr>
        <w:ind w:left="2364" w:hanging="180"/>
      </w:pPr>
    </w:lvl>
    <w:lvl w:ilvl="3" w:tplc="0809000F" w:tentative="1">
      <w:start w:val="1"/>
      <w:numFmt w:val="decimal"/>
      <w:lvlText w:val="%4."/>
      <w:lvlJc w:val="left"/>
      <w:pPr>
        <w:ind w:left="3084" w:hanging="360"/>
      </w:pPr>
    </w:lvl>
    <w:lvl w:ilvl="4" w:tplc="08090019" w:tentative="1">
      <w:start w:val="1"/>
      <w:numFmt w:val="lowerLetter"/>
      <w:lvlText w:val="%5."/>
      <w:lvlJc w:val="left"/>
      <w:pPr>
        <w:ind w:left="3804" w:hanging="360"/>
      </w:pPr>
    </w:lvl>
    <w:lvl w:ilvl="5" w:tplc="0809001B" w:tentative="1">
      <w:start w:val="1"/>
      <w:numFmt w:val="lowerRoman"/>
      <w:lvlText w:val="%6."/>
      <w:lvlJc w:val="right"/>
      <w:pPr>
        <w:ind w:left="4524" w:hanging="180"/>
      </w:pPr>
    </w:lvl>
    <w:lvl w:ilvl="6" w:tplc="0809000F" w:tentative="1">
      <w:start w:val="1"/>
      <w:numFmt w:val="decimal"/>
      <w:lvlText w:val="%7."/>
      <w:lvlJc w:val="left"/>
      <w:pPr>
        <w:ind w:left="5244" w:hanging="360"/>
      </w:pPr>
    </w:lvl>
    <w:lvl w:ilvl="7" w:tplc="08090019" w:tentative="1">
      <w:start w:val="1"/>
      <w:numFmt w:val="lowerLetter"/>
      <w:lvlText w:val="%8."/>
      <w:lvlJc w:val="left"/>
      <w:pPr>
        <w:ind w:left="5964" w:hanging="360"/>
      </w:pPr>
    </w:lvl>
    <w:lvl w:ilvl="8" w:tplc="0809001B" w:tentative="1">
      <w:start w:val="1"/>
      <w:numFmt w:val="lowerRoman"/>
      <w:lvlText w:val="%9."/>
      <w:lvlJc w:val="right"/>
      <w:pPr>
        <w:ind w:left="6684" w:hanging="180"/>
      </w:pPr>
    </w:lvl>
  </w:abstractNum>
  <w:num w:numId="1" w16cid:durableId="198707685">
    <w:abstractNumId w:val="0"/>
  </w:num>
  <w:num w:numId="2" w16cid:durableId="1215699260">
    <w:abstractNumId w:val="1"/>
  </w:num>
  <w:num w:numId="3" w16cid:durableId="965162779">
    <w:abstractNumId w:val="9"/>
  </w:num>
  <w:num w:numId="4" w16cid:durableId="2070302543">
    <w:abstractNumId w:val="6"/>
  </w:num>
  <w:num w:numId="5" w16cid:durableId="686952448">
    <w:abstractNumId w:val="2"/>
  </w:num>
  <w:num w:numId="6" w16cid:durableId="569191936">
    <w:abstractNumId w:val="3"/>
  </w:num>
  <w:num w:numId="7" w16cid:durableId="1538082930">
    <w:abstractNumId w:val="8"/>
  </w:num>
  <w:num w:numId="8" w16cid:durableId="828012152">
    <w:abstractNumId w:val="5"/>
  </w:num>
  <w:num w:numId="9" w16cid:durableId="2136945032">
    <w:abstractNumId w:val="4"/>
  </w:num>
  <w:num w:numId="10" w16cid:durableId="147070799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CB7"/>
    <w:rsid w:val="0003661C"/>
    <w:rsid w:val="000520C5"/>
    <w:rsid w:val="00086D8D"/>
    <w:rsid w:val="00090ED1"/>
    <w:rsid w:val="000D75C0"/>
    <w:rsid w:val="000E25C2"/>
    <w:rsid w:val="00115332"/>
    <w:rsid w:val="00124CB1"/>
    <w:rsid w:val="00153B61"/>
    <w:rsid w:val="00190841"/>
    <w:rsid w:val="001B4DFD"/>
    <w:rsid w:val="002032F3"/>
    <w:rsid w:val="002048E6"/>
    <w:rsid w:val="002200C6"/>
    <w:rsid w:val="002A5009"/>
    <w:rsid w:val="002B715E"/>
    <w:rsid w:val="002D087C"/>
    <w:rsid w:val="002F085C"/>
    <w:rsid w:val="00303C67"/>
    <w:rsid w:val="003368F3"/>
    <w:rsid w:val="00355CFB"/>
    <w:rsid w:val="003F3F41"/>
    <w:rsid w:val="00401C88"/>
    <w:rsid w:val="00497991"/>
    <w:rsid w:val="004B1360"/>
    <w:rsid w:val="004C6489"/>
    <w:rsid w:val="005946B4"/>
    <w:rsid w:val="0059645D"/>
    <w:rsid w:val="00597A5E"/>
    <w:rsid w:val="005B1740"/>
    <w:rsid w:val="005B2478"/>
    <w:rsid w:val="005D79A3"/>
    <w:rsid w:val="005D7D6B"/>
    <w:rsid w:val="006054B6"/>
    <w:rsid w:val="00633ECA"/>
    <w:rsid w:val="00654617"/>
    <w:rsid w:val="00654B89"/>
    <w:rsid w:val="00665EDA"/>
    <w:rsid w:val="00734AB4"/>
    <w:rsid w:val="00750079"/>
    <w:rsid w:val="00754692"/>
    <w:rsid w:val="00762CB7"/>
    <w:rsid w:val="00776ECD"/>
    <w:rsid w:val="007C4FC3"/>
    <w:rsid w:val="0083675C"/>
    <w:rsid w:val="008862B8"/>
    <w:rsid w:val="00891FE3"/>
    <w:rsid w:val="00897C4D"/>
    <w:rsid w:val="00917589"/>
    <w:rsid w:val="00966529"/>
    <w:rsid w:val="00984A42"/>
    <w:rsid w:val="009903D0"/>
    <w:rsid w:val="009E47AF"/>
    <w:rsid w:val="00A80977"/>
    <w:rsid w:val="00AA303C"/>
    <w:rsid w:val="00AD7605"/>
    <w:rsid w:val="00B50982"/>
    <w:rsid w:val="00B62CF0"/>
    <w:rsid w:val="00B81D88"/>
    <w:rsid w:val="00BB09DF"/>
    <w:rsid w:val="00BC5D3D"/>
    <w:rsid w:val="00BE404E"/>
    <w:rsid w:val="00BF0593"/>
    <w:rsid w:val="00C32FEE"/>
    <w:rsid w:val="00C977B9"/>
    <w:rsid w:val="00D170B0"/>
    <w:rsid w:val="00D365BB"/>
    <w:rsid w:val="00D94E35"/>
    <w:rsid w:val="00DA0E7C"/>
    <w:rsid w:val="00DB6655"/>
    <w:rsid w:val="00DD16DF"/>
    <w:rsid w:val="00E13A6C"/>
    <w:rsid w:val="00E35AAD"/>
    <w:rsid w:val="00E93DE4"/>
    <w:rsid w:val="00EA55FB"/>
    <w:rsid w:val="00F0388B"/>
    <w:rsid w:val="00F03AEF"/>
    <w:rsid w:val="00F05513"/>
    <w:rsid w:val="00F772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B3B2F"/>
  <w15:chartTrackingRefBased/>
  <w15:docId w15:val="{05023583-49CD-4A2D-A332-AE861C677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uiPriority w:val="99"/>
    <w:rsid w:val="00762CB7"/>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190841"/>
    <w:pPr>
      <w:spacing w:after="0" w:line="240" w:lineRule="auto"/>
    </w:pPr>
    <w:rPr>
      <w:rFonts w:ascii="Arial" w:hAnsi="Arial"/>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124CB1"/>
    <w:pPr>
      <w:numPr>
        <w:numId w:val="6"/>
      </w:numPr>
    </w:pPr>
  </w:style>
  <w:style w:type="table" w:customStyle="1" w:styleId="TableGrid1">
    <w:name w:val="Table Grid1"/>
    <w:basedOn w:val="TableNormal"/>
    <w:next w:val="TableGrid"/>
    <w:uiPriority w:val="39"/>
    <w:rsid w:val="007500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kern w:val="0"/>
      <w:sz w:val="24"/>
      <w:szCs w:val="24"/>
      <w:lang w:eastAsia="en-GB"/>
      <w14:ligatures w14:val="none"/>
    </w:rPr>
  </w:style>
  <w:style w:type="character" w:styleId="Strong">
    <w:name w:val="Strong"/>
    <w:basedOn w:val="DefaultParagraphFont"/>
    <w:uiPriority w:val="22"/>
    <w:qFormat/>
    <w:rPr>
      <w:b/>
      <w:bCs/>
    </w:rPr>
  </w:style>
  <w:style w:type="paragraph" w:customStyle="1" w:styleId="normal1">
    <w:name w:val="normal"/>
    <w:basedOn w:val="Normal"/>
    <w:pPr>
      <w:spacing w:before="100" w:beforeAutospacing="1" w:after="100" w:afterAutospacing="1" w:line="240" w:lineRule="auto"/>
    </w:pPr>
    <w:rPr>
      <w:rFonts w:ascii="Times New Roman" w:eastAsiaTheme="minorEastAsia" w:hAnsi="Times New Roman" w:cs="Times New Roman"/>
      <w:kern w:val="0"/>
      <w:sz w:val="24"/>
      <w:szCs w:val="24"/>
      <w:lang w:eastAsia="en-GB"/>
      <w14:ligatures w14:val="none"/>
    </w:rPr>
  </w:style>
  <w:style w:type="paragraph" w:styleId="ListParagraph">
    <w:name w:val="List Paragraph"/>
    <w:basedOn w:val="Normal"/>
    <w:uiPriority w:val="34"/>
    <w:qFormat/>
    <w:rsid w:val="009175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970215">
      <w:bodyDiv w:val="1"/>
      <w:marLeft w:val="0"/>
      <w:marRight w:val="0"/>
      <w:marTop w:val="0"/>
      <w:marBottom w:val="0"/>
      <w:divBdr>
        <w:top w:val="none" w:sz="0" w:space="0" w:color="auto"/>
        <w:left w:val="none" w:sz="0" w:space="0" w:color="auto"/>
        <w:bottom w:val="none" w:sz="0" w:space="0" w:color="auto"/>
        <w:right w:val="none" w:sz="0" w:space="0" w:color="auto"/>
      </w:divBdr>
    </w:div>
    <w:div w:id="480928444">
      <w:bodyDiv w:val="1"/>
      <w:marLeft w:val="0"/>
      <w:marRight w:val="0"/>
      <w:marTop w:val="0"/>
      <w:marBottom w:val="0"/>
      <w:divBdr>
        <w:top w:val="none" w:sz="0" w:space="0" w:color="auto"/>
        <w:left w:val="none" w:sz="0" w:space="0" w:color="auto"/>
        <w:bottom w:val="none" w:sz="0" w:space="0" w:color="auto"/>
        <w:right w:val="none" w:sz="0" w:space="0" w:color="auto"/>
      </w:divBdr>
    </w:div>
    <w:div w:id="679501257">
      <w:bodyDiv w:val="1"/>
      <w:marLeft w:val="0"/>
      <w:marRight w:val="0"/>
      <w:marTop w:val="0"/>
      <w:marBottom w:val="0"/>
      <w:divBdr>
        <w:top w:val="none" w:sz="0" w:space="0" w:color="auto"/>
        <w:left w:val="none" w:sz="0" w:space="0" w:color="auto"/>
        <w:bottom w:val="none" w:sz="0" w:space="0" w:color="auto"/>
        <w:right w:val="none" w:sz="0" w:space="0" w:color="auto"/>
      </w:divBdr>
    </w:div>
    <w:div w:id="687490134">
      <w:bodyDiv w:val="1"/>
      <w:marLeft w:val="0"/>
      <w:marRight w:val="0"/>
      <w:marTop w:val="0"/>
      <w:marBottom w:val="0"/>
      <w:divBdr>
        <w:top w:val="none" w:sz="0" w:space="0" w:color="auto"/>
        <w:left w:val="none" w:sz="0" w:space="0" w:color="auto"/>
        <w:bottom w:val="none" w:sz="0" w:space="0" w:color="auto"/>
        <w:right w:val="none" w:sz="0" w:space="0" w:color="auto"/>
      </w:divBdr>
    </w:div>
    <w:div w:id="903030315">
      <w:bodyDiv w:val="1"/>
      <w:marLeft w:val="0"/>
      <w:marRight w:val="0"/>
      <w:marTop w:val="0"/>
      <w:marBottom w:val="0"/>
      <w:divBdr>
        <w:top w:val="none" w:sz="0" w:space="0" w:color="auto"/>
        <w:left w:val="none" w:sz="0" w:space="0" w:color="auto"/>
        <w:bottom w:val="none" w:sz="0" w:space="0" w:color="auto"/>
        <w:right w:val="none" w:sz="0" w:space="0" w:color="auto"/>
      </w:divBdr>
    </w:div>
    <w:div w:id="991057398">
      <w:bodyDiv w:val="1"/>
      <w:marLeft w:val="0"/>
      <w:marRight w:val="0"/>
      <w:marTop w:val="0"/>
      <w:marBottom w:val="0"/>
      <w:divBdr>
        <w:top w:val="none" w:sz="0" w:space="0" w:color="auto"/>
        <w:left w:val="none" w:sz="0" w:space="0" w:color="auto"/>
        <w:bottom w:val="none" w:sz="0" w:space="0" w:color="auto"/>
        <w:right w:val="none" w:sz="0" w:space="0" w:color="auto"/>
      </w:divBdr>
    </w:div>
    <w:div w:id="1035928908">
      <w:bodyDiv w:val="1"/>
      <w:marLeft w:val="0"/>
      <w:marRight w:val="0"/>
      <w:marTop w:val="0"/>
      <w:marBottom w:val="0"/>
      <w:divBdr>
        <w:top w:val="none" w:sz="0" w:space="0" w:color="auto"/>
        <w:left w:val="none" w:sz="0" w:space="0" w:color="auto"/>
        <w:bottom w:val="none" w:sz="0" w:space="0" w:color="auto"/>
        <w:right w:val="none" w:sz="0" w:space="0" w:color="auto"/>
      </w:divBdr>
    </w:div>
    <w:div w:id="1266883778">
      <w:bodyDiv w:val="1"/>
      <w:marLeft w:val="0"/>
      <w:marRight w:val="0"/>
      <w:marTop w:val="0"/>
      <w:marBottom w:val="0"/>
      <w:divBdr>
        <w:top w:val="none" w:sz="0" w:space="0" w:color="auto"/>
        <w:left w:val="none" w:sz="0" w:space="0" w:color="auto"/>
        <w:bottom w:val="none" w:sz="0" w:space="0" w:color="auto"/>
        <w:right w:val="none" w:sz="0" w:space="0" w:color="auto"/>
      </w:divBdr>
    </w:div>
    <w:div w:id="1326057398">
      <w:bodyDiv w:val="1"/>
      <w:marLeft w:val="0"/>
      <w:marRight w:val="0"/>
      <w:marTop w:val="0"/>
      <w:marBottom w:val="0"/>
      <w:divBdr>
        <w:top w:val="none" w:sz="0" w:space="0" w:color="auto"/>
        <w:left w:val="none" w:sz="0" w:space="0" w:color="auto"/>
        <w:bottom w:val="none" w:sz="0" w:space="0" w:color="auto"/>
        <w:right w:val="none" w:sz="0" w:space="0" w:color="auto"/>
      </w:divBdr>
    </w:div>
    <w:div w:id="1357659263">
      <w:bodyDiv w:val="1"/>
      <w:marLeft w:val="0"/>
      <w:marRight w:val="0"/>
      <w:marTop w:val="0"/>
      <w:marBottom w:val="0"/>
      <w:divBdr>
        <w:top w:val="none" w:sz="0" w:space="0" w:color="auto"/>
        <w:left w:val="none" w:sz="0" w:space="0" w:color="auto"/>
        <w:bottom w:val="none" w:sz="0" w:space="0" w:color="auto"/>
        <w:right w:val="none" w:sz="0" w:space="0" w:color="auto"/>
      </w:divBdr>
    </w:div>
    <w:div w:id="1394547883">
      <w:bodyDiv w:val="1"/>
      <w:marLeft w:val="0"/>
      <w:marRight w:val="0"/>
      <w:marTop w:val="0"/>
      <w:marBottom w:val="0"/>
      <w:divBdr>
        <w:top w:val="none" w:sz="0" w:space="0" w:color="auto"/>
        <w:left w:val="none" w:sz="0" w:space="0" w:color="auto"/>
        <w:bottom w:val="none" w:sz="0" w:space="0" w:color="auto"/>
        <w:right w:val="none" w:sz="0" w:space="0" w:color="auto"/>
      </w:divBdr>
    </w:div>
    <w:div w:id="1500343174">
      <w:bodyDiv w:val="1"/>
      <w:marLeft w:val="0"/>
      <w:marRight w:val="0"/>
      <w:marTop w:val="0"/>
      <w:marBottom w:val="0"/>
      <w:divBdr>
        <w:top w:val="none" w:sz="0" w:space="0" w:color="auto"/>
        <w:left w:val="none" w:sz="0" w:space="0" w:color="auto"/>
        <w:bottom w:val="none" w:sz="0" w:space="0" w:color="auto"/>
        <w:right w:val="none" w:sz="0" w:space="0" w:color="auto"/>
      </w:divBdr>
    </w:div>
    <w:div w:id="1659310033">
      <w:bodyDiv w:val="1"/>
      <w:marLeft w:val="0"/>
      <w:marRight w:val="0"/>
      <w:marTop w:val="0"/>
      <w:marBottom w:val="0"/>
      <w:divBdr>
        <w:top w:val="none" w:sz="0" w:space="0" w:color="auto"/>
        <w:left w:val="none" w:sz="0" w:space="0" w:color="auto"/>
        <w:bottom w:val="none" w:sz="0" w:space="0" w:color="auto"/>
        <w:right w:val="none" w:sz="0" w:space="0" w:color="auto"/>
      </w:divBdr>
    </w:div>
    <w:div w:id="1728990325">
      <w:bodyDiv w:val="1"/>
      <w:marLeft w:val="0"/>
      <w:marRight w:val="0"/>
      <w:marTop w:val="0"/>
      <w:marBottom w:val="0"/>
      <w:divBdr>
        <w:top w:val="none" w:sz="0" w:space="0" w:color="auto"/>
        <w:left w:val="none" w:sz="0" w:space="0" w:color="auto"/>
        <w:bottom w:val="none" w:sz="0" w:space="0" w:color="auto"/>
        <w:right w:val="none" w:sz="0" w:space="0" w:color="auto"/>
      </w:divBdr>
    </w:div>
    <w:div w:id="1811628098">
      <w:bodyDiv w:val="1"/>
      <w:marLeft w:val="0"/>
      <w:marRight w:val="0"/>
      <w:marTop w:val="0"/>
      <w:marBottom w:val="0"/>
      <w:divBdr>
        <w:top w:val="none" w:sz="0" w:space="0" w:color="auto"/>
        <w:left w:val="none" w:sz="0" w:space="0" w:color="auto"/>
        <w:bottom w:val="none" w:sz="0" w:space="0" w:color="auto"/>
        <w:right w:val="none" w:sz="0" w:space="0" w:color="auto"/>
      </w:divBdr>
    </w:div>
    <w:div w:id="1835024892">
      <w:bodyDiv w:val="1"/>
      <w:marLeft w:val="0"/>
      <w:marRight w:val="0"/>
      <w:marTop w:val="0"/>
      <w:marBottom w:val="0"/>
      <w:divBdr>
        <w:top w:val="none" w:sz="0" w:space="0" w:color="auto"/>
        <w:left w:val="none" w:sz="0" w:space="0" w:color="auto"/>
        <w:bottom w:val="none" w:sz="0" w:space="0" w:color="auto"/>
        <w:right w:val="none" w:sz="0" w:space="0" w:color="auto"/>
      </w:divBdr>
    </w:div>
    <w:div w:id="1839225202">
      <w:bodyDiv w:val="1"/>
      <w:marLeft w:val="0"/>
      <w:marRight w:val="0"/>
      <w:marTop w:val="0"/>
      <w:marBottom w:val="0"/>
      <w:divBdr>
        <w:top w:val="none" w:sz="0" w:space="0" w:color="auto"/>
        <w:left w:val="none" w:sz="0" w:space="0" w:color="auto"/>
        <w:bottom w:val="none" w:sz="0" w:space="0" w:color="auto"/>
        <w:right w:val="none" w:sz="0" w:space="0" w:color="auto"/>
      </w:divBdr>
    </w:div>
    <w:div w:id="1864977568">
      <w:bodyDiv w:val="1"/>
      <w:marLeft w:val="0"/>
      <w:marRight w:val="0"/>
      <w:marTop w:val="0"/>
      <w:marBottom w:val="0"/>
      <w:divBdr>
        <w:top w:val="none" w:sz="0" w:space="0" w:color="auto"/>
        <w:left w:val="none" w:sz="0" w:space="0" w:color="auto"/>
        <w:bottom w:val="none" w:sz="0" w:space="0" w:color="auto"/>
        <w:right w:val="none" w:sz="0" w:space="0" w:color="auto"/>
      </w:divBdr>
    </w:div>
    <w:div w:id="1942687006">
      <w:bodyDiv w:val="1"/>
      <w:marLeft w:val="0"/>
      <w:marRight w:val="0"/>
      <w:marTop w:val="0"/>
      <w:marBottom w:val="0"/>
      <w:divBdr>
        <w:top w:val="none" w:sz="0" w:space="0" w:color="auto"/>
        <w:left w:val="none" w:sz="0" w:space="0" w:color="auto"/>
        <w:bottom w:val="none" w:sz="0" w:space="0" w:color="auto"/>
        <w:right w:val="none" w:sz="0" w:space="0" w:color="auto"/>
      </w:divBdr>
    </w:div>
    <w:div w:id="2023043348">
      <w:bodyDiv w:val="1"/>
      <w:marLeft w:val="0"/>
      <w:marRight w:val="0"/>
      <w:marTop w:val="0"/>
      <w:marBottom w:val="0"/>
      <w:divBdr>
        <w:top w:val="none" w:sz="0" w:space="0" w:color="auto"/>
        <w:left w:val="none" w:sz="0" w:space="0" w:color="auto"/>
        <w:bottom w:val="none" w:sz="0" w:space="0" w:color="auto"/>
        <w:right w:val="none" w:sz="0" w:space="0" w:color="auto"/>
      </w:divBdr>
    </w:div>
    <w:div w:id="2057851238">
      <w:bodyDiv w:val="1"/>
      <w:marLeft w:val="0"/>
      <w:marRight w:val="0"/>
      <w:marTop w:val="0"/>
      <w:marBottom w:val="0"/>
      <w:divBdr>
        <w:top w:val="none" w:sz="0" w:space="0" w:color="auto"/>
        <w:left w:val="none" w:sz="0" w:space="0" w:color="auto"/>
        <w:bottom w:val="none" w:sz="0" w:space="0" w:color="auto"/>
        <w:right w:val="none" w:sz="0" w:space="0" w:color="auto"/>
      </w:divBdr>
    </w:div>
    <w:div w:id="2138059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1194</Words>
  <Characters>6811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salesforceId:c224401a-26b7-408d-8619-decceb22d6f6</dc:subject>
  <dc:creator>Clark, Jacky</dc:creator>
  <cp:keywords/>
  <dc:description/>
  <cp:lastModifiedBy>Fox, Jennie</cp:lastModifiedBy>
  <cp:revision>9</cp:revision>
  <dcterms:created xsi:type="dcterms:W3CDTF">2025-08-15T13:15:00Z</dcterms:created>
  <dcterms:modified xsi:type="dcterms:W3CDTF">2025-08-15T13:32:00Z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069Sl00000KRIrqIAH</vt:lpwstr>
  </property>
</Properties>
</file>