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FB80B" w14:textId="77777777" w:rsidR="00DA0E7C" w:rsidRDefault="00680558">
      <w:r w:rsidRPr="00680558">
        <w:rPr>
          <w:noProof/>
        </w:rPr>
        <w:drawing>
          <wp:inline distT="0" distB="0" distL="0" distR="0" wp14:anchorId="105D24B7" wp14:editId="60564D82">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1D1DFE20" w14:textId="77777777" w:rsidR="00FB07C9" w:rsidRDefault="00FB07C9" w:rsidP="00FB07C9">
      <w:pPr>
        <w:spacing w:after="0" w:line="240" w:lineRule="auto"/>
        <w:rPr>
          <w:rFonts w:ascii="Arial" w:hAnsi="Arial" w:cs="Arial"/>
        </w:rPr>
      </w:pPr>
      <w:r>
        <w:rPr>
          <w:rFonts w:ascii="Arial" w:hAnsi="Arial" w:cs="Arial"/>
        </w:rPr>
        <w:t>Mr Walker</w:t>
      </w:r>
    </w:p>
    <w:p w14:paraId="22AACB52" w14:textId="77777777" w:rsidR="00FB07C9" w:rsidRDefault="00FB07C9" w:rsidP="00FB07C9">
      <w:pPr>
        <w:spacing w:after="0" w:line="240" w:lineRule="auto"/>
        <w:rPr>
          <w:rFonts w:ascii="Arial" w:hAnsi="Arial" w:cs="Arial"/>
        </w:rPr>
      </w:pPr>
      <w:r>
        <w:rPr>
          <w:rFonts w:ascii="Arial" w:hAnsi="Arial" w:cs="Arial"/>
        </w:rPr>
        <w:t>Parkers Design</w:t>
      </w:r>
    </w:p>
    <w:p w14:paraId="66A94BAE" w14:textId="77777777" w:rsidR="00FB07C9" w:rsidRDefault="00FB07C9" w:rsidP="00FB07C9">
      <w:pPr>
        <w:spacing w:after="0" w:line="240" w:lineRule="auto"/>
        <w:rPr>
          <w:rFonts w:ascii="Arial" w:hAnsi="Arial" w:cs="Arial"/>
        </w:rPr>
      </w:pPr>
      <w:r w:rsidRPr="00EE5D74">
        <w:rPr>
          <w:rFonts w:ascii="Arial" w:hAnsi="Arial" w:cs="Arial"/>
        </w:rPr>
        <w:t xml:space="preserve">3 The Peak </w:t>
      </w:r>
    </w:p>
    <w:p w14:paraId="6319ED8F" w14:textId="77777777" w:rsidR="00FB07C9" w:rsidRDefault="00FB07C9" w:rsidP="00FB07C9">
      <w:pPr>
        <w:spacing w:after="0" w:line="240" w:lineRule="auto"/>
        <w:rPr>
          <w:rFonts w:ascii="Arial" w:hAnsi="Arial" w:cs="Arial"/>
        </w:rPr>
      </w:pPr>
      <w:r w:rsidRPr="00EE5D74">
        <w:rPr>
          <w:rFonts w:ascii="Arial" w:hAnsi="Arial" w:cs="Arial"/>
        </w:rPr>
        <w:t xml:space="preserve">Rowlands Castle </w:t>
      </w:r>
    </w:p>
    <w:p w14:paraId="0D46DD63" w14:textId="5B87BD9B" w:rsidR="00FB07C9" w:rsidRPr="00EE5D74" w:rsidRDefault="00FB07C9" w:rsidP="00FB07C9">
      <w:pPr>
        <w:spacing w:after="0" w:line="240" w:lineRule="auto"/>
        <w:rPr>
          <w:rFonts w:ascii="Arial" w:hAnsi="Arial" w:cs="Arial"/>
        </w:rPr>
      </w:pPr>
      <w:r w:rsidRPr="00EE5D74">
        <w:rPr>
          <w:rFonts w:ascii="Arial" w:hAnsi="Arial" w:cs="Arial"/>
        </w:rPr>
        <w:t>PO9 6AH</w:t>
      </w:r>
    </w:p>
    <w:p w14:paraId="3CBDBF07"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56564051" w14:textId="77777777" w:rsidR="003A1FA0" w:rsidRDefault="00790ACC"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Householder planning permission</w:t>
      </w:r>
    </w:p>
    <w:p w14:paraId="45EE35EC"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5E97780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3E551F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APP/25/00494</w:t>
      </w:r>
    </w:p>
    <w:p w14:paraId="3F86DA0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117 Brook Gardens, Emsworth, PO10 7LL</w:t>
      </w:r>
    </w:p>
    <w:p w14:paraId="33683D3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Garage conversion.</w:t>
      </w:r>
    </w:p>
    <w:p w14:paraId="4100BFDE" w14:textId="77777777" w:rsidR="00680558" w:rsidRDefault="00680558" w:rsidP="00680558">
      <w:pPr>
        <w:pStyle w:val="Normal0"/>
        <w:rPr>
          <w:sz w:val="22"/>
          <w:szCs w:val="22"/>
        </w:rPr>
      </w:pPr>
    </w:p>
    <w:p w14:paraId="54CD8888" w14:textId="3DEE88DD"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6 June 2025 </w:t>
      </w:r>
      <w:r>
        <w:rPr>
          <w:sz w:val="22"/>
          <w:szCs w:val="22"/>
        </w:rPr>
        <w:t xml:space="preserve">(which was valid from </w:t>
      </w:r>
      <w:r w:rsidR="00BB38F5" w:rsidRPr="00BB38F5">
        <w:rPr>
          <w:color w:val="000000"/>
          <w:sz w:val="22"/>
          <w:szCs w:val="22"/>
        </w:rPr>
        <w:t>23 June 2025</w:t>
      </w:r>
      <w:r w:rsidR="00FB07C9">
        <w:rPr>
          <w:color w:val="000000"/>
          <w:sz w:val="22"/>
          <w:szCs w:val="22"/>
        </w:rPr>
        <w:t>)</w:t>
      </w:r>
      <w:r w:rsidR="00B534B6">
        <w:rPr>
          <w:color w:val="000000"/>
          <w:sz w:val="22"/>
          <w:szCs w:val="22"/>
        </w:rPr>
        <w:t xml:space="preserve"> </w:t>
      </w:r>
      <w:r>
        <w:rPr>
          <w:sz w:val="22"/>
          <w:szCs w:val="22"/>
        </w:rPr>
        <w:t>Havant Borough Council</w:t>
      </w:r>
      <w:r w:rsidR="00EC3B01">
        <w:rPr>
          <w:sz w:val="22"/>
          <w:szCs w:val="22"/>
        </w:rPr>
        <w:t xml:space="preserve">, </w:t>
      </w:r>
      <w:r>
        <w:rPr>
          <w:sz w:val="22"/>
          <w:szCs w:val="22"/>
        </w:rPr>
        <w:t>as Local Planning Authority</w:t>
      </w:r>
      <w:r w:rsidR="00FB07C9">
        <w:rPr>
          <w:sz w:val="22"/>
          <w:szCs w:val="22"/>
        </w:rPr>
        <w:t>,</w:t>
      </w:r>
      <w:r>
        <w:rPr>
          <w:sz w:val="22"/>
          <w:szCs w:val="22"/>
        </w:rPr>
        <w:t xml:space="preserve"> </w:t>
      </w:r>
      <w:r w:rsidR="00BB38F5" w:rsidRPr="00BB38F5">
        <w:rPr>
          <w:b/>
          <w:bCs/>
          <w:sz w:val="22"/>
          <w:szCs w:val="22"/>
        </w:rPr>
        <w:t>Approve</w:t>
      </w:r>
      <w:r w:rsidR="00FB07C9">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6BFB9DE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EE662B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5766DE2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066454F"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0E7D9CD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3F61C2E"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13A3B5C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A824FF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44419B8E"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41E6E" w:rsidRPr="000E0F13" w14:paraId="7C28641B" w14:textId="77777777" w:rsidTr="008B7F3F">
        <w:tc>
          <w:tcPr>
            <w:tcW w:w="1238" w:type="dxa"/>
          </w:tcPr>
          <w:p w14:paraId="23F9699C" w14:textId="77777777" w:rsidR="00441E6E" w:rsidRPr="000E0F13" w:rsidRDefault="00441E6E" w:rsidP="008B7F3F">
            <w:pPr>
              <w:rPr>
                <w:rFonts w:ascii="Arial" w:hAnsi="Arial" w:cs="Arial"/>
              </w:rPr>
            </w:pPr>
            <w:r w:rsidRPr="000E0F13">
              <w:rPr>
                <w:rFonts w:ascii="Arial" w:hAnsi="Arial" w:cs="Arial"/>
              </w:rPr>
              <w:t>1</w:t>
            </w:r>
          </w:p>
        </w:tc>
        <w:tc>
          <w:tcPr>
            <w:tcW w:w="7778" w:type="dxa"/>
          </w:tcPr>
          <w:p w14:paraId="3255430A" w14:textId="77777777" w:rsidR="00FB07C9" w:rsidRPr="00FB07C9" w:rsidRDefault="00FB07C9">
            <w:pPr>
              <w:pStyle w:val="NormalWeb"/>
              <w:divId w:val="1372608181"/>
              <w:rPr>
                <w:rFonts w:ascii="Arial" w:hAnsi="Arial" w:cs="Arial"/>
                <w:color w:val="000000"/>
                <w:sz w:val="22"/>
                <w:szCs w:val="22"/>
              </w:rPr>
            </w:pPr>
            <w:r w:rsidRPr="00FB07C9">
              <w:rPr>
                <w:rFonts w:ascii="Arial" w:hAnsi="Arial" w:cs="Arial"/>
                <w:color w:val="000000"/>
                <w:sz w:val="22"/>
                <w:szCs w:val="22"/>
              </w:rPr>
              <w:t>The development must be begun not later than three years beginning with the date of this permission.</w:t>
            </w:r>
          </w:p>
          <w:p w14:paraId="0BF9A769" w14:textId="77777777" w:rsidR="00FB07C9" w:rsidRPr="00FB07C9" w:rsidRDefault="00FB07C9">
            <w:pPr>
              <w:pStyle w:val="NormalWeb"/>
              <w:divId w:val="1372608181"/>
              <w:rPr>
                <w:rFonts w:ascii="Arial" w:hAnsi="Arial" w:cs="Arial"/>
                <w:color w:val="000000"/>
                <w:sz w:val="22"/>
                <w:szCs w:val="22"/>
              </w:rPr>
            </w:pPr>
            <w:r w:rsidRPr="00FB07C9">
              <w:rPr>
                <w:rFonts w:ascii="Arial" w:hAnsi="Arial" w:cs="Arial"/>
                <w:b/>
                <w:bCs/>
                <w:color w:val="000000"/>
                <w:sz w:val="22"/>
                <w:szCs w:val="22"/>
              </w:rPr>
              <w:t>Reason:</w:t>
            </w:r>
            <w:r w:rsidRPr="00FB07C9">
              <w:rPr>
                <w:rFonts w:ascii="Arial" w:hAnsi="Arial" w:cs="Arial"/>
                <w:color w:val="000000"/>
                <w:sz w:val="22"/>
                <w:szCs w:val="22"/>
              </w:rPr>
              <w:t xml:space="preserve"> To comply with the requirements of Section 91 of the Town and Country Planning Act 1990 as amended by Section 51 of the Planning and Compulsory Purchase Act 2004.</w:t>
            </w:r>
          </w:p>
          <w:p w14:paraId="03981348" w14:textId="77777777" w:rsidR="00441E6E" w:rsidRPr="000E0F13" w:rsidRDefault="00441E6E" w:rsidP="008B7F3F">
            <w:pPr>
              <w:rPr>
                <w:rFonts w:ascii="Arial" w:hAnsi="Arial" w:cs="Arial"/>
              </w:rPr>
            </w:pPr>
          </w:p>
        </w:tc>
      </w:tr>
      <w:tr w:rsidR="00441E6E" w:rsidRPr="000E0F13" w14:paraId="6B7BC2D1" w14:textId="77777777" w:rsidTr="008B7F3F">
        <w:tc>
          <w:tcPr>
            <w:tcW w:w="1238" w:type="dxa"/>
          </w:tcPr>
          <w:p w14:paraId="34954D6E" w14:textId="77777777" w:rsidR="00441E6E" w:rsidRPr="000E0F13" w:rsidRDefault="00441E6E" w:rsidP="008B7F3F">
            <w:pPr>
              <w:rPr>
                <w:rFonts w:ascii="Arial" w:hAnsi="Arial" w:cs="Arial"/>
              </w:rPr>
            </w:pPr>
            <w:r w:rsidRPr="000E0F13">
              <w:rPr>
                <w:rFonts w:ascii="Arial" w:hAnsi="Arial" w:cs="Arial"/>
              </w:rPr>
              <w:t>2</w:t>
            </w:r>
          </w:p>
        </w:tc>
        <w:tc>
          <w:tcPr>
            <w:tcW w:w="7778" w:type="dxa"/>
          </w:tcPr>
          <w:p w14:paraId="5EC844E8" w14:textId="77777777" w:rsidR="00FB07C9" w:rsidRPr="00FB07C9" w:rsidRDefault="00FB07C9">
            <w:pPr>
              <w:pStyle w:val="NormalWeb"/>
              <w:divId w:val="602955012"/>
              <w:rPr>
                <w:rFonts w:ascii="Calibri" w:hAnsi="Calibri" w:cs="Calibri"/>
                <w:color w:val="000000"/>
                <w:sz w:val="22"/>
                <w:szCs w:val="22"/>
              </w:rPr>
            </w:pPr>
            <w:r w:rsidRPr="00FB07C9">
              <w:rPr>
                <w:rFonts w:ascii="Arial" w:hAnsi="Arial" w:cs="Arial"/>
                <w:color w:val="000000"/>
                <w:sz w:val="22"/>
                <w:szCs w:val="22"/>
              </w:rPr>
              <w:t>The development hereby permitted shall be carried out in accordance with the following approved plans:</w:t>
            </w:r>
          </w:p>
          <w:p w14:paraId="12EC2B44" w14:textId="77777777" w:rsidR="00FB07C9" w:rsidRPr="00FB07C9" w:rsidRDefault="00FB07C9">
            <w:pPr>
              <w:pStyle w:val="NormalWeb"/>
              <w:divId w:val="602955012"/>
              <w:rPr>
                <w:rFonts w:ascii="Calibri" w:hAnsi="Calibri" w:cs="Calibri"/>
                <w:color w:val="000000"/>
                <w:sz w:val="22"/>
                <w:szCs w:val="22"/>
              </w:rPr>
            </w:pPr>
            <w:r w:rsidRPr="00FB07C9">
              <w:rPr>
                <w:rFonts w:ascii="Arial" w:hAnsi="Arial" w:cs="Arial"/>
                <w:color w:val="000000"/>
                <w:sz w:val="22"/>
                <w:szCs w:val="22"/>
              </w:rPr>
              <w:t>Site Plan P0</w:t>
            </w:r>
          </w:p>
          <w:p w14:paraId="094492D8" w14:textId="77777777" w:rsidR="00FB07C9" w:rsidRPr="00FB07C9" w:rsidRDefault="00FB07C9">
            <w:pPr>
              <w:pStyle w:val="NormalWeb"/>
              <w:divId w:val="602955012"/>
              <w:rPr>
                <w:rFonts w:ascii="Calibri" w:hAnsi="Calibri" w:cs="Calibri"/>
                <w:color w:val="000000"/>
                <w:sz w:val="22"/>
                <w:szCs w:val="22"/>
              </w:rPr>
            </w:pPr>
            <w:r w:rsidRPr="00FB07C9">
              <w:rPr>
                <w:rFonts w:ascii="Arial" w:hAnsi="Arial" w:cs="Arial"/>
                <w:color w:val="000000"/>
                <w:sz w:val="22"/>
                <w:szCs w:val="22"/>
              </w:rPr>
              <w:t>Ground Floor P1</w:t>
            </w:r>
          </w:p>
          <w:p w14:paraId="26C2125B" w14:textId="77777777" w:rsidR="00FB07C9" w:rsidRPr="00FB07C9" w:rsidRDefault="00FB07C9">
            <w:pPr>
              <w:pStyle w:val="NormalWeb"/>
              <w:divId w:val="602955012"/>
              <w:rPr>
                <w:rFonts w:ascii="Calibri" w:hAnsi="Calibri" w:cs="Calibri"/>
                <w:color w:val="000000"/>
                <w:sz w:val="22"/>
                <w:szCs w:val="22"/>
              </w:rPr>
            </w:pPr>
            <w:r w:rsidRPr="00FB07C9">
              <w:rPr>
                <w:rFonts w:ascii="Arial" w:hAnsi="Arial" w:cs="Arial"/>
                <w:color w:val="000000"/>
                <w:sz w:val="22"/>
                <w:szCs w:val="22"/>
              </w:rPr>
              <w:t>First Floor P2</w:t>
            </w:r>
          </w:p>
          <w:p w14:paraId="7E46F523" w14:textId="77777777" w:rsidR="00FB07C9" w:rsidRPr="00FB07C9" w:rsidRDefault="00FB07C9">
            <w:pPr>
              <w:pStyle w:val="NormalWeb"/>
              <w:divId w:val="602955012"/>
              <w:rPr>
                <w:rFonts w:ascii="Calibri" w:hAnsi="Calibri" w:cs="Calibri"/>
                <w:color w:val="000000"/>
                <w:sz w:val="22"/>
                <w:szCs w:val="22"/>
              </w:rPr>
            </w:pPr>
            <w:r w:rsidRPr="00FB07C9">
              <w:rPr>
                <w:rFonts w:ascii="Arial" w:hAnsi="Arial" w:cs="Arial"/>
                <w:color w:val="000000"/>
                <w:sz w:val="22"/>
                <w:szCs w:val="22"/>
              </w:rPr>
              <w:t>Elevations - Front/Rear P3</w:t>
            </w:r>
          </w:p>
          <w:p w14:paraId="033735E1" w14:textId="77777777" w:rsidR="00FB07C9" w:rsidRPr="00FB07C9" w:rsidRDefault="00FB07C9">
            <w:pPr>
              <w:pStyle w:val="NormalWeb"/>
              <w:divId w:val="602955012"/>
              <w:rPr>
                <w:rFonts w:ascii="Calibri" w:hAnsi="Calibri" w:cs="Calibri"/>
                <w:color w:val="000000"/>
                <w:sz w:val="22"/>
                <w:szCs w:val="22"/>
              </w:rPr>
            </w:pPr>
            <w:r w:rsidRPr="00FB07C9">
              <w:rPr>
                <w:rFonts w:ascii="Arial" w:hAnsi="Arial" w:cs="Arial"/>
                <w:color w:val="000000"/>
                <w:sz w:val="22"/>
                <w:szCs w:val="22"/>
                <w:shd w:val="clear" w:color="auto" w:fill="FFFFFF"/>
              </w:rPr>
              <w:t>Elevations - Right/Left side P4</w:t>
            </w:r>
          </w:p>
          <w:p w14:paraId="781ABD72" w14:textId="77777777" w:rsidR="00FB07C9" w:rsidRDefault="00FB07C9">
            <w:pPr>
              <w:pStyle w:val="NormalWeb"/>
              <w:divId w:val="602955012"/>
              <w:rPr>
                <w:rFonts w:ascii="Calibri" w:hAnsi="Calibri" w:cs="Calibri"/>
                <w:color w:val="000000"/>
                <w:sz w:val="22"/>
                <w:szCs w:val="22"/>
              </w:rPr>
            </w:pPr>
            <w:r>
              <w:rPr>
                <w:rFonts w:ascii="Arial" w:hAnsi="Arial" w:cs="Arial"/>
                <w:color w:val="000000"/>
                <w:sz w:val="21"/>
                <w:szCs w:val="21"/>
                <w:shd w:val="clear" w:color="auto" w:fill="FFFFFF"/>
              </w:rPr>
              <w:t>3D1 P5</w:t>
            </w:r>
          </w:p>
          <w:p w14:paraId="34E2ADE9" w14:textId="77777777" w:rsidR="00FB07C9" w:rsidRDefault="00FB07C9">
            <w:pPr>
              <w:pStyle w:val="NormalWeb"/>
              <w:divId w:val="602955012"/>
              <w:rPr>
                <w:rFonts w:ascii="Calibri" w:hAnsi="Calibri" w:cs="Calibri"/>
                <w:color w:val="000000"/>
                <w:sz w:val="22"/>
                <w:szCs w:val="22"/>
              </w:rPr>
            </w:pPr>
            <w:r>
              <w:rPr>
                <w:rFonts w:ascii="Arial" w:hAnsi="Arial" w:cs="Arial"/>
                <w:color w:val="000000"/>
                <w:sz w:val="21"/>
                <w:szCs w:val="21"/>
                <w:shd w:val="clear" w:color="auto" w:fill="FFFFFF"/>
              </w:rPr>
              <w:lastRenderedPageBreak/>
              <w:t>3D2 P6</w:t>
            </w:r>
          </w:p>
          <w:p w14:paraId="773698FC" w14:textId="77777777" w:rsidR="00FB07C9" w:rsidRDefault="00FB07C9">
            <w:pPr>
              <w:pStyle w:val="NormalWeb"/>
              <w:divId w:val="602955012"/>
              <w:rPr>
                <w:rFonts w:ascii="Calibri" w:hAnsi="Calibri" w:cs="Calibri"/>
                <w:color w:val="000000"/>
                <w:sz w:val="22"/>
                <w:szCs w:val="22"/>
              </w:rPr>
            </w:pPr>
            <w:r>
              <w:rPr>
                <w:rFonts w:ascii="Arial" w:hAnsi="Arial" w:cs="Arial"/>
                <w:color w:val="000000"/>
                <w:sz w:val="21"/>
                <w:szCs w:val="21"/>
                <w:shd w:val="clear" w:color="auto" w:fill="FFFFFF"/>
              </w:rPr>
              <w:t>3D3 P7</w:t>
            </w:r>
          </w:p>
          <w:p w14:paraId="0497F77B" w14:textId="77777777" w:rsidR="00FB07C9" w:rsidRPr="00FB07C9" w:rsidRDefault="00FB07C9">
            <w:pPr>
              <w:pStyle w:val="NormalWeb"/>
              <w:divId w:val="602955012"/>
              <w:rPr>
                <w:rFonts w:ascii="Calibri" w:hAnsi="Calibri" w:cs="Calibri"/>
                <w:color w:val="000000"/>
                <w:sz w:val="22"/>
                <w:szCs w:val="22"/>
              </w:rPr>
            </w:pPr>
            <w:r>
              <w:rPr>
                <w:rFonts w:ascii="Arial" w:hAnsi="Arial" w:cs="Arial"/>
                <w:color w:val="000000"/>
                <w:sz w:val="21"/>
                <w:szCs w:val="21"/>
                <w:shd w:val="clear" w:color="auto" w:fill="FFFFFF"/>
              </w:rPr>
              <w:t>3D4 P8</w:t>
            </w:r>
          </w:p>
          <w:p w14:paraId="2C9E2299" w14:textId="77777777" w:rsidR="00FB07C9" w:rsidRPr="00FB07C9" w:rsidRDefault="00FB07C9">
            <w:pPr>
              <w:pStyle w:val="NormalWeb"/>
              <w:divId w:val="602955012"/>
              <w:rPr>
                <w:rFonts w:ascii="Calibri" w:hAnsi="Calibri" w:cs="Calibri"/>
                <w:color w:val="000000"/>
                <w:sz w:val="22"/>
                <w:szCs w:val="22"/>
              </w:rPr>
            </w:pPr>
            <w:r w:rsidRPr="00FB07C9">
              <w:rPr>
                <w:rStyle w:val="Strong"/>
                <w:rFonts w:ascii="Arial" w:hAnsi="Arial" w:cs="Arial"/>
                <w:color w:val="000000"/>
                <w:sz w:val="22"/>
                <w:szCs w:val="22"/>
              </w:rPr>
              <w:t>Reason:</w:t>
            </w:r>
            <w:r w:rsidRPr="00FB07C9">
              <w:rPr>
                <w:rFonts w:ascii="Arial" w:hAnsi="Arial" w:cs="Arial"/>
                <w:color w:val="000000"/>
                <w:sz w:val="22"/>
                <w:szCs w:val="22"/>
              </w:rPr>
              <w:t xml:space="preserve"> </w:t>
            </w:r>
            <w:r w:rsidRPr="00FB07C9">
              <w:rPr>
                <w:rFonts w:ascii="Arial" w:hAnsi="Arial" w:cs="Arial"/>
                <w:color w:val="000000"/>
                <w:sz w:val="22"/>
                <w:szCs w:val="22"/>
              </w:rPr>
              <w:t>To ensure provision of a satisfactory development.</w:t>
            </w:r>
          </w:p>
          <w:p w14:paraId="49A21E93" w14:textId="77777777" w:rsidR="00441E6E" w:rsidRPr="000E0F13" w:rsidRDefault="00441E6E" w:rsidP="008B7F3F">
            <w:pPr>
              <w:rPr>
                <w:rFonts w:ascii="Arial" w:hAnsi="Arial" w:cs="Arial"/>
              </w:rPr>
            </w:pPr>
          </w:p>
        </w:tc>
      </w:tr>
      <w:tr w:rsidR="00441E6E" w:rsidRPr="000E0F13" w14:paraId="4323D621" w14:textId="77777777" w:rsidTr="008B7F3F">
        <w:tc>
          <w:tcPr>
            <w:tcW w:w="1238" w:type="dxa"/>
          </w:tcPr>
          <w:p w14:paraId="05EDCED4" w14:textId="77777777" w:rsidR="00441E6E" w:rsidRPr="000E0F13" w:rsidRDefault="00441E6E" w:rsidP="008B7F3F">
            <w:pPr>
              <w:rPr>
                <w:rFonts w:ascii="Arial" w:hAnsi="Arial" w:cs="Arial"/>
              </w:rPr>
            </w:pPr>
            <w:r w:rsidRPr="000E0F13">
              <w:rPr>
                <w:rFonts w:ascii="Arial" w:hAnsi="Arial" w:cs="Arial"/>
              </w:rPr>
              <w:lastRenderedPageBreak/>
              <w:t>3</w:t>
            </w:r>
          </w:p>
        </w:tc>
        <w:tc>
          <w:tcPr>
            <w:tcW w:w="7778" w:type="dxa"/>
          </w:tcPr>
          <w:p w14:paraId="0F245B15" w14:textId="77777777" w:rsidR="00FB07C9" w:rsidRPr="00FB07C9" w:rsidRDefault="00FB07C9">
            <w:pPr>
              <w:pStyle w:val="NormalWeb"/>
              <w:divId w:val="491920169"/>
              <w:rPr>
                <w:rFonts w:ascii="Arial" w:hAnsi="Arial" w:cs="Arial"/>
                <w:color w:val="000000"/>
                <w:sz w:val="22"/>
                <w:szCs w:val="22"/>
              </w:rPr>
            </w:pPr>
            <w:r w:rsidRPr="00FB07C9">
              <w:rPr>
                <w:rFonts w:ascii="Arial" w:hAnsi="Arial" w:cs="Arial"/>
                <w:color w:val="000000"/>
                <w:sz w:val="22"/>
                <w:szCs w:val="22"/>
              </w:rPr>
              <w:t>The external materials used shall match, in type, colour and texture, those of the existing building so far as practicable.</w:t>
            </w:r>
          </w:p>
          <w:p w14:paraId="00C6F3B9" w14:textId="77777777" w:rsidR="00FB07C9" w:rsidRPr="00FB07C9" w:rsidRDefault="00FB07C9">
            <w:pPr>
              <w:pStyle w:val="NormalWeb"/>
              <w:divId w:val="491920169"/>
              <w:rPr>
                <w:rFonts w:ascii="Arial" w:hAnsi="Arial" w:cs="Arial"/>
                <w:color w:val="000000"/>
                <w:sz w:val="22"/>
                <w:szCs w:val="22"/>
              </w:rPr>
            </w:pPr>
            <w:r w:rsidRPr="00FB07C9">
              <w:rPr>
                <w:rFonts w:ascii="Arial" w:hAnsi="Arial" w:cs="Arial"/>
                <w:b/>
                <w:bCs/>
                <w:color w:val="000000"/>
                <w:sz w:val="22"/>
                <w:szCs w:val="22"/>
              </w:rPr>
              <w:t>Reason:</w:t>
            </w:r>
            <w:r w:rsidRPr="00FB07C9">
              <w:rPr>
                <w:rFonts w:ascii="Arial" w:hAnsi="Arial" w:cs="Arial"/>
                <w:color w:val="000000"/>
                <w:sz w:val="22"/>
                <w:szCs w:val="22"/>
              </w:rPr>
              <w:t xml:space="preserve"> In the interests of the amenities of the area and having due regard to policy CS16 of the Havant Borough Local Plan (Core Strategy) 2011 and the National Planning Policy Framework.</w:t>
            </w:r>
          </w:p>
          <w:p w14:paraId="6B80B16F" w14:textId="77777777" w:rsidR="00441E6E" w:rsidRPr="000E0F13" w:rsidRDefault="00441E6E" w:rsidP="008B7F3F">
            <w:pPr>
              <w:rPr>
                <w:rFonts w:ascii="Arial" w:hAnsi="Arial" w:cs="Arial"/>
              </w:rPr>
            </w:pPr>
          </w:p>
        </w:tc>
      </w:tr>
    </w:tbl>
    <w:p w14:paraId="50DA7718"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817BC04"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7194DFA9"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1238"/>
        <w:gridCol w:w="7778"/>
      </w:tblGrid>
      <w:tr w:rsidR="00441E6E" w:rsidRPr="000E0F13" w14:paraId="6E65F2FE" w14:textId="77777777" w:rsidTr="008B7F3F">
        <w:tc>
          <w:tcPr>
            <w:tcW w:w="1238" w:type="dxa"/>
          </w:tcPr>
          <w:p w14:paraId="77553A0C" w14:textId="41017C34" w:rsidR="00441E6E" w:rsidRPr="00FB07C9" w:rsidRDefault="00FB07C9" w:rsidP="008B7F3F">
            <w:pPr>
              <w:rPr>
                <w:rFonts w:ascii="Arial" w:hAnsi="Arial" w:cs="Arial"/>
              </w:rPr>
            </w:pPr>
            <w:r w:rsidRPr="00FB07C9">
              <w:rPr>
                <w:rFonts w:ascii="Arial" w:hAnsi="Arial" w:cs="Arial"/>
              </w:rPr>
              <w:t>1</w:t>
            </w:r>
          </w:p>
        </w:tc>
        <w:tc>
          <w:tcPr>
            <w:tcW w:w="7778" w:type="dxa"/>
          </w:tcPr>
          <w:p w14:paraId="1BA0CEAE" w14:textId="77777777" w:rsidR="00FB07C9" w:rsidRPr="00FB07C9" w:rsidRDefault="00FB07C9">
            <w:pPr>
              <w:pStyle w:val="NormalWeb"/>
              <w:divId w:val="2110663772"/>
              <w:rPr>
                <w:rFonts w:ascii="Arial" w:hAnsi="Arial" w:cs="Arial"/>
                <w:color w:val="000000"/>
                <w:sz w:val="22"/>
                <w:szCs w:val="22"/>
              </w:rPr>
            </w:pPr>
            <w:r w:rsidRPr="00FB07C9">
              <w:rPr>
                <w:rFonts w:ascii="Arial" w:hAnsi="Arial" w:cs="Arial"/>
                <w:color w:val="000000"/>
                <w:sz w:val="22"/>
                <w:szCs w:val="22"/>
              </w:rPr>
              <w:t>In accordance with paragraphs 38-50 of the NPPF Havant Borough Council (HBC) takes a positive and proactive approach and works with applicants/agents on development proposals in a manner focused on solutions by:</w:t>
            </w:r>
          </w:p>
          <w:p w14:paraId="5696CAFC" w14:textId="77777777" w:rsidR="00FB07C9" w:rsidRPr="00FB07C9" w:rsidRDefault="00FB07C9">
            <w:pPr>
              <w:numPr>
                <w:ilvl w:val="0"/>
                <w:numId w:val="3"/>
              </w:numPr>
              <w:spacing w:before="100" w:beforeAutospacing="1" w:after="100" w:afterAutospacing="1"/>
              <w:divId w:val="2110663772"/>
              <w:rPr>
                <w:rFonts w:ascii="Arial" w:eastAsia="Times New Roman" w:hAnsi="Arial" w:cs="Arial"/>
                <w:color w:val="000000"/>
              </w:rPr>
            </w:pPr>
            <w:r w:rsidRPr="00FB07C9">
              <w:rPr>
                <w:rFonts w:ascii="Arial" w:eastAsia="Times New Roman" w:hAnsi="Arial" w:cs="Arial"/>
                <w:color w:val="000000"/>
              </w:rPr>
              <w:t>Offering a pre-application advice service, and</w:t>
            </w:r>
          </w:p>
          <w:p w14:paraId="71F61351" w14:textId="77777777" w:rsidR="00FB07C9" w:rsidRPr="00FB07C9" w:rsidRDefault="00FB07C9">
            <w:pPr>
              <w:numPr>
                <w:ilvl w:val="0"/>
                <w:numId w:val="3"/>
              </w:numPr>
              <w:spacing w:before="100" w:beforeAutospacing="1" w:after="100" w:afterAutospacing="1"/>
              <w:divId w:val="2110663772"/>
              <w:rPr>
                <w:rFonts w:ascii="Arial" w:eastAsia="Times New Roman" w:hAnsi="Arial" w:cs="Arial"/>
                <w:color w:val="000000"/>
              </w:rPr>
            </w:pPr>
            <w:r w:rsidRPr="00FB07C9">
              <w:rPr>
                <w:rFonts w:ascii="Arial" w:eastAsia="Times New Roman" w:hAnsi="Arial" w:cs="Arial"/>
                <w:color w:val="000000"/>
              </w:rPr>
              <w:t>Updating you of any issues that may arise in the processing of your application and where possible suggesting solutions, and,</w:t>
            </w:r>
          </w:p>
          <w:p w14:paraId="7FFFA7E4" w14:textId="7106B200" w:rsidR="00FB07C9" w:rsidRPr="00FB07C9" w:rsidRDefault="00FB07C9">
            <w:pPr>
              <w:pStyle w:val="NormalWeb"/>
              <w:divId w:val="2110663772"/>
              <w:rPr>
                <w:rFonts w:ascii="Arial" w:hAnsi="Arial" w:cs="Arial"/>
                <w:color w:val="000000"/>
                <w:sz w:val="22"/>
                <w:szCs w:val="22"/>
              </w:rPr>
            </w:pPr>
            <w:r w:rsidRPr="00FB07C9">
              <w:rPr>
                <w:rFonts w:ascii="Arial" w:hAnsi="Arial" w:cs="Arial"/>
                <w:color w:val="000000"/>
                <w:sz w:val="22"/>
                <w:szCs w:val="22"/>
              </w:rPr>
              <w:t>In this instance:</w:t>
            </w:r>
          </w:p>
          <w:p w14:paraId="0DD8C2C7" w14:textId="77777777" w:rsidR="00FB07C9" w:rsidRPr="00FB07C9" w:rsidRDefault="00FB07C9">
            <w:pPr>
              <w:numPr>
                <w:ilvl w:val="0"/>
                <w:numId w:val="4"/>
              </w:numPr>
              <w:spacing w:before="100" w:beforeAutospacing="1" w:after="100" w:afterAutospacing="1"/>
              <w:divId w:val="2110663772"/>
              <w:rPr>
                <w:rFonts w:ascii="Arial" w:eastAsia="Times New Roman" w:hAnsi="Arial" w:cs="Arial"/>
                <w:color w:val="000000"/>
              </w:rPr>
            </w:pPr>
            <w:r w:rsidRPr="00FB07C9">
              <w:rPr>
                <w:rFonts w:ascii="Arial" w:eastAsia="Times New Roman" w:hAnsi="Arial" w:cs="Arial"/>
                <w:color w:val="000000"/>
              </w:rPr>
              <w:t>Your application was acceptable as submitted and no further assistance was required.</w:t>
            </w:r>
          </w:p>
          <w:p w14:paraId="4FB503F7" w14:textId="77777777" w:rsidR="00441E6E" w:rsidRPr="00FB07C9" w:rsidRDefault="00441E6E" w:rsidP="008B7F3F">
            <w:pPr>
              <w:rPr>
                <w:rFonts w:ascii="Arial" w:hAnsi="Arial" w:cs="Arial"/>
                <w:i/>
                <w:iCs/>
              </w:rPr>
            </w:pPr>
          </w:p>
        </w:tc>
      </w:tr>
    </w:tbl>
    <w:p w14:paraId="5827F96D"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1098ADE2"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C535E10"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54C770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12BCAAA6" w14:textId="77777777" w:rsidTr="004E2EDF">
        <w:tc>
          <w:tcPr>
            <w:tcW w:w="988" w:type="dxa"/>
          </w:tcPr>
          <w:p w14:paraId="517F6B56"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0459EA2"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29E35EE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D1DBB6C" w14:textId="77777777" w:rsidTr="004E2EDF">
        <w:tc>
          <w:tcPr>
            <w:tcW w:w="988" w:type="dxa"/>
          </w:tcPr>
          <w:p w14:paraId="6AEB56E7"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6171C963"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6547C35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085390" w14:textId="77777777" w:rsidTr="004E2EDF">
        <w:tc>
          <w:tcPr>
            <w:tcW w:w="988" w:type="dxa"/>
          </w:tcPr>
          <w:p w14:paraId="48ABD76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3737AF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w:t>
            </w:r>
            <w:r w:rsidRPr="005B6644">
              <w:rPr>
                <w:sz w:val="22"/>
                <w:szCs w:val="22"/>
              </w:rPr>
              <w:lastRenderedPageBreak/>
              <w:t xml:space="preserve">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00410278"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2F7AAE5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07EADC7"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79E4AA2C" w14:textId="77777777">
        <w:tc>
          <w:tcPr>
            <w:tcW w:w="4100" w:type="dxa"/>
            <w:tcBorders>
              <w:top w:val="nil"/>
              <w:left w:val="nil"/>
              <w:bottom w:val="nil"/>
              <w:right w:val="nil"/>
            </w:tcBorders>
          </w:tcPr>
          <w:p w14:paraId="66DD55ED"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54364C7F" w14:textId="77777777" w:rsidR="00FB07C9" w:rsidRDefault="00FB07C9">
            <w:pPr>
              <w:pStyle w:val="NormalWeb"/>
              <w:divId w:val="1115445146"/>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42219774" w14:textId="77777777" w:rsidR="00FB07C9" w:rsidRDefault="00FB07C9">
            <w:pPr>
              <w:pStyle w:val="NormalWeb"/>
              <w:divId w:val="1115445146"/>
              <w:rPr>
                <w:rFonts w:ascii="Calibri" w:hAnsi="Calibri" w:cs="Calibri"/>
                <w:color w:val="000000"/>
                <w:sz w:val="22"/>
                <w:szCs w:val="22"/>
              </w:rPr>
            </w:pPr>
            <w:r>
              <w:rPr>
                <w:rFonts w:ascii="Arial" w:hAnsi="Arial" w:cs="Arial"/>
                <w:color w:val="000000"/>
              </w:rPr>
              <w:t>Steve Weaver</w:t>
            </w:r>
          </w:p>
          <w:p w14:paraId="1DBC0586" w14:textId="77777777" w:rsidR="00FB07C9" w:rsidRDefault="00FB07C9">
            <w:pPr>
              <w:pStyle w:val="NormalWeb"/>
              <w:divId w:val="1115445146"/>
              <w:rPr>
                <w:rFonts w:ascii="Calibri" w:hAnsi="Calibri" w:cs="Calibri"/>
                <w:color w:val="000000"/>
                <w:sz w:val="22"/>
                <w:szCs w:val="22"/>
              </w:rPr>
            </w:pPr>
            <w:r>
              <w:rPr>
                <w:rFonts w:ascii="Arial" w:hAnsi="Arial" w:cs="Arial"/>
                <w:color w:val="000000"/>
              </w:rPr>
              <w:t>Development Manager</w:t>
            </w:r>
          </w:p>
          <w:p w14:paraId="512CAAFD"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39A8866D"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1139C743"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20 August 2025</w:t>
            </w:r>
          </w:p>
          <w:p w14:paraId="709E09A3"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6152D8" w14:textId="77777777" w:rsidR="00B518DD" w:rsidRDefault="00B518DD" w:rsidP="005B6644">
      <w:pPr>
        <w:tabs>
          <w:tab w:val="left" w:pos="1140"/>
        </w:tabs>
      </w:pPr>
    </w:p>
    <w:p w14:paraId="34B401DC" w14:textId="77777777" w:rsidR="00B518DD" w:rsidRDefault="00B518DD">
      <w:r>
        <w:br w:type="page"/>
      </w:r>
    </w:p>
    <w:p w14:paraId="78B82325" w14:textId="77777777" w:rsidR="00FB07C9" w:rsidRDefault="00FB07C9">
      <w:pPr>
        <w:pStyle w:val="NormalWeb"/>
        <w:jc w:val="center"/>
        <w:divId w:val="148910221"/>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4B29348F" w14:textId="77777777" w:rsidR="00FB07C9" w:rsidRDefault="00FB07C9">
      <w:pPr>
        <w:pStyle w:val="NormalWeb"/>
        <w:divId w:val="148910221"/>
        <w:rPr>
          <w:rFonts w:ascii="Calibri" w:hAnsi="Calibri" w:cs="Calibri"/>
          <w:color w:val="000000"/>
          <w:sz w:val="22"/>
          <w:szCs w:val="22"/>
        </w:rPr>
      </w:pPr>
    </w:p>
    <w:p w14:paraId="06D21E01"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1: APPEAL INFORMATION</w:t>
      </w:r>
    </w:p>
    <w:p w14:paraId="45D5CDDA"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3646F498"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5B22413C"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Only the applicant possesses the right of appeal.</w:t>
      </w:r>
    </w:p>
    <w:p w14:paraId="4C2D88B7"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Appeals to the Secretary of State</w:t>
      </w:r>
    </w:p>
    <w:p w14:paraId="09E2C03B"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5AF5528D"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106CD121"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399F93AA"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39F0AED5"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6170058E"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2192132C"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7BF638C0"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2FEC1FAD"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1088087E"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4DBA78AE"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05B479D1"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77B1E8CA" w14:textId="77777777" w:rsidR="00FB07C9" w:rsidRDefault="00FB07C9">
      <w:pPr>
        <w:pStyle w:val="NormalWeb"/>
        <w:divId w:val="148910221"/>
        <w:rPr>
          <w:rFonts w:ascii="Calibri" w:hAnsi="Calibri" w:cs="Calibri"/>
          <w:color w:val="000000"/>
          <w:sz w:val="22"/>
          <w:szCs w:val="22"/>
        </w:rPr>
      </w:pPr>
    </w:p>
    <w:p w14:paraId="7F3C917A"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2: BUILDING CONTROL</w:t>
      </w:r>
    </w:p>
    <w:p w14:paraId="51A5FE83"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6821D7E8"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7564C3D5"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35B9B971" w14:textId="77777777" w:rsidR="00FB07C9" w:rsidRDefault="00FB07C9">
      <w:pPr>
        <w:pStyle w:val="NormalWeb"/>
        <w:divId w:val="148910221"/>
        <w:rPr>
          <w:rFonts w:ascii="Calibri" w:hAnsi="Calibri" w:cs="Calibri"/>
          <w:color w:val="000000"/>
          <w:sz w:val="22"/>
          <w:szCs w:val="22"/>
        </w:rPr>
      </w:pPr>
    </w:p>
    <w:p w14:paraId="310BEFA8"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31F5BE13"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3B89A1AA"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2A0BCA88"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216579BB" w14:textId="77777777" w:rsidR="00FB07C9" w:rsidRDefault="00FB07C9">
      <w:pPr>
        <w:pStyle w:val="NormalWeb"/>
        <w:divId w:val="148910221"/>
        <w:rPr>
          <w:rFonts w:ascii="Calibri" w:hAnsi="Calibri" w:cs="Calibri"/>
          <w:color w:val="000000"/>
          <w:sz w:val="22"/>
          <w:szCs w:val="22"/>
        </w:rPr>
      </w:pPr>
    </w:p>
    <w:p w14:paraId="4CFBC8DC" w14:textId="77777777" w:rsidR="00FB07C9" w:rsidRDefault="00FB07C9">
      <w:pPr>
        <w:pStyle w:val="NormalWeb"/>
        <w:divId w:val="148910221"/>
        <w:rPr>
          <w:rFonts w:ascii="Calibri" w:hAnsi="Calibri" w:cs="Calibri"/>
          <w:color w:val="000000"/>
          <w:sz w:val="22"/>
          <w:szCs w:val="22"/>
        </w:rPr>
      </w:pPr>
      <w:r>
        <w:rPr>
          <w:rStyle w:val="Strong"/>
          <w:rFonts w:ascii="Arial" w:hAnsi="Arial" w:cs="Arial"/>
          <w:color w:val="000000"/>
          <w:sz w:val="21"/>
          <w:szCs w:val="21"/>
        </w:rPr>
        <w:t>4: SOUTHERN GAS ADVISORY NOTE</w:t>
      </w:r>
    </w:p>
    <w:p w14:paraId="72557629"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In June 2021 SGN issued a comprehensive advisory note</w:t>
      </w:r>
    </w:p>
    <w:p w14:paraId="53A305B8"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301F4361"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3A68AA6B"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5C5E9DF7"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34DEF76E"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68C7039C"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35E270E8"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4B124A13"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Phone: 0800 912 1722 / Email: plantlocation@sgn.co.uk </w:t>
      </w:r>
    </w:p>
    <w:p w14:paraId="17B093EC"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6C27701E"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40050F42"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1D27213C"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0132AE80" w14:textId="77777777" w:rsidR="00FB07C9" w:rsidRDefault="00FB07C9">
      <w:pPr>
        <w:pStyle w:val="NormalWeb"/>
        <w:divId w:val="148910221"/>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311571"/>
    <w:multiLevelType w:val="multilevel"/>
    <w:tmpl w:val="AAE8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486334"/>
    <w:multiLevelType w:val="multilevel"/>
    <w:tmpl w:val="05168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31209">
    <w:abstractNumId w:val="0"/>
  </w:num>
  <w:num w:numId="2" w16cid:durableId="101926617">
    <w:abstractNumId w:val="2"/>
  </w:num>
  <w:num w:numId="3" w16cid:durableId="1406534389">
    <w:abstractNumId w:val="3"/>
  </w:num>
  <w:num w:numId="4" w16cid:durableId="1945383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A2BC7"/>
    <w:rsid w:val="000D61EF"/>
    <w:rsid w:val="000E0F13"/>
    <w:rsid w:val="001125AC"/>
    <w:rsid w:val="00134452"/>
    <w:rsid w:val="001A01DA"/>
    <w:rsid w:val="001F62DA"/>
    <w:rsid w:val="002060F8"/>
    <w:rsid w:val="00214095"/>
    <w:rsid w:val="00216B97"/>
    <w:rsid w:val="00290405"/>
    <w:rsid w:val="002C361E"/>
    <w:rsid w:val="002C6CA5"/>
    <w:rsid w:val="002E36B4"/>
    <w:rsid w:val="00325D72"/>
    <w:rsid w:val="003277A9"/>
    <w:rsid w:val="00344DB7"/>
    <w:rsid w:val="00353E88"/>
    <w:rsid w:val="00372F29"/>
    <w:rsid w:val="003A1FA0"/>
    <w:rsid w:val="003A6C81"/>
    <w:rsid w:val="00433546"/>
    <w:rsid w:val="00441E6E"/>
    <w:rsid w:val="00444338"/>
    <w:rsid w:val="004B2D7B"/>
    <w:rsid w:val="004B50FD"/>
    <w:rsid w:val="004D1929"/>
    <w:rsid w:val="004E2EDF"/>
    <w:rsid w:val="00530946"/>
    <w:rsid w:val="005504B2"/>
    <w:rsid w:val="005B4E29"/>
    <w:rsid w:val="005B6644"/>
    <w:rsid w:val="0066338D"/>
    <w:rsid w:val="006771DF"/>
    <w:rsid w:val="00680558"/>
    <w:rsid w:val="006A5CE9"/>
    <w:rsid w:val="00700C65"/>
    <w:rsid w:val="0075144C"/>
    <w:rsid w:val="00756A9B"/>
    <w:rsid w:val="00790ACC"/>
    <w:rsid w:val="007E61EB"/>
    <w:rsid w:val="00823EAF"/>
    <w:rsid w:val="008504BD"/>
    <w:rsid w:val="008826FC"/>
    <w:rsid w:val="00891F05"/>
    <w:rsid w:val="00891FE3"/>
    <w:rsid w:val="00974129"/>
    <w:rsid w:val="00983D59"/>
    <w:rsid w:val="009D2D9D"/>
    <w:rsid w:val="009F6EE8"/>
    <w:rsid w:val="00A95F6D"/>
    <w:rsid w:val="00B518DD"/>
    <w:rsid w:val="00B534B6"/>
    <w:rsid w:val="00B5686F"/>
    <w:rsid w:val="00B60B0F"/>
    <w:rsid w:val="00BA0066"/>
    <w:rsid w:val="00BB38F5"/>
    <w:rsid w:val="00BB54BC"/>
    <w:rsid w:val="00BC21F0"/>
    <w:rsid w:val="00BC6756"/>
    <w:rsid w:val="00BD07ED"/>
    <w:rsid w:val="00C141A9"/>
    <w:rsid w:val="00C657F1"/>
    <w:rsid w:val="00C84EF2"/>
    <w:rsid w:val="00CA6F98"/>
    <w:rsid w:val="00CD71F5"/>
    <w:rsid w:val="00CE03BD"/>
    <w:rsid w:val="00CF5364"/>
    <w:rsid w:val="00D0399A"/>
    <w:rsid w:val="00D13955"/>
    <w:rsid w:val="00D2683C"/>
    <w:rsid w:val="00D3797D"/>
    <w:rsid w:val="00DA0E7C"/>
    <w:rsid w:val="00DE7196"/>
    <w:rsid w:val="00E6389E"/>
    <w:rsid w:val="00E76C50"/>
    <w:rsid w:val="00EC3B01"/>
    <w:rsid w:val="00ED2FE1"/>
    <w:rsid w:val="00F2120C"/>
    <w:rsid w:val="00FA2BB8"/>
    <w:rsid w:val="00FB07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36A94"/>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148910221">
      <w:bodyDiv w:val="1"/>
      <w:marLeft w:val="0"/>
      <w:marRight w:val="0"/>
      <w:marTop w:val="0"/>
      <w:marBottom w:val="0"/>
      <w:divBdr>
        <w:top w:val="none" w:sz="0" w:space="0" w:color="auto"/>
        <w:left w:val="none" w:sz="0" w:space="0" w:color="auto"/>
        <w:bottom w:val="none" w:sz="0" w:space="0" w:color="auto"/>
        <w:right w:val="none" w:sz="0" w:space="0" w:color="auto"/>
      </w:divBdr>
    </w:div>
    <w:div w:id="491920169">
      <w:bodyDiv w:val="1"/>
      <w:marLeft w:val="0"/>
      <w:marRight w:val="0"/>
      <w:marTop w:val="0"/>
      <w:marBottom w:val="0"/>
      <w:divBdr>
        <w:top w:val="none" w:sz="0" w:space="0" w:color="auto"/>
        <w:left w:val="none" w:sz="0" w:space="0" w:color="auto"/>
        <w:bottom w:val="none" w:sz="0" w:space="0" w:color="auto"/>
        <w:right w:val="none" w:sz="0" w:space="0" w:color="auto"/>
      </w:divBdr>
    </w:div>
    <w:div w:id="602955012">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115445146">
      <w:bodyDiv w:val="1"/>
      <w:marLeft w:val="0"/>
      <w:marRight w:val="0"/>
      <w:marTop w:val="0"/>
      <w:marBottom w:val="0"/>
      <w:divBdr>
        <w:top w:val="none" w:sz="0" w:space="0" w:color="auto"/>
        <w:left w:val="none" w:sz="0" w:space="0" w:color="auto"/>
        <w:bottom w:val="none" w:sz="0" w:space="0" w:color="auto"/>
        <w:right w:val="none" w:sz="0" w:space="0" w:color="auto"/>
      </w:divBdr>
    </w:div>
    <w:div w:id="1372608181">
      <w:bodyDiv w:val="1"/>
      <w:marLeft w:val="0"/>
      <w:marRight w:val="0"/>
      <w:marTop w:val="0"/>
      <w:marBottom w:val="0"/>
      <w:divBdr>
        <w:top w:val="none" w:sz="0" w:space="0" w:color="auto"/>
        <w:left w:val="none" w:sz="0" w:space="0" w:color="auto"/>
        <w:bottom w:val="none" w:sz="0" w:space="0" w:color="auto"/>
        <w:right w:val="none" w:sz="0" w:space="0" w:color="auto"/>
      </w:divBdr>
    </w:div>
    <w:div w:id="211066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salesforceId:171003ca-a588-4dcf-bb3b-cba49d599559</dc:subject>
  <dc:creator>Clark, Jacky</dc:creator>
  <cp:keywords/>
  <dc:description/>
  <cp:lastModifiedBy>Hoare, Jalminder</cp:lastModifiedBy>
  <cp:revision>2</cp:revision>
  <dcterms:created xsi:type="dcterms:W3CDTF">2025-08-20T14:09:00Z</dcterms:created>
  <dcterms:modified xsi:type="dcterms:W3CDTF">2025-08-20T14:09:00Z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069Sl00000KbSgCIAV</vt:lpwstr>
  </property>
</Properties>
</file>