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BD4F61" w14:textId="77777777" w:rsidR="00DA0E7C" w:rsidRDefault="00680558">
      <w:r w:rsidRPr="00680558">
        <w:rPr>
          <w:noProof/>
        </w:rPr>
        <w:drawing>
          <wp:inline distT="0" distB="0" distL="0" distR="0" wp14:anchorId="06CA8760" wp14:editId="22B8119E">
            <wp:extent cx="5731510" cy="728980"/>
            <wp:effectExtent l="0" t="0" r="2540" b="0"/>
            <wp:docPr id="1637520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728980"/>
                    </a:xfrm>
                    <a:prstGeom prst="rect">
                      <a:avLst/>
                    </a:prstGeom>
                    <a:noFill/>
                    <a:ln>
                      <a:noFill/>
                    </a:ln>
                  </pic:spPr>
                </pic:pic>
              </a:graphicData>
            </a:graphic>
          </wp:inline>
        </w:drawing>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394"/>
      </w:tblGrid>
      <w:tr w:rsidR="002C6CA5" w14:paraId="46791BD0" w14:textId="77777777" w:rsidTr="00433546">
        <w:tc>
          <w:tcPr>
            <w:tcW w:w="4820" w:type="dxa"/>
          </w:tcPr>
          <w:p w14:paraId="569AF9AE" w14:textId="77777777" w:rsidR="002C6CA5" w:rsidRDefault="0066338D" w:rsidP="002C6CA5">
            <w:r>
              <w:rPr>
                <w:noProof/>
              </w:rPr>
              <mc:AlternateContent>
                <mc:Choice Requires="wps">
                  <w:drawing>
                    <wp:anchor distT="45720" distB="45720" distL="114300" distR="114300" simplePos="0" relativeHeight="251658240" behindDoc="0" locked="1" layoutInCell="1" allowOverlap="0" wp14:anchorId="0A88A687" wp14:editId="6CF58807">
                      <wp:simplePos x="0" y="0"/>
                      <wp:positionH relativeFrom="column">
                        <wp:posOffset>-68580</wp:posOffset>
                      </wp:positionH>
                      <wp:positionV relativeFrom="paragraph">
                        <wp:posOffset>635</wp:posOffset>
                      </wp:positionV>
                      <wp:extent cx="6311900" cy="927100"/>
                      <wp:effectExtent l="0" t="0" r="0" b="63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1900" cy="927100"/>
                              </a:xfrm>
                              <a:prstGeom prst="rect">
                                <a:avLst/>
                              </a:prstGeom>
                              <a:noFill/>
                              <a:ln w="9525">
                                <a:noFill/>
                                <a:miter lim="800000"/>
                                <a:headEnd/>
                                <a:tailEnd/>
                              </a:ln>
                            </wps:spPr>
                            <wps:txbx>
                              <w:txbxContent>
                                <w:p w14:paraId="3FA3C999" w14:textId="5416FF82" w:rsidR="0066338D" w:rsidRDefault="003D263D" w:rsidP="0066338D">
                                  <w:pPr>
                                    <w:spacing w:after="0"/>
                                    <w:rPr>
                                      <w:rFonts w:ascii="Arial" w:hAnsi="Arial" w:cs="Arial"/>
                                    </w:rPr>
                                  </w:pPr>
                                  <w:r>
                                    <w:rPr>
                                      <w:rFonts w:ascii="Arial" w:hAnsi="Arial" w:cs="Arial"/>
                                    </w:rPr>
                                    <w:t>Mr Bessant</w:t>
                                  </w:r>
                                </w:p>
                                <w:p w14:paraId="32C582DD" w14:textId="7FA32137" w:rsidR="003D263D" w:rsidRDefault="003D263D" w:rsidP="0066338D">
                                  <w:pPr>
                                    <w:spacing w:after="0"/>
                                    <w:rPr>
                                      <w:rFonts w:ascii="Arial" w:hAnsi="Arial" w:cs="Arial"/>
                                    </w:rPr>
                                  </w:pPr>
                                  <w:r>
                                    <w:rPr>
                                      <w:rFonts w:ascii="Arial" w:hAnsi="Arial" w:cs="Arial"/>
                                    </w:rPr>
                                    <w:t>JB Architecture</w:t>
                                  </w:r>
                                </w:p>
                                <w:p w14:paraId="031AACE7" w14:textId="77777777" w:rsidR="003D263D" w:rsidRDefault="003D263D" w:rsidP="003D263D">
                                  <w:pPr>
                                    <w:spacing w:after="0"/>
                                    <w:rPr>
                                      <w:rFonts w:ascii="Arial" w:hAnsi="Arial" w:cs="Arial"/>
                                    </w:rPr>
                                  </w:pPr>
                                  <w:proofErr w:type="spellStart"/>
                                  <w:r w:rsidRPr="00EE5D74">
                                    <w:rPr>
                                      <w:rFonts w:ascii="Arial" w:hAnsi="Arial" w:cs="Arial"/>
                                    </w:rPr>
                                    <w:t>Southleigh</w:t>
                                  </w:r>
                                  <w:proofErr w:type="spellEnd"/>
                                  <w:r w:rsidRPr="00EE5D74">
                                    <w:rPr>
                                      <w:rFonts w:ascii="Arial" w:hAnsi="Arial" w:cs="Arial"/>
                                    </w:rPr>
                                    <w:t xml:space="preserve"> Road</w:t>
                                  </w:r>
                                </w:p>
                                <w:p w14:paraId="33D8F190" w14:textId="77777777" w:rsidR="003D263D" w:rsidRDefault="003D263D" w:rsidP="003D263D">
                                  <w:pPr>
                                    <w:spacing w:after="0"/>
                                    <w:rPr>
                                      <w:rFonts w:ascii="Arial" w:hAnsi="Arial" w:cs="Arial"/>
                                    </w:rPr>
                                  </w:pPr>
                                  <w:r w:rsidRPr="00EE5D74">
                                    <w:rPr>
                                      <w:rFonts w:ascii="Arial" w:hAnsi="Arial" w:cs="Arial"/>
                                    </w:rPr>
                                    <w:t>Emsworth</w:t>
                                  </w:r>
                                </w:p>
                                <w:p w14:paraId="22112C7C" w14:textId="229823D5" w:rsidR="0066338D" w:rsidRPr="00CB615B" w:rsidRDefault="003D263D" w:rsidP="003D263D">
                                  <w:pPr>
                                    <w:spacing w:after="0"/>
                                    <w:rPr>
                                      <w:rFonts w:ascii="Arial" w:hAnsi="Arial" w:cs="Arial"/>
                                    </w:rPr>
                                  </w:pPr>
                                  <w:r w:rsidRPr="00EE5D74">
                                    <w:rPr>
                                      <w:rFonts w:ascii="Arial" w:hAnsi="Arial" w:cs="Arial"/>
                                    </w:rPr>
                                    <w:t>PO10 7TF</w:t>
                                  </w:r>
                                  <w:r w:rsidRPr="00EE5D74">
                                    <w:rPr>
                                      <w:rFonts w:ascii="Arial" w:hAnsi="Arial" w:cs="Aria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88A687" id="_x0000_t202" coordsize="21600,21600" o:spt="202" path="m,l,21600r21600,l21600,xe">
                      <v:stroke joinstyle="miter"/>
                      <v:path gradientshapeok="t" o:connecttype="rect"/>
                    </v:shapetype>
                    <v:shape id="Text Box 2" o:spid="_x0000_s1026" type="#_x0000_t202" style="position:absolute;margin-left:-5.4pt;margin-top:.05pt;width:497pt;height:73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" o:allowoverlap="f" filled="f" stroked="f">
                      <v:textbox>
                        <w:txbxContent>
                          <w:p w14:paraId="3FA3C999" w14:textId="5416FF82" w:rsidR="0066338D" w:rsidRDefault="003D263D" w:rsidP="0066338D">
                            <w:pPr>
                              <w:spacing w:after="0"/>
                              <w:rPr>
                                <w:rFonts w:ascii="Arial" w:hAnsi="Arial" w:cs="Arial"/>
                              </w:rPr>
                            </w:pPr>
                            <w:r>
                              <w:rPr>
                                <w:rFonts w:ascii="Arial" w:hAnsi="Arial" w:cs="Arial"/>
                              </w:rPr>
                              <w:t>Mr Bessant</w:t>
                            </w:r>
                          </w:p>
                          <w:p w14:paraId="32C582DD" w14:textId="7FA32137" w:rsidR="003D263D" w:rsidRDefault="003D263D" w:rsidP="0066338D">
                            <w:pPr>
                              <w:spacing w:after="0"/>
                              <w:rPr>
                                <w:rFonts w:ascii="Arial" w:hAnsi="Arial" w:cs="Arial"/>
                              </w:rPr>
                            </w:pPr>
                            <w:r>
                              <w:rPr>
                                <w:rFonts w:ascii="Arial" w:hAnsi="Arial" w:cs="Arial"/>
                              </w:rPr>
                              <w:t>JB Architecture</w:t>
                            </w:r>
                          </w:p>
                          <w:p w14:paraId="031AACE7" w14:textId="77777777" w:rsidR="003D263D" w:rsidRDefault="003D263D" w:rsidP="003D263D">
                            <w:pPr>
                              <w:spacing w:after="0"/>
                              <w:rPr>
                                <w:rFonts w:ascii="Arial" w:hAnsi="Arial" w:cs="Arial"/>
                              </w:rPr>
                            </w:pPr>
                            <w:proofErr w:type="spellStart"/>
                            <w:r w:rsidRPr="00EE5D74">
                              <w:rPr>
                                <w:rFonts w:ascii="Arial" w:hAnsi="Arial" w:cs="Arial"/>
                              </w:rPr>
                              <w:t>Southleigh</w:t>
                            </w:r>
                            <w:proofErr w:type="spellEnd"/>
                            <w:r w:rsidRPr="00EE5D74">
                              <w:rPr>
                                <w:rFonts w:ascii="Arial" w:hAnsi="Arial" w:cs="Arial"/>
                              </w:rPr>
                              <w:t xml:space="preserve"> Road</w:t>
                            </w:r>
                          </w:p>
                          <w:p w14:paraId="33D8F190" w14:textId="77777777" w:rsidR="003D263D" w:rsidRDefault="003D263D" w:rsidP="003D263D">
                            <w:pPr>
                              <w:spacing w:after="0"/>
                              <w:rPr>
                                <w:rFonts w:ascii="Arial" w:hAnsi="Arial" w:cs="Arial"/>
                              </w:rPr>
                            </w:pPr>
                            <w:r w:rsidRPr="00EE5D74">
                              <w:rPr>
                                <w:rFonts w:ascii="Arial" w:hAnsi="Arial" w:cs="Arial"/>
                              </w:rPr>
                              <w:t>Emsworth</w:t>
                            </w:r>
                          </w:p>
                          <w:p w14:paraId="22112C7C" w14:textId="229823D5" w:rsidR="0066338D" w:rsidRPr="00CB615B" w:rsidRDefault="003D263D" w:rsidP="003D263D">
                            <w:pPr>
                              <w:spacing w:after="0"/>
                              <w:rPr>
                                <w:rFonts w:ascii="Arial" w:hAnsi="Arial" w:cs="Arial"/>
                              </w:rPr>
                            </w:pPr>
                            <w:r w:rsidRPr="00EE5D74">
                              <w:rPr>
                                <w:rFonts w:ascii="Arial" w:hAnsi="Arial" w:cs="Arial"/>
                              </w:rPr>
                              <w:t>PO10 7TF</w:t>
                            </w:r>
                            <w:r w:rsidRPr="00EE5D74">
                              <w:rPr>
                                <w:rFonts w:ascii="Arial" w:hAnsi="Arial" w:cs="Arial"/>
                              </w:rPr>
                              <w:t xml:space="preserve"> </w:t>
                            </w:r>
                          </w:p>
                        </w:txbxContent>
                      </v:textbox>
                      <w10:wrap type="topAndBottom"/>
                      <w10:anchorlock/>
                    </v:shape>
                  </w:pict>
                </mc:Fallback>
              </mc:AlternateContent>
            </w:r>
          </w:p>
        </w:tc>
        <w:tc>
          <w:tcPr>
            <w:tcW w:w="4394" w:type="dxa"/>
          </w:tcPr>
          <w:p w14:paraId="12695FF5" w14:textId="77777777" w:rsidR="00134452" w:rsidRPr="00EE5D74" w:rsidRDefault="00134452" w:rsidP="00433546">
            <w:pPr>
              <w:ind w:left="175" w:hanging="7"/>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47"/>
            </w:tblGrid>
            <w:tr w:rsidR="00134452" w:rsidRPr="00EE5D74" w14:paraId="55A5849C" w14:textId="77777777" w:rsidTr="00433546">
              <w:trPr>
                <w:trHeight w:val="1557"/>
              </w:trPr>
              <w:tc>
                <w:tcPr>
                  <w:tcW w:w="4447" w:type="dxa"/>
                </w:tcPr>
                <w:p w14:paraId="74680570" w14:textId="2E854AAE" w:rsidR="00134452" w:rsidRPr="00EE5D74" w:rsidRDefault="00134452" w:rsidP="00433546">
                  <w:pPr>
                    <w:ind w:left="175" w:hanging="7"/>
                    <w:rPr>
                      <w:rFonts w:ascii="Arial" w:hAnsi="Arial" w:cs="Arial"/>
                    </w:rPr>
                  </w:pPr>
                </w:p>
              </w:tc>
            </w:tr>
          </w:tbl>
          <w:p w14:paraId="49DD364E" w14:textId="77777777" w:rsidR="002C6CA5" w:rsidRDefault="002C6CA5" w:rsidP="00216B97">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pPr>
          </w:p>
        </w:tc>
      </w:tr>
    </w:tbl>
    <w:p w14:paraId="2F2CCD5C" w14:textId="77777777" w:rsidR="00680558" w:rsidRDefault="00680558" w:rsidP="00D13955">
      <w:pPr>
        <w:pStyle w:val="Normal0"/>
        <w:pBdr>
          <w:bottom w:val="single" w:sz="8" w:space="0" w:color="auto"/>
          <w:between w:val="single" w:sz="8" w:space="0" w:color="auto"/>
        </w:pBd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b/>
          <w:bCs/>
          <w:sz w:val="22"/>
          <w:szCs w:val="22"/>
          <w:u w:val="single"/>
        </w:rPr>
      </w:pPr>
    </w:p>
    <w:p w14:paraId="64CF113F" w14:textId="77777777" w:rsidR="003A1FA0" w:rsidRDefault="00790ACC" w:rsidP="00CA6F9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center"/>
        <w:rPr>
          <w:b/>
          <w:bCs/>
          <w:color w:val="000000"/>
          <w:sz w:val="22"/>
          <w:szCs w:val="22"/>
        </w:rPr>
      </w:pPr>
      <w:r w:rsidRPr="00325D72">
        <w:rPr>
          <w:b/>
          <w:bCs/>
          <w:color w:val="000000"/>
          <w:sz w:val="22"/>
          <w:szCs w:val="22"/>
        </w:rPr>
        <w:t>Householder planning permission</w:t>
      </w:r>
    </w:p>
    <w:p w14:paraId="76D57B05" w14:textId="77777777" w:rsidR="00680558" w:rsidRDefault="00F2120C" w:rsidP="00F2120C">
      <w:pPr>
        <w:pStyle w:val="Normal0"/>
        <w:pBdr>
          <w:bottom w:val="single" w:sz="8" w:space="0" w:color="auto"/>
          <w:between w:val="single" w:sz="8" w:space="0" w:color="auto"/>
        </w:pBd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center"/>
        <w:rPr>
          <w:sz w:val="22"/>
          <w:szCs w:val="22"/>
        </w:rPr>
      </w:pPr>
      <w:r w:rsidRPr="00F2120C">
        <w:rPr>
          <w:b/>
          <w:bCs/>
          <w:sz w:val="22"/>
          <w:szCs w:val="22"/>
        </w:rPr>
        <w:t>Notification of Decision: Approve with Conditions</w:t>
      </w:r>
    </w:p>
    <w:p w14:paraId="76DD668C"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p>
    <w:p w14:paraId="26B41341"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r>
        <w:rPr>
          <w:b/>
          <w:bCs/>
          <w:sz w:val="22"/>
          <w:szCs w:val="22"/>
        </w:rPr>
        <w:t>Application Number:</w:t>
      </w:r>
      <w:r>
        <w:rPr>
          <w:sz w:val="22"/>
          <w:szCs w:val="22"/>
        </w:rPr>
        <w:t xml:space="preserve"> </w:t>
      </w:r>
      <w:r w:rsidR="00BB38F5" w:rsidRPr="00BB38F5">
        <w:rPr>
          <w:color w:val="000000"/>
          <w:sz w:val="22"/>
          <w:szCs w:val="22"/>
        </w:rPr>
        <w:t>APP/25/00502</w:t>
      </w:r>
    </w:p>
    <w:p w14:paraId="65536AF8"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r>
        <w:rPr>
          <w:b/>
          <w:bCs/>
          <w:sz w:val="22"/>
          <w:szCs w:val="22"/>
        </w:rPr>
        <w:t>Site Address:</w:t>
      </w:r>
      <w:r>
        <w:rPr>
          <w:sz w:val="22"/>
          <w:szCs w:val="22"/>
        </w:rPr>
        <w:t xml:space="preserve"> </w:t>
      </w:r>
      <w:r w:rsidR="00BC21F0" w:rsidRPr="00BC21F0">
        <w:rPr>
          <w:color w:val="000000"/>
          <w:sz w:val="22"/>
          <w:szCs w:val="22"/>
        </w:rPr>
        <w:t>87 Church Road, Hayling Island, PO11 0NR</w:t>
      </w:r>
    </w:p>
    <w:p w14:paraId="4C3B9B70"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r>
        <w:rPr>
          <w:b/>
          <w:bCs/>
          <w:sz w:val="22"/>
          <w:szCs w:val="22"/>
        </w:rPr>
        <w:t xml:space="preserve">Proposal: </w:t>
      </w:r>
      <w:r w:rsidR="00BC21F0" w:rsidRPr="00BC21F0">
        <w:rPr>
          <w:b/>
          <w:bCs/>
          <w:color w:val="000000"/>
          <w:sz w:val="22"/>
          <w:szCs w:val="22"/>
        </w:rPr>
        <w:t>Erection of a rear dormer.</w:t>
      </w:r>
    </w:p>
    <w:p w14:paraId="25C6EE62" w14:textId="77777777" w:rsidR="00680558" w:rsidRDefault="00680558" w:rsidP="00680558">
      <w:pPr>
        <w:pStyle w:val="Normal0"/>
        <w:rPr>
          <w:sz w:val="22"/>
          <w:szCs w:val="22"/>
        </w:rPr>
      </w:pPr>
    </w:p>
    <w:p w14:paraId="5BB3DF25" w14:textId="1D805E39"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Pr>
          <w:sz w:val="22"/>
          <w:szCs w:val="22"/>
        </w:rPr>
        <w:t xml:space="preserve">Further to your application received on </w:t>
      </w:r>
      <w:r w:rsidR="00BB38F5" w:rsidRPr="00BB38F5">
        <w:rPr>
          <w:color w:val="000000"/>
          <w:sz w:val="22"/>
          <w:szCs w:val="22"/>
        </w:rPr>
        <w:t xml:space="preserve">11 June 2025 </w:t>
      </w:r>
      <w:r>
        <w:rPr>
          <w:sz w:val="22"/>
          <w:szCs w:val="22"/>
        </w:rPr>
        <w:t xml:space="preserve">(which was valid from </w:t>
      </w:r>
      <w:r w:rsidR="00BB38F5" w:rsidRPr="00BB38F5">
        <w:rPr>
          <w:color w:val="000000"/>
          <w:sz w:val="22"/>
          <w:szCs w:val="22"/>
        </w:rPr>
        <w:t>24 June 2025</w:t>
      </w:r>
      <w:r w:rsidR="003D263D">
        <w:rPr>
          <w:color w:val="000000"/>
          <w:sz w:val="22"/>
          <w:szCs w:val="22"/>
        </w:rPr>
        <w:t>)</w:t>
      </w:r>
      <w:r w:rsidR="00B534B6">
        <w:rPr>
          <w:color w:val="000000"/>
          <w:sz w:val="22"/>
          <w:szCs w:val="22"/>
        </w:rPr>
        <w:t xml:space="preserve"> </w:t>
      </w:r>
      <w:r>
        <w:rPr>
          <w:sz w:val="22"/>
          <w:szCs w:val="22"/>
        </w:rPr>
        <w:t>Havant Borough Council</w:t>
      </w:r>
      <w:r w:rsidR="00EC3B01">
        <w:rPr>
          <w:sz w:val="22"/>
          <w:szCs w:val="22"/>
        </w:rPr>
        <w:t xml:space="preserve">, </w:t>
      </w:r>
      <w:r>
        <w:rPr>
          <w:sz w:val="22"/>
          <w:szCs w:val="22"/>
        </w:rPr>
        <w:t>as Local Planning Authority</w:t>
      </w:r>
      <w:r w:rsidR="003D263D">
        <w:rPr>
          <w:sz w:val="22"/>
          <w:szCs w:val="22"/>
        </w:rPr>
        <w:t>,</w:t>
      </w:r>
      <w:r>
        <w:rPr>
          <w:sz w:val="22"/>
          <w:szCs w:val="22"/>
        </w:rPr>
        <w:t xml:space="preserve"> </w:t>
      </w:r>
      <w:r w:rsidR="00BB38F5" w:rsidRPr="00BB38F5">
        <w:rPr>
          <w:b/>
          <w:bCs/>
          <w:sz w:val="22"/>
          <w:szCs w:val="22"/>
        </w:rPr>
        <w:t>Approve</w:t>
      </w:r>
      <w:r w:rsidR="003D263D">
        <w:rPr>
          <w:b/>
          <w:bCs/>
          <w:sz w:val="22"/>
          <w:szCs w:val="22"/>
        </w:rPr>
        <w:t>s</w:t>
      </w:r>
      <w:r w:rsidR="00BB38F5" w:rsidRPr="00BB38F5">
        <w:rPr>
          <w:b/>
          <w:bCs/>
          <w:sz w:val="22"/>
          <w:szCs w:val="22"/>
        </w:rPr>
        <w:t xml:space="preserve"> with Conditions</w:t>
      </w:r>
      <w:r>
        <w:rPr>
          <w:sz w:val="22"/>
          <w:szCs w:val="22"/>
        </w:rPr>
        <w:t xml:space="preserve"> the above proposal in accordance with the submitted plans and particulars as detailed below.</w:t>
      </w:r>
    </w:p>
    <w:p w14:paraId="1E847B77"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5B8142B8"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Pr>
          <w:sz w:val="22"/>
          <w:szCs w:val="22"/>
        </w:rPr>
        <w:t>This permission is subject to compliance with:</w:t>
      </w:r>
    </w:p>
    <w:p w14:paraId="08E9796B"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7FE3B8E9" w14:textId="77777777" w:rsidR="00680558" w:rsidRDefault="00680558" w:rsidP="00680558">
      <w:pPr>
        <w:pStyle w:val="Normal0"/>
        <w:tabs>
          <w:tab w:val="left" w:pos="708"/>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708" w:hanging="708"/>
        <w:jc w:val="both"/>
        <w:rPr>
          <w:sz w:val="22"/>
          <w:szCs w:val="22"/>
        </w:rPr>
      </w:pPr>
      <w:r>
        <w:rPr>
          <w:sz w:val="22"/>
          <w:szCs w:val="22"/>
        </w:rPr>
        <w:t>(</w:t>
      </w:r>
      <w:proofErr w:type="spellStart"/>
      <w:r>
        <w:rPr>
          <w:sz w:val="22"/>
          <w:szCs w:val="22"/>
        </w:rPr>
        <w:t>i</w:t>
      </w:r>
      <w:proofErr w:type="spellEnd"/>
      <w:r>
        <w:rPr>
          <w:sz w:val="22"/>
          <w:szCs w:val="22"/>
        </w:rPr>
        <w:t>)</w:t>
      </w:r>
      <w:r>
        <w:rPr>
          <w:sz w:val="22"/>
          <w:szCs w:val="22"/>
        </w:rPr>
        <w:tab/>
        <w:t xml:space="preserve">The plans and other documents submitted </w:t>
      </w:r>
      <w:proofErr w:type="gramStart"/>
      <w:r>
        <w:rPr>
          <w:sz w:val="22"/>
          <w:szCs w:val="22"/>
        </w:rPr>
        <w:t>with regard to</w:t>
      </w:r>
      <w:proofErr w:type="gramEnd"/>
      <w:r>
        <w:rPr>
          <w:sz w:val="22"/>
          <w:szCs w:val="22"/>
        </w:rPr>
        <w:t xml:space="preserve"> your application; and</w:t>
      </w:r>
    </w:p>
    <w:p w14:paraId="5E39C7F1"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69B847C8" w14:textId="77777777" w:rsidR="00680558" w:rsidRDefault="00680558" w:rsidP="00680558">
      <w:pPr>
        <w:pStyle w:val="Normal0"/>
        <w:tabs>
          <w:tab w:val="left" w:pos="708"/>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Pr>
          <w:sz w:val="22"/>
          <w:szCs w:val="22"/>
        </w:rPr>
        <w:t>(ii)</w:t>
      </w:r>
      <w:r>
        <w:rPr>
          <w:sz w:val="22"/>
          <w:szCs w:val="22"/>
        </w:rPr>
        <w:tab/>
        <w:t>The following conditions:</w:t>
      </w:r>
    </w:p>
    <w:p w14:paraId="5DA6BEB0"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60EE4984" w14:textId="77777777" w:rsidR="0068055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Conditions:</w:t>
      </w:r>
    </w:p>
    <w:p w14:paraId="30873627" w14:textId="77777777" w:rsidR="00344DB7" w:rsidRDefault="00344DB7"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tbl>
      <w:tblPr>
        <w:tblStyle w:val="TableGrid"/>
        <w:tblW w:w="0" w:type="auto"/>
        <w:tblLook w:val="04A0" w:firstRow="1" w:lastRow="0" w:firstColumn="1" w:lastColumn="0" w:noHBand="0" w:noVBand="1"/>
      </w:tblPr>
      <w:tblGrid>
        <w:gridCol w:w="1238"/>
        <w:gridCol w:w="7778"/>
      </w:tblGrid>
      <w:tr w:rsidR="00441E6E" w:rsidRPr="000E0F13" w14:paraId="131206C3" w14:textId="77777777" w:rsidTr="008B7F3F">
        <w:tc>
          <w:tcPr>
            <w:tcW w:w="1238" w:type="dxa"/>
          </w:tcPr>
          <w:p w14:paraId="4E3550E8" w14:textId="77777777" w:rsidR="00441E6E" w:rsidRPr="000E0F13" w:rsidRDefault="00441E6E" w:rsidP="008B7F3F">
            <w:pPr>
              <w:rPr>
                <w:rFonts w:ascii="Arial" w:hAnsi="Arial" w:cs="Arial"/>
              </w:rPr>
            </w:pPr>
            <w:r w:rsidRPr="000E0F13">
              <w:rPr>
                <w:rFonts w:ascii="Arial" w:hAnsi="Arial" w:cs="Arial"/>
              </w:rPr>
              <w:t>1</w:t>
            </w:r>
          </w:p>
        </w:tc>
        <w:tc>
          <w:tcPr>
            <w:tcW w:w="7778" w:type="dxa"/>
          </w:tcPr>
          <w:p w14:paraId="6E6DACD8" w14:textId="77777777" w:rsidR="003D263D" w:rsidRDefault="003D263D">
            <w:pPr>
              <w:pStyle w:val="NormalWeb"/>
              <w:divId w:val="1286620539"/>
              <w:rPr>
                <w:rFonts w:ascii="Calibri" w:hAnsi="Calibri" w:cs="Calibri"/>
                <w:color w:val="000000"/>
                <w:sz w:val="22"/>
                <w:szCs w:val="22"/>
              </w:rPr>
            </w:pPr>
            <w:r>
              <w:rPr>
                <w:rFonts w:ascii="Arial" w:hAnsi="Arial" w:cs="Arial"/>
                <w:color w:val="000000"/>
                <w:sz w:val="22"/>
                <w:szCs w:val="22"/>
              </w:rPr>
              <w:t>The development must be begun not later than three years beginning with the date of this permission.</w:t>
            </w:r>
          </w:p>
          <w:p w14:paraId="34F31E26" w14:textId="2AC1CA27" w:rsidR="003D263D" w:rsidRDefault="003D263D" w:rsidP="003D263D">
            <w:pPr>
              <w:pStyle w:val="NormalWeb"/>
              <w:divId w:val="1286620539"/>
              <w:rPr>
                <w:rFonts w:ascii="Calibri" w:hAnsi="Calibri" w:cs="Calibri"/>
                <w:color w:val="000000"/>
                <w:sz w:val="22"/>
                <w:szCs w:val="22"/>
              </w:rPr>
            </w:pPr>
            <w:r>
              <w:rPr>
                <w:rStyle w:val="Strong"/>
                <w:rFonts w:ascii="Arial" w:hAnsi="Arial" w:cs="Arial"/>
                <w:color w:val="000000"/>
                <w:sz w:val="22"/>
                <w:szCs w:val="22"/>
              </w:rPr>
              <w:t>Reason:</w:t>
            </w:r>
            <w:r>
              <w:rPr>
                <w:rFonts w:ascii="Arial" w:hAnsi="Arial" w:cs="Arial"/>
                <w:color w:val="000000"/>
                <w:sz w:val="22"/>
                <w:szCs w:val="22"/>
              </w:rPr>
              <w:t xml:space="preserve"> </w:t>
            </w:r>
            <w:r>
              <w:rPr>
                <w:rFonts w:ascii="Arial" w:hAnsi="Arial" w:cs="Arial"/>
                <w:color w:val="000000"/>
                <w:sz w:val="22"/>
                <w:szCs w:val="22"/>
              </w:rPr>
              <w:t>To comply with the requirements of Section 91 of the Town and Country Planning Act 1990 as amended by Section 51 of the Planning and Compulsory Purchase Act 2004.</w:t>
            </w:r>
          </w:p>
          <w:p w14:paraId="21E61721" w14:textId="77777777" w:rsidR="00441E6E" w:rsidRPr="000E0F13" w:rsidRDefault="00441E6E" w:rsidP="008B7F3F">
            <w:pPr>
              <w:rPr>
                <w:rFonts w:ascii="Arial" w:hAnsi="Arial" w:cs="Arial"/>
              </w:rPr>
            </w:pPr>
          </w:p>
        </w:tc>
      </w:tr>
      <w:tr w:rsidR="00441E6E" w:rsidRPr="000E0F13" w14:paraId="2C87F834" w14:textId="77777777" w:rsidTr="008B7F3F">
        <w:tc>
          <w:tcPr>
            <w:tcW w:w="1238" w:type="dxa"/>
          </w:tcPr>
          <w:p w14:paraId="359A1C0A" w14:textId="77777777" w:rsidR="00441E6E" w:rsidRPr="000E0F13" w:rsidRDefault="00441E6E" w:rsidP="008B7F3F">
            <w:pPr>
              <w:rPr>
                <w:rFonts w:ascii="Arial" w:hAnsi="Arial" w:cs="Arial"/>
              </w:rPr>
            </w:pPr>
            <w:r w:rsidRPr="000E0F13">
              <w:rPr>
                <w:rFonts w:ascii="Arial" w:hAnsi="Arial" w:cs="Arial"/>
              </w:rPr>
              <w:t>2</w:t>
            </w:r>
          </w:p>
        </w:tc>
        <w:tc>
          <w:tcPr>
            <w:tcW w:w="7778" w:type="dxa"/>
          </w:tcPr>
          <w:p w14:paraId="7432841F" w14:textId="77777777" w:rsidR="003D263D" w:rsidRDefault="003D263D">
            <w:pPr>
              <w:pStyle w:val="NormalWeb"/>
              <w:divId w:val="85152639"/>
              <w:rPr>
                <w:rFonts w:ascii="Calibri" w:hAnsi="Calibri" w:cs="Calibri"/>
                <w:color w:val="000000"/>
                <w:sz w:val="22"/>
                <w:szCs w:val="22"/>
              </w:rPr>
            </w:pPr>
            <w:r>
              <w:rPr>
                <w:rFonts w:ascii="Arial" w:hAnsi="Arial" w:cs="Arial"/>
                <w:color w:val="000000"/>
                <w:sz w:val="22"/>
                <w:szCs w:val="22"/>
              </w:rPr>
              <w:t>The development hereby permitted shall be carried out in accordance with the following approved plans:</w:t>
            </w:r>
          </w:p>
          <w:p w14:paraId="0F5D3BD9" w14:textId="67750133" w:rsidR="003D263D" w:rsidRDefault="003D263D">
            <w:pPr>
              <w:pStyle w:val="NormalWeb"/>
              <w:divId w:val="85152639"/>
              <w:rPr>
                <w:rFonts w:ascii="Calibri" w:hAnsi="Calibri" w:cs="Calibri"/>
                <w:color w:val="000000"/>
                <w:sz w:val="22"/>
                <w:szCs w:val="22"/>
              </w:rPr>
            </w:pPr>
            <w:r>
              <w:rPr>
                <w:rFonts w:ascii="Calibri" w:hAnsi="Calibri" w:cs="Calibri"/>
                <w:color w:val="000000"/>
                <w:sz w:val="22"/>
                <w:szCs w:val="22"/>
              </w:rPr>
              <w:t> </w:t>
            </w:r>
            <w:r>
              <w:rPr>
                <w:rFonts w:ascii="Calibri" w:hAnsi="Calibri" w:cs="Calibri"/>
                <w:color w:val="000000"/>
                <w:sz w:val="22"/>
                <w:szCs w:val="22"/>
              </w:rPr>
              <w:t>           </w:t>
            </w:r>
            <w:r>
              <w:rPr>
                <w:rFonts w:ascii="Arial" w:hAnsi="Arial" w:cs="Arial"/>
                <w:color w:val="000000"/>
                <w:sz w:val="22"/>
                <w:szCs w:val="22"/>
              </w:rPr>
              <w:t>Existing Floor Plans &amp; Location Plan PL.923.25-01</w:t>
            </w:r>
          </w:p>
          <w:p w14:paraId="06CDBB51" w14:textId="77777777" w:rsidR="003D263D" w:rsidRDefault="003D263D">
            <w:pPr>
              <w:pStyle w:val="NormalWeb"/>
              <w:divId w:val="85152639"/>
              <w:rPr>
                <w:rFonts w:ascii="Calibri" w:hAnsi="Calibri" w:cs="Calibri"/>
                <w:color w:val="000000"/>
                <w:sz w:val="22"/>
                <w:szCs w:val="22"/>
              </w:rPr>
            </w:pPr>
            <w:r>
              <w:rPr>
                <w:rFonts w:ascii="Arial" w:hAnsi="Arial" w:cs="Arial"/>
                <w:color w:val="000000"/>
                <w:sz w:val="22"/>
                <w:szCs w:val="22"/>
              </w:rPr>
              <w:t>           Proposed Floor Plans &amp; Site Plan PL.923.25-03 A</w:t>
            </w:r>
          </w:p>
          <w:p w14:paraId="1D97D0D8" w14:textId="77777777" w:rsidR="003D263D" w:rsidRDefault="003D263D">
            <w:pPr>
              <w:pStyle w:val="NormalWeb"/>
              <w:divId w:val="85152639"/>
              <w:rPr>
                <w:rFonts w:ascii="Calibri" w:hAnsi="Calibri" w:cs="Calibri"/>
                <w:color w:val="000000"/>
                <w:sz w:val="22"/>
                <w:szCs w:val="22"/>
              </w:rPr>
            </w:pPr>
            <w:r>
              <w:rPr>
                <w:rFonts w:ascii="Arial" w:hAnsi="Arial" w:cs="Arial"/>
                <w:color w:val="000000"/>
                <w:sz w:val="22"/>
                <w:szCs w:val="22"/>
              </w:rPr>
              <w:t>           Proposed Elevations PL.923.25-04 A</w:t>
            </w:r>
          </w:p>
          <w:p w14:paraId="6433ADB5" w14:textId="77777777" w:rsidR="003D263D" w:rsidRDefault="003D263D">
            <w:pPr>
              <w:pStyle w:val="NormalWeb"/>
              <w:divId w:val="85152639"/>
              <w:rPr>
                <w:rFonts w:ascii="Calibri" w:hAnsi="Calibri" w:cs="Calibri"/>
                <w:color w:val="000000"/>
                <w:sz w:val="22"/>
                <w:szCs w:val="22"/>
              </w:rPr>
            </w:pPr>
            <w:r>
              <w:rPr>
                <w:rFonts w:ascii="Arial" w:hAnsi="Arial" w:cs="Arial"/>
                <w:color w:val="000000"/>
                <w:sz w:val="22"/>
                <w:szCs w:val="22"/>
              </w:rPr>
              <w:t>           Flood Risk Assessment Revision A</w:t>
            </w:r>
          </w:p>
          <w:p w14:paraId="4FAB4EB7" w14:textId="0EBBE2DD" w:rsidR="003D263D" w:rsidRDefault="003D263D">
            <w:pPr>
              <w:pStyle w:val="NormalWeb"/>
              <w:divId w:val="85152639"/>
              <w:rPr>
                <w:rFonts w:ascii="Calibri" w:hAnsi="Calibri" w:cs="Calibri"/>
                <w:color w:val="000000"/>
                <w:sz w:val="22"/>
                <w:szCs w:val="22"/>
              </w:rPr>
            </w:pPr>
            <w:r>
              <w:rPr>
                <w:rFonts w:ascii="Calibri" w:hAnsi="Calibri" w:cs="Calibri"/>
                <w:color w:val="000000"/>
                <w:sz w:val="22"/>
                <w:szCs w:val="22"/>
              </w:rPr>
              <w:t> </w:t>
            </w:r>
            <w:r>
              <w:rPr>
                <w:rStyle w:val="Strong"/>
                <w:rFonts w:ascii="Arial" w:hAnsi="Arial" w:cs="Arial"/>
                <w:color w:val="000000"/>
                <w:sz w:val="22"/>
                <w:szCs w:val="22"/>
              </w:rPr>
              <w:t>Reason:</w:t>
            </w:r>
            <w:r>
              <w:rPr>
                <w:rFonts w:ascii="Arial" w:hAnsi="Arial" w:cs="Arial"/>
                <w:color w:val="000000"/>
                <w:sz w:val="22"/>
                <w:szCs w:val="22"/>
              </w:rPr>
              <w:t> To ensure provision of a satisfactory development.</w:t>
            </w:r>
          </w:p>
          <w:p w14:paraId="79F7A528" w14:textId="77777777" w:rsidR="00441E6E" w:rsidRPr="000E0F13" w:rsidRDefault="00441E6E" w:rsidP="008B7F3F">
            <w:pPr>
              <w:rPr>
                <w:rFonts w:ascii="Arial" w:hAnsi="Arial" w:cs="Arial"/>
              </w:rPr>
            </w:pPr>
          </w:p>
        </w:tc>
      </w:tr>
      <w:tr w:rsidR="00441E6E" w:rsidRPr="000E0F13" w14:paraId="1D3EDEE1" w14:textId="77777777" w:rsidTr="008B7F3F">
        <w:tc>
          <w:tcPr>
            <w:tcW w:w="1238" w:type="dxa"/>
          </w:tcPr>
          <w:p w14:paraId="7749A25A" w14:textId="77777777" w:rsidR="00441E6E" w:rsidRPr="000E0F13" w:rsidRDefault="00441E6E" w:rsidP="008B7F3F">
            <w:pPr>
              <w:rPr>
                <w:rFonts w:ascii="Arial" w:hAnsi="Arial" w:cs="Arial"/>
              </w:rPr>
            </w:pPr>
            <w:r w:rsidRPr="000E0F13">
              <w:rPr>
                <w:rFonts w:ascii="Arial" w:hAnsi="Arial" w:cs="Arial"/>
              </w:rPr>
              <w:lastRenderedPageBreak/>
              <w:t>3</w:t>
            </w:r>
          </w:p>
        </w:tc>
        <w:tc>
          <w:tcPr>
            <w:tcW w:w="7778" w:type="dxa"/>
          </w:tcPr>
          <w:p w14:paraId="5EE65120" w14:textId="77777777" w:rsidR="003D263D" w:rsidRPr="003D263D" w:rsidRDefault="003D263D">
            <w:pPr>
              <w:pStyle w:val="NormalWeb"/>
              <w:jc w:val="both"/>
              <w:divId w:val="296031843"/>
              <w:rPr>
                <w:rFonts w:ascii="Arial" w:hAnsi="Arial" w:cs="Arial"/>
                <w:color w:val="000000"/>
                <w:sz w:val="22"/>
                <w:szCs w:val="22"/>
              </w:rPr>
            </w:pPr>
            <w:r w:rsidRPr="003D263D">
              <w:rPr>
                <w:rFonts w:ascii="Arial" w:hAnsi="Arial" w:cs="Arial"/>
                <w:color w:val="000000"/>
                <w:sz w:val="22"/>
                <w:szCs w:val="22"/>
              </w:rPr>
              <w:t>The external materials used shall be as indicated on the submitted forms and hereby approved plans, or shall match, in type, colour and texture, those of the existing building so far as practicable.</w:t>
            </w:r>
          </w:p>
          <w:p w14:paraId="0F487BA0" w14:textId="47BE0205" w:rsidR="003D263D" w:rsidRPr="003D263D" w:rsidRDefault="003D263D" w:rsidP="003D263D">
            <w:pPr>
              <w:pStyle w:val="NormalWeb"/>
              <w:divId w:val="296031843"/>
              <w:rPr>
                <w:rFonts w:ascii="Arial" w:hAnsi="Arial" w:cs="Arial"/>
                <w:color w:val="000000"/>
                <w:sz w:val="22"/>
                <w:szCs w:val="22"/>
              </w:rPr>
            </w:pPr>
            <w:r w:rsidRPr="003D263D">
              <w:rPr>
                <w:rStyle w:val="Strong"/>
                <w:rFonts w:ascii="Arial" w:hAnsi="Arial" w:cs="Arial"/>
                <w:color w:val="000000"/>
                <w:sz w:val="22"/>
                <w:szCs w:val="22"/>
              </w:rPr>
              <w:t>Reason:</w:t>
            </w:r>
            <w:r w:rsidRPr="003D263D">
              <w:rPr>
                <w:rFonts w:ascii="Arial" w:hAnsi="Arial" w:cs="Arial"/>
                <w:color w:val="000000"/>
                <w:sz w:val="22"/>
                <w:szCs w:val="22"/>
              </w:rPr>
              <w:t xml:space="preserve"> In the interests of the amenities of the area and having due regard to policy CS16 of the Havant Borough Local Plan (Core Strategy) 2011 and the National Planning Policy Framework.</w:t>
            </w:r>
          </w:p>
          <w:p w14:paraId="2F4FA377" w14:textId="77777777" w:rsidR="00441E6E" w:rsidRPr="003D263D" w:rsidRDefault="00441E6E" w:rsidP="008B7F3F">
            <w:pPr>
              <w:rPr>
                <w:rFonts w:ascii="Arial" w:hAnsi="Arial" w:cs="Arial"/>
              </w:rPr>
            </w:pPr>
          </w:p>
        </w:tc>
      </w:tr>
    </w:tbl>
    <w:p w14:paraId="0FF91EA1" w14:textId="77777777" w:rsidR="00441E6E" w:rsidRDefault="00441E6E"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6318C580" w14:textId="77777777" w:rsidR="00441E6E" w:rsidRDefault="00441E6E"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roofErr w:type="spellStart"/>
      <w:r>
        <w:rPr>
          <w:b/>
          <w:bCs/>
          <w:sz w:val="22"/>
          <w:szCs w:val="22"/>
        </w:rPr>
        <w:t>Informatives</w:t>
      </w:r>
      <w:proofErr w:type="spellEnd"/>
      <w:r>
        <w:rPr>
          <w:b/>
          <w:bCs/>
          <w:sz w:val="22"/>
          <w:szCs w:val="22"/>
        </w:rPr>
        <w:t>:</w:t>
      </w:r>
    </w:p>
    <w:p w14:paraId="485DB67C" w14:textId="77777777" w:rsidR="00441E6E" w:rsidRPr="000E0F13" w:rsidRDefault="00441E6E"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tbl>
      <w:tblPr>
        <w:tblStyle w:val="TableGrid"/>
        <w:tblW w:w="0" w:type="auto"/>
        <w:tblLook w:val="04A0" w:firstRow="1" w:lastRow="0" w:firstColumn="1" w:lastColumn="0" w:noHBand="0" w:noVBand="1"/>
      </w:tblPr>
      <w:tblGrid>
        <w:gridCol w:w="1238"/>
        <w:gridCol w:w="7778"/>
      </w:tblGrid>
      <w:tr w:rsidR="00441E6E" w:rsidRPr="000E0F13" w14:paraId="41853DE3" w14:textId="77777777" w:rsidTr="008B7F3F">
        <w:tc>
          <w:tcPr>
            <w:tcW w:w="1238" w:type="dxa"/>
          </w:tcPr>
          <w:p w14:paraId="4E2E9DF8" w14:textId="77777777" w:rsidR="00441E6E" w:rsidRPr="000E0F13" w:rsidRDefault="00441E6E" w:rsidP="008B7F3F">
            <w:pPr>
              <w:rPr>
                <w:rFonts w:ascii="Arial" w:hAnsi="Arial" w:cs="Arial"/>
              </w:rPr>
            </w:pPr>
            <w:r w:rsidRPr="000E0F13">
              <w:rPr>
                <w:rFonts w:ascii="Arial" w:hAnsi="Arial" w:cs="Arial"/>
              </w:rPr>
              <w:t>1</w:t>
            </w:r>
          </w:p>
        </w:tc>
        <w:tc>
          <w:tcPr>
            <w:tcW w:w="7778" w:type="dxa"/>
          </w:tcPr>
          <w:p w14:paraId="6D6F14A6" w14:textId="77777777" w:rsidR="003D263D" w:rsidRDefault="003D263D">
            <w:pPr>
              <w:pStyle w:val="NormalWeb"/>
              <w:divId w:val="259064382"/>
              <w:rPr>
                <w:rFonts w:ascii="Calibri" w:hAnsi="Calibri" w:cs="Calibri"/>
                <w:color w:val="000000"/>
                <w:sz w:val="22"/>
                <w:szCs w:val="22"/>
              </w:rPr>
            </w:pPr>
            <w:r>
              <w:rPr>
                <w:rFonts w:ascii="Arial" w:hAnsi="Arial" w:cs="Arial"/>
                <w:color w:val="000000"/>
                <w:sz w:val="22"/>
                <w:szCs w:val="22"/>
              </w:rPr>
              <w:t>In accordance with paragraphs 38-50 of the NPPF Havant Borough Council (HBC) takes a positive and proactive approach and works with applicants/agents on development proposals in a manner focused on solutions by:</w:t>
            </w:r>
          </w:p>
          <w:p w14:paraId="5978112D" w14:textId="77777777" w:rsidR="003D263D" w:rsidRDefault="003D263D">
            <w:pPr>
              <w:pStyle w:val="NormalWeb"/>
              <w:divId w:val="259064382"/>
              <w:rPr>
                <w:rFonts w:ascii="Calibri" w:hAnsi="Calibri" w:cs="Calibri"/>
                <w:color w:val="000000"/>
                <w:sz w:val="22"/>
                <w:szCs w:val="22"/>
              </w:rPr>
            </w:pPr>
            <w:r>
              <w:rPr>
                <w:rFonts w:ascii="Symbol" w:hAnsi="Symbol" w:cs="Calibri"/>
                <w:color w:val="000000"/>
                <w:sz w:val="20"/>
                <w:szCs w:val="20"/>
              </w:rPr>
              <w:t>·</w:t>
            </w:r>
            <w:r>
              <w:rPr>
                <w:rFonts w:ascii="Calibri" w:hAnsi="Calibri" w:cs="Calibri"/>
                <w:color w:val="000000"/>
                <w:sz w:val="14"/>
                <w:szCs w:val="14"/>
              </w:rPr>
              <w:t>      </w:t>
            </w:r>
            <w:r>
              <w:rPr>
                <w:rFonts w:ascii="Arial" w:hAnsi="Arial" w:cs="Arial"/>
                <w:color w:val="000000"/>
                <w:sz w:val="22"/>
                <w:szCs w:val="22"/>
              </w:rPr>
              <w:t>Offering a pre-application advice service, and</w:t>
            </w:r>
          </w:p>
          <w:p w14:paraId="6E37C256" w14:textId="77777777" w:rsidR="003D263D" w:rsidRDefault="003D263D">
            <w:pPr>
              <w:pStyle w:val="NormalWeb"/>
              <w:divId w:val="259064382"/>
              <w:rPr>
                <w:rFonts w:ascii="Calibri" w:hAnsi="Calibri" w:cs="Calibri"/>
                <w:color w:val="000000"/>
                <w:sz w:val="22"/>
                <w:szCs w:val="22"/>
              </w:rPr>
            </w:pPr>
            <w:r>
              <w:rPr>
                <w:rFonts w:ascii="Symbol" w:hAnsi="Symbol" w:cs="Calibri"/>
                <w:color w:val="000000"/>
                <w:sz w:val="20"/>
                <w:szCs w:val="20"/>
              </w:rPr>
              <w:t>·</w:t>
            </w:r>
            <w:r>
              <w:rPr>
                <w:rFonts w:ascii="Calibri" w:hAnsi="Calibri" w:cs="Calibri"/>
                <w:color w:val="000000"/>
                <w:sz w:val="14"/>
                <w:szCs w:val="14"/>
              </w:rPr>
              <w:t>      </w:t>
            </w:r>
            <w:r>
              <w:rPr>
                <w:rFonts w:ascii="Arial" w:hAnsi="Arial" w:cs="Arial"/>
                <w:color w:val="000000"/>
                <w:sz w:val="22"/>
                <w:szCs w:val="22"/>
              </w:rPr>
              <w:t>Updating you of any issues that may arise in the processing of your application and where possible suggesting solutions, and,</w:t>
            </w:r>
          </w:p>
          <w:p w14:paraId="6C275905" w14:textId="77777777" w:rsidR="003D263D" w:rsidRDefault="003D263D">
            <w:pPr>
              <w:pStyle w:val="NormalWeb"/>
              <w:divId w:val="259064382"/>
              <w:rPr>
                <w:rFonts w:ascii="Calibri" w:hAnsi="Calibri" w:cs="Calibri"/>
                <w:color w:val="000000"/>
                <w:sz w:val="22"/>
                <w:szCs w:val="22"/>
              </w:rPr>
            </w:pPr>
            <w:r>
              <w:rPr>
                <w:rFonts w:ascii="Arial" w:hAnsi="Arial" w:cs="Arial"/>
                <w:color w:val="000000"/>
                <w:sz w:val="22"/>
                <w:szCs w:val="22"/>
              </w:rPr>
              <w:t>In this instance:</w:t>
            </w:r>
          </w:p>
          <w:p w14:paraId="3C8F17B7" w14:textId="77777777" w:rsidR="003D263D" w:rsidRDefault="003D263D">
            <w:pPr>
              <w:pStyle w:val="NormalWeb"/>
              <w:divId w:val="259064382"/>
              <w:rPr>
                <w:rFonts w:ascii="Calibri" w:hAnsi="Calibri" w:cs="Calibri"/>
                <w:color w:val="000000"/>
                <w:sz w:val="22"/>
                <w:szCs w:val="22"/>
              </w:rPr>
            </w:pPr>
            <w:r>
              <w:rPr>
                <w:rFonts w:ascii="Symbol" w:hAnsi="Symbol" w:cs="Calibri"/>
                <w:color w:val="000000"/>
                <w:sz w:val="20"/>
                <w:szCs w:val="20"/>
              </w:rPr>
              <w:t>·</w:t>
            </w:r>
            <w:r>
              <w:rPr>
                <w:rFonts w:ascii="Calibri" w:hAnsi="Calibri" w:cs="Calibri"/>
                <w:color w:val="000000"/>
                <w:sz w:val="14"/>
                <w:szCs w:val="14"/>
              </w:rPr>
              <w:t>      </w:t>
            </w:r>
            <w:r>
              <w:rPr>
                <w:rFonts w:ascii="Arial" w:hAnsi="Arial" w:cs="Arial"/>
                <w:color w:val="000000"/>
                <w:sz w:val="22"/>
                <w:szCs w:val="22"/>
              </w:rPr>
              <w:t>Your application was acceptable as submitted and no further assistance was required.</w:t>
            </w:r>
          </w:p>
          <w:p w14:paraId="588DADE8" w14:textId="77777777" w:rsidR="003D263D" w:rsidRDefault="003D263D">
            <w:pPr>
              <w:pStyle w:val="NormalWeb"/>
              <w:divId w:val="259064382"/>
              <w:rPr>
                <w:rFonts w:ascii="Calibri" w:hAnsi="Calibri" w:cs="Calibri"/>
                <w:color w:val="000000"/>
                <w:sz w:val="22"/>
                <w:szCs w:val="22"/>
              </w:rPr>
            </w:pPr>
          </w:p>
          <w:p w14:paraId="4E5582BC" w14:textId="77777777" w:rsidR="00441E6E" w:rsidRPr="000E0F13" w:rsidRDefault="00441E6E" w:rsidP="008B7F3F">
            <w:pPr>
              <w:rPr>
                <w:rFonts w:ascii="Arial" w:hAnsi="Arial" w:cs="Arial"/>
              </w:rPr>
            </w:pPr>
          </w:p>
        </w:tc>
      </w:tr>
    </w:tbl>
    <w:p w14:paraId="2FA41445" w14:textId="77777777" w:rsidR="00441E6E" w:rsidRPr="000E0F13" w:rsidRDefault="00441E6E"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44AA56A2" w14:textId="77777777" w:rsidR="00441E6E" w:rsidRDefault="00441E6E"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55CA6E33" w14:textId="77777777" w:rsidR="00444338" w:rsidRDefault="00680558"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 xml:space="preserve">Other </w:t>
      </w:r>
      <w:r w:rsidR="00444338">
        <w:rPr>
          <w:b/>
          <w:bCs/>
          <w:sz w:val="22"/>
          <w:szCs w:val="22"/>
        </w:rPr>
        <w:t xml:space="preserve">Important </w:t>
      </w:r>
      <w:r>
        <w:rPr>
          <w:b/>
          <w:bCs/>
          <w:sz w:val="22"/>
          <w:szCs w:val="22"/>
        </w:rPr>
        <w:t>Information:</w:t>
      </w:r>
    </w:p>
    <w:p w14:paraId="51F28334" w14:textId="77777777" w:rsidR="004E2EDF" w:rsidRDefault="004E2EDF"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tbl>
      <w:tblPr>
        <w:tblStyle w:val="TableGrid"/>
        <w:tblW w:w="0" w:type="auto"/>
        <w:tblLook w:val="04A0" w:firstRow="1" w:lastRow="0" w:firstColumn="1" w:lastColumn="0" w:noHBand="0" w:noVBand="1"/>
      </w:tblPr>
      <w:tblGrid>
        <w:gridCol w:w="988"/>
        <w:gridCol w:w="7938"/>
      </w:tblGrid>
      <w:tr w:rsidR="004E2EDF" w14:paraId="3F3DB480" w14:textId="77777777" w:rsidTr="004E2EDF">
        <w:tc>
          <w:tcPr>
            <w:tcW w:w="988" w:type="dxa"/>
          </w:tcPr>
          <w:p w14:paraId="5FA03236" w14:textId="77777777" w:rsidR="004E2EDF" w:rsidRPr="004E2EDF" w:rsidRDefault="004E2EDF" w:rsidP="004E2EDF">
            <w:pPr>
              <w:pStyle w:val="Normal0"/>
              <w:numPr>
                <w:ilvl w:val="0"/>
                <w:numId w:val="2"/>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22" w:firstLine="0"/>
              <w:rPr>
                <w:sz w:val="22"/>
                <w:szCs w:val="22"/>
              </w:rPr>
            </w:pPr>
          </w:p>
        </w:tc>
        <w:tc>
          <w:tcPr>
            <w:tcW w:w="7938" w:type="dxa"/>
          </w:tcPr>
          <w:p w14:paraId="1FB33708" w14:textId="77777777" w:rsidR="004E2EDF" w:rsidRDefault="004E2EDF" w:rsidP="004E2EDF">
            <w:pPr>
              <w:pStyle w:val="Normal0"/>
              <w:tabs>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444338">
              <w:rPr>
                <w:sz w:val="22"/>
                <w:szCs w:val="22"/>
              </w:rPr>
              <w:t>This notice only relates to the decision of Havant Borough Council as Local Planning Authority under the Town and Country Planning Acts.  It does not relate to any other application that may be required under the Building Regulations or under any other Act</w:t>
            </w:r>
            <w:r w:rsidR="00EC3B01">
              <w:rPr>
                <w:sz w:val="22"/>
                <w:szCs w:val="22"/>
              </w:rPr>
              <w:t xml:space="preserve">, </w:t>
            </w:r>
            <w:r w:rsidRPr="00444338">
              <w:rPr>
                <w:sz w:val="22"/>
                <w:szCs w:val="22"/>
              </w:rPr>
              <w:t>Regulation</w:t>
            </w:r>
            <w:r w:rsidR="00EC3B01">
              <w:rPr>
                <w:sz w:val="22"/>
                <w:szCs w:val="22"/>
              </w:rPr>
              <w:t xml:space="preserve">, </w:t>
            </w:r>
            <w:r w:rsidRPr="00444338">
              <w:rPr>
                <w:sz w:val="22"/>
                <w:szCs w:val="22"/>
              </w:rPr>
              <w:t>Byelaw or Order where the Council's approval may be needed.  For further guidance as to the need for consent under the Building Regulations please phone 023 9244 6571.</w:t>
            </w:r>
          </w:p>
          <w:p w14:paraId="3952F996" w14:textId="77777777" w:rsidR="004E2EDF" w:rsidRDefault="004E2EDF"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tc>
      </w:tr>
      <w:tr w:rsidR="004E2EDF" w14:paraId="383CFF83" w14:textId="77777777" w:rsidTr="004E2EDF">
        <w:tc>
          <w:tcPr>
            <w:tcW w:w="988" w:type="dxa"/>
          </w:tcPr>
          <w:p w14:paraId="3D427781" w14:textId="77777777" w:rsidR="004E2EDF" w:rsidRPr="004E2EDF" w:rsidRDefault="004E2EDF" w:rsidP="004E2EDF">
            <w:pPr>
              <w:pStyle w:val="Normal0"/>
              <w:numPr>
                <w:ilvl w:val="0"/>
                <w:numId w:val="2"/>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22" w:firstLine="0"/>
              <w:rPr>
                <w:sz w:val="22"/>
                <w:szCs w:val="22"/>
              </w:rPr>
            </w:pPr>
          </w:p>
        </w:tc>
        <w:tc>
          <w:tcPr>
            <w:tcW w:w="7938" w:type="dxa"/>
          </w:tcPr>
          <w:p w14:paraId="39EF6402" w14:textId="77777777" w:rsidR="004E2EDF" w:rsidRDefault="004E2EDF" w:rsidP="004E2EDF">
            <w:pPr>
              <w:pStyle w:val="Normal0"/>
              <w:tabs>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5B6644">
              <w:rPr>
                <w:sz w:val="22"/>
                <w:szCs w:val="22"/>
              </w:rPr>
              <w:t>Your attention is drawn to the attached information regarding firstly your right to appeal to the Planning Inspectorate</w:t>
            </w:r>
            <w:r w:rsidR="00EC3B01">
              <w:rPr>
                <w:sz w:val="22"/>
                <w:szCs w:val="22"/>
              </w:rPr>
              <w:t xml:space="preserve">, </w:t>
            </w:r>
            <w:r w:rsidRPr="005B6644">
              <w:rPr>
                <w:sz w:val="22"/>
                <w:szCs w:val="22"/>
              </w:rPr>
              <w:t>if you are aggrieved by the Council's decision</w:t>
            </w:r>
            <w:r w:rsidR="00EC3B01">
              <w:rPr>
                <w:sz w:val="22"/>
                <w:szCs w:val="22"/>
              </w:rPr>
              <w:t xml:space="preserve">, </w:t>
            </w:r>
            <w:r w:rsidRPr="005B6644">
              <w:rPr>
                <w:sz w:val="22"/>
                <w:szCs w:val="22"/>
              </w:rPr>
              <w:t>and secondly the rights of an owner to</w:t>
            </w:r>
            <w:r w:rsidR="00EC3B01">
              <w:rPr>
                <w:sz w:val="22"/>
                <w:szCs w:val="22"/>
              </w:rPr>
              <w:t xml:space="preserve">, </w:t>
            </w:r>
            <w:r w:rsidRPr="005B6644">
              <w:rPr>
                <w:sz w:val="22"/>
                <w:szCs w:val="22"/>
              </w:rPr>
              <w:t xml:space="preserve">in certain circumstances serve a purchase notice on the Council. See </w:t>
            </w:r>
            <w:hyperlink r:id="rId6" w:history="1">
              <w:r w:rsidRPr="00BE43FC">
                <w:rPr>
                  <w:rStyle w:val="Hyperlink"/>
                  <w:sz w:val="22"/>
                  <w:szCs w:val="22"/>
                </w:rPr>
                <w:t>www.planningportal.co.uk</w:t>
              </w:r>
            </w:hyperlink>
          </w:p>
          <w:p w14:paraId="2FDC79E4" w14:textId="77777777" w:rsidR="004E2EDF" w:rsidRDefault="004E2EDF"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tc>
      </w:tr>
      <w:tr w:rsidR="004E2EDF" w14:paraId="2A718F16" w14:textId="77777777" w:rsidTr="004E2EDF">
        <w:tc>
          <w:tcPr>
            <w:tcW w:w="988" w:type="dxa"/>
          </w:tcPr>
          <w:p w14:paraId="17231CB5" w14:textId="77777777" w:rsidR="004E2EDF" w:rsidRPr="004E2EDF" w:rsidRDefault="004E2EDF" w:rsidP="004E2EDF">
            <w:pPr>
              <w:pStyle w:val="Normal0"/>
              <w:numPr>
                <w:ilvl w:val="0"/>
                <w:numId w:val="2"/>
              </w:num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ind w:left="22" w:firstLine="0"/>
              <w:rPr>
                <w:sz w:val="22"/>
                <w:szCs w:val="22"/>
              </w:rPr>
            </w:pPr>
          </w:p>
        </w:tc>
        <w:tc>
          <w:tcPr>
            <w:tcW w:w="7938" w:type="dxa"/>
          </w:tcPr>
          <w:p w14:paraId="3911169C" w14:textId="77777777" w:rsidR="004E2EDF" w:rsidRDefault="004E2EDF"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5B6644">
              <w:rPr>
                <w:sz w:val="22"/>
                <w:szCs w:val="22"/>
              </w:rPr>
              <w:t xml:space="preserve">Any failure to adhere to the details of the approved </w:t>
            </w:r>
            <w:proofErr w:type="gramStart"/>
            <w:r w:rsidRPr="005B6644">
              <w:rPr>
                <w:sz w:val="22"/>
                <w:szCs w:val="22"/>
              </w:rPr>
              <w:t>plans</w:t>
            </w:r>
            <w:r w:rsidR="00EC3B01">
              <w:rPr>
                <w:sz w:val="22"/>
                <w:szCs w:val="22"/>
              </w:rPr>
              <w:t xml:space="preserve"> ,</w:t>
            </w:r>
            <w:proofErr w:type="gramEnd"/>
            <w:r w:rsidR="00EC3B01">
              <w:rPr>
                <w:sz w:val="22"/>
                <w:szCs w:val="22"/>
              </w:rPr>
              <w:t xml:space="preserve"> </w:t>
            </w:r>
            <w:r w:rsidRPr="005B6644">
              <w:rPr>
                <w:sz w:val="22"/>
                <w:szCs w:val="22"/>
              </w:rPr>
              <w:t xml:space="preserve"> and other documents or to comply with any conditions listed above may lead to enforcement action being taken by the Council.  If you wish to depart from the approved details or conditions in any </w:t>
            </w:r>
            <w:proofErr w:type="gramStart"/>
            <w:r w:rsidRPr="005B6644">
              <w:rPr>
                <w:sz w:val="22"/>
                <w:szCs w:val="22"/>
              </w:rPr>
              <w:t>way</w:t>
            </w:r>
            <w:proofErr w:type="gramEnd"/>
            <w:r w:rsidRPr="005B6644">
              <w:rPr>
                <w:sz w:val="22"/>
                <w:szCs w:val="22"/>
              </w:rPr>
              <w:t xml:space="preserve"> you should contact the Planning and Development service at the Plaza or by telephoning 023 9244 6015.</w:t>
            </w:r>
          </w:p>
          <w:p w14:paraId="5F9D23C1" w14:textId="77777777" w:rsidR="005B4E29" w:rsidRDefault="005B4E29"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tc>
      </w:tr>
    </w:tbl>
    <w:p w14:paraId="618B0F04" w14:textId="77777777" w:rsidR="004E2EDF" w:rsidRDefault="004E2EDF" w:rsidP="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2ECBE5FE" w14:textId="77777777" w:rsidR="00680558" w:rsidRDefault="00680558" w:rsidP="00680558">
      <w:pPr>
        <w:pStyle w:val="Normal0"/>
        <w:rPr>
          <w:b/>
          <w:bCs/>
          <w:sz w:val="22"/>
          <w:szCs w:val="22"/>
        </w:rPr>
      </w:pPr>
    </w:p>
    <w:tbl>
      <w:tblPr>
        <w:tblW w:w="0" w:type="auto"/>
        <w:tblLayout w:type="fixed"/>
        <w:tblCellMar>
          <w:left w:w="0" w:type="dxa"/>
          <w:right w:w="0" w:type="dxa"/>
        </w:tblCellMar>
        <w:tblLook w:val="0000" w:firstRow="0" w:lastRow="0" w:firstColumn="0" w:lastColumn="0" w:noHBand="0" w:noVBand="0"/>
      </w:tblPr>
      <w:tblGrid>
        <w:gridCol w:w="4100"/>
        <w:gridCol w:w="4926"/>
      </w:tblGrid>
      <w:tr w:rsidR="00680558" w14:paraId="59741D65" w14:textId="77777777">
        <w:tc>
          <w:tcPr>
            <w:tcW w:w="4100" w:type="dxa"/>
            <w:tcBorders>
              <w:top w:val="nil"/>
              <w:left w:val="nil"/>
              <w:bottom w:val="nil"/>
              <w:right w:val="nil"/>
            </w:tcBorders>
          </w:tcPr>
          <w:p w14:paraId="5F431D6F" w14:textId="77777777" w:rsidR="00680558" w:rsidRDefault="00680558">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p>
        </w:tc>
        <w:tc>
          <w:tcPr>
            <w:tcW w:w="4926" w:type="dxa"/>
            <w:tcBorders>
              <w:top w:val="nil"/>
              <w:left w:val="nil"/>
              <w:bottom w:val="nil"/>
              <w:right w:val="nil"/>
            </w:tcBorders>
          </w:tcPr>
          <w:p w14:paraId="2CCD1533" w14:textId="77777777" w:rsidR="003D263D" w:rsidRDefault="003D263D">
            <w:pPr>
              <w:pStyle w:val="NormalWeb"/>
              <w:divId w:val="490216334"/>
              <w:rPr>
                <w:rFonts w:ascii="Calibri" w:hAnsi="Calibri" w:cs="Calibri"/>
                <w:color w:val="000000"/>
                <w:sz w:val="22"/>
                <w:szCs w:val="22"/>
              </w:rPr>
            </w:pPr>
            <w:r>
              <w:rPr>
                <w:rStyle w:val="Emphasis"/>
                <w:rFonts w:ascii="Garamond" w:hAnsi="Garamond" w:cs="Calibri"/>
                <w:b/>
                <w:bCs/>
                <w:color w:val="000000"/>
                <w:sz w:val="33"/>
                <w:szCs w:val="33"/>
              </w:rPr>
              <w:t>Steve Weaver</w:t>
            </w:r>
            <w:r>
              <w:rPr>
                <w:rFonts w:ascii="Tahoma" w:hAnsi="Tahoma" w:cs="Tahoma"/>
                <w:color w:val="000000"/>
                <w:sz w:val="22"/>
                <w:szCs w:val="22"/>
              </w:rPr>
              <w:t>﻿</w:t>
            </w:r>
          </w:p>
          <w:p w14:paraId="52B31241" w14:textId="77777777" w:rsidR="003D263D" w:rsidRDefault="003D263D">
            <w:pPr>
              <w:pStyle w:val="NormalWeb"/>
              <w:divId w:val="490216334"/>
              <w:rPr>
                <w:rFonts w:ascii="Calibri" w:hAnsi="Calibri" w:cs="Calibri"/>
                <w:color w:val="000000"/>
                <w:sz w:val="22"/>
                <w:szCs w:val="22"/>
              </w:rPr>
            </w:pPr>
            <w:r>
              <w:rPr>
                <w:rFonts w:ascii="Arial" w:hAnsi="Arial" w:cs="Arial"/>
                <w:color w:val="000000"/>
              </w:rPr>
              <w:t>Steve Weaver</w:t>
            </w:r>
          </w:p>
          <w:p w14:paraId="3AD02174" w14:textId="77777777" w:rsidR="003D263D" w:rsidRDefault="003D263D">
            <w:pPr>
              <w:pStyle w:val="NormalWeb"/>
              <w:divId w:val="490216334"/>
              <w:rPr>
                <w:rFonts w:ascii="Calibri" w:hAnsi="Calibri" w:cs="Calibri"/>
                <w:color w:val="000000"/>
                <w:sz w:val="22"/>
                <w:szCs w:val="22"/>
              </w:rPr>
            </w:pPr>
            <w:r>
              <w:rPr>
                <w:rFonts w:ascii="Arial" w:hAnsi="Arial" w:cs="Arial"/>
                <w:color w:val="000000"/>
              </w:rPr>
              <w:t>Development Manager</w:t>
            </w:r>
          </w:p>
          <w:p w14:paraId="5DA030D0" w14:textId="77777777" w:rsidR="004D1929" w:rsidRDefault="004D192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p>
          <w:p w14:paraId="657D74F3" w14:textId="77777777" w:rsidR="004D1929" w:rsidRDefault="004D1929" w:rsidP="004D192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r w:rsidRPr="00BB38F5">
              <w:rPr>
                <w:sz w:val="22"/>
                <w:szCs w:val="22"/>
              </w:rPr>
              <w:t>Havant Borough Council</w:t>
            </w:r>
          </w:p>
          <w:p w14:paraId="18FC82DE" w14:textId="77777777" w:rsidR="00680558" w:rsidRDefault="004D1929" w:rsidP="004D192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r w:rsidRPr="004D1929">
              <w:rPr>
                <w:sz w:val="22"/>
                <w:szCs w:val="22"/>
              </w:rPr>
              <w:t>22 August 2025</w:t>
            </w:r>
          </w:p>
          <w:p w14:paraId="2A354A67" w14:textId="77777777" w:rsidR="00C84EF2" w:rsidRDefault="00C84EF2" w:rsidP="004D1929">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rPr>
                <w:sz w:val="22"/>
                <w:szCs w:val="22"/>
              </w:rPr>
            </w:pPr>
          </w:p>
        </w:tc>
      </w:tr>
    </w:tbl>
    <w:p w14:paraId="56988C93" w14:textId="77777777" w:rsidR="00B518DD" w:rsidRDefault="00B518DD" w:rsidP="005B6644">
      <w:pPr>
        <w:tabs>
          <w:tab w:val="left" w:pos="1140"/>
        </w:tabs>
      </w:pPr>
    </w:p>
    <w:p w14:paraId="3555B7EC" w14:textId="77777777" w:rsidR="00B518DD" w:rsidRDefault="00B518DD">
      <w:r>
        <w:br w:type="page"/>
      </w:r>
    </w:p>
    <w:p w14:paraId="347DAE61" w14:textId="77777777" w:rsidR="003D263D" w:rsidRDefault="003D263D">
      <w:pPr>
        <w:pStyle w:val="NormalWeb"/>
        <w:jc w:val="center"/>
        <w:divId w:val="31266589"/>
        <w:rPr>
          <w:rFonts w:ascii="Calibri" w:hAnsi="Calibri" w:cs="Calibri"/>
          <w:color w:val="000000"/>
          <w:sz w:val="22"/>
          <w:szCs w:val="22"/>
        </w:rPr>
      </w:pPr>
      <w:r>
        <w:rPr>
          <w:rStyle w:val="Strong"/>
          <w:rFonts w:ascii="Arial" w:hAnsi="Arial" w:cs="Arial"/>
          <w:color w:val="000000"/>
        </w:rPr>
        <w:lastRenderedPageBreak/>
        <w:t>PLEASE NOTE THE FOLLOWING IMPORTANT INFORMATION TO BE READ ALONGSIDE YOUR NOTIFICATION OF DECISION</w:t>
      </w:r>
    </w:p>
    <w:p w14:paraId="54978A51" w14:textId="77777777" w:rsidR="003D263D" w:rsidRDefault="003D263D">
      <w:pPr>
        <w:pStyle w:val="NormalWeb"/>
        <w:divId w:val="31266589"/>
        <w:rPr>
          <w:rFonts w:ascii="Calibri" w:hAnsi="Calibri" w:cs="Calibri"/>
          <w:color w:val="000000"/>
          <w:sz w:val="22"/>
          <w:szCs w:val="22"/>
        </w:rPr>
      </w:pPr>
    </w:p>
    <w:p w14:paraId="54A21F6A"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1: APPEAL INFORMATION</w:t>
      </w:r>
    </w:p>
    <w:p w14:paraId="6A9C051D"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NOTIFICATION TO BE SENT TO AN APPLICANT WHEN A LOCAL PLANNING AUTHORITY REFUSE PLANNING PERMISSION OR GRANT IT SUBJECT TO CONDITIONS</w:t>
      </w:r>
    </w:p>
    <w:p w14:paraId="7E7D210B"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These notes are for information only and do not purport to set out the law on the subject. </w:t>
      </w:r>
    </w:p>
    <w:p w14:paraId="21699856"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Only the applicant possesses the right of appeal.</w:t>
      </w:r>
    </w:p>
    <w:p w14:paraId="6B05E019"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Appeals to the Secretary of State</w:t>
      </w:r>
    </w:p>
    <w:p w14:paraId="5B731C83"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you are aggrieved by the decision of your local planning authority to refuse permission for the proposed development or to grant it subject to conditions, then you can appeal to the Secretary of State under section 78 of the Town and Country Planning Act 1990.</w:t>
      </w:r>
    </w:p>
    <w:p w14:paraId="6A19AA20"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this is a decision on a planning application relating to the same or substantially the same land and development as is already the subject of an enforcement notice and you want to appeal against your local planning authority’s decision on your application, then you must do so within 28 days of the date of this notice.</w:t>
      </w:r>
    </w:p>
    <w:p w14:paraId="75A073F9"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an enforcement notice is served relating to the same or substantially the same land and development as in your application and if you want to appeal against your local planning authority’s decision on your application, then you must do so within 28 days of the date of service of the enforcement notice, or within 6 months [12 weeks in the case of a householder appeal] of the date of this notice, whichever period expires earlier.</w:t>
      </w:r>
    </w:p>
    <w:p w14:paraId="278E1C4F"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this is a decision to refuse planning permission for a householder application and you want to appeal against your local planning authority’s decision then you must do so within 12 weeks of the date of this notice.</w:t>
      </w:r>
    </w:p>
    <w:p w14:paraId="11E0B820"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this is a decision to refuse planning permission for a minor commercial application and you want to appeal against your local planning authority’s decision then you must do so within 12 weeks of the date of this notice.</w:t>
      </w:r>
    </w:p>
    <w:p w14:paraId="75046AA7"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this is a decision to refuse express consent for the display of an advertisement and you want to appeal against your local planning authority’s decision then you must do so within 8 weeks of the date of receipt of this notice.</w:t>
      </w:r>
    </w:p>
    <w:p w14:paraId="457C905D"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xml:space="preserve">·    If this is a decision to refuse consent to work on a tree which is subject to a Tree Preservation </w:t>
      </w:r>
      <w:proofErr w:type="gramStart"/>
      <w:r>
        <w:rPr>
          <w:rFonts w:ascii="Arial" w:hAnsi="Arial" w:cs="Arial"/>
          <w:color w:val="000000"/>
          <w:sz w:val="21"/>
          <w:szCs w:val="21"/>
        </w:rPr>
        <w:t>Order</w:t>
      </w:r>
      <w:proofErr w:type="gramEnd"/>
      <w:r>
        <w:rPr>
          <w:rFonts w:ascii="Arial" w:hAnsi="Arial" w:cs="Arial"/>
          <w:color w:val="000000"/>
          <w:sz w:val="21"/>
          <w:szCs w:val="21"/>
        </w:rPr>
        <w:t xml:space="preserve"> and you want to appeal against your local planning authority’s decision then you must do so within 28 days of the date of this notice.</w:t>
      </w:r>
    </w:p>
    <w:p w14:paraId="56BB17D3"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If this is a decision to refuse any other type of application and you want to appeal against your local planning authority’s decision then you must do so within 6 months of the date of this notice.</w:t>
      </w:r>
    </w:p>
    <w:p w14:paraId="628DE3E6"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Appeals can be made online at: https://www.gov.uk/appeal-householder-planning-decision for householder applications; https://www.gov.uk/appeal-planning-decision for full applications; https://www.gov.uk/planning-inspectorate for anything else.</w:t>
      </w:r>
    </w:p>
    <w:p w14:paraId="786CDE1F"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lastRenderedPageBreak/>
        <w:t>·    The Secretary of State can allow a longer period for giving notice of an appeal but will not normally be prepared to use this power unless there are special circumstances which excuse the delay in giving notice of appeal.</w:t>
      </w:r>
    </w:p>
    <w:p w14:paraId="039236DD"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The Secretary of State need not consider an appeal if it seems to the Secretary of State that the local planning authority could not have granted planning permission for the proposed development or could not have granted it without the conditions they imposed, having regard to the statutory requirements, to the provisions of any development order and to any directions given under a development order.</w:t>
      </w:r>
    </w:p>
    <w:p w14:paraId="1B4F6978"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If you intend to submit an appeal that you would like examined by inquiry, then you must notify the Local Planning Authority and Planning Inspectorate (inquiryappeals@planninginspectorate.gov.uk) at least 10 days before submitting the appeal. Further details are on GOV.UK.</w:t>
      </w:r>
    </w:p>
    <w:p w14:paraId="508DE860" w14:textId="77777777" w:rsidR="003D263D" w:rsidRDefault="003D263D">
      <w:pPr>
        <w:pStyle w:val="NormalWeb"/>
        <w:divId w:val="31266589"/>
        <w:rPr>
          <w:rFonts w:ascii="Calibri" w:hAnsi="Calibri" w:cs="Calibri"/>
          <w:color w:val="000000"/>
          <w:sz w:val="22"/>
          <w:szCs w:val="22"/>
        </w:rPr>
      </w:pPr>
    </w:p>
    <w:p w14:paraId="6F188529"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2: BUILDING CONTROL</w:t>
      </w:r>
    </w:p>
    <w:p w14:paraId="1AB97161"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IMPORTANT NOTICE FOR APPLICANTS WITH REGARD TO BUILDING REGULATIONS </w:t>
      </w:r>
    </w:p>
    <w:p w14:paraId="573F56E6"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This notice only relates to the decision of Havant Borough Council under the Town and Country Planning Acts. It does not relate to any other application that may be required any other Act, Regulation, Byelaw or Order where the Council’s approval may be needed. </w:t>
      </w:r>
    </w:p>
    <w:p w14:paraId="33F5AC64"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xml:space="preserve">For further guidance as the need for consent under the Building Regulations, please telephone Havant Borough Council's Building Control team </w:t>
      </w:r>
      <w:proofErr w:type="gramStart"/>
      <w:r>
        <w:rPr>
          <w:rFonts w:ascii="Arial" w:hAnsi="Arial" w:cs="Arial"/>
          <w:color w:val="000000"/>
          <w:sz w:val="21"/>
          <w:szCs w:val="21"/>
        </w:rPr>
        <w:t>on:</w:t>
      </w:r>
      <w:proofErr w:type="gramEnd"/>
      <w:r>
        <w:rPr>
          <w:rFonts w:ascii="Arial" w:hAnsi="Arial" w:cs="Arial"/>
          <w:color w:val="000000"/>
          <w:sz w:val="21"/>
          <w:szCs w:val="21"/>
        </w:rPr>
        <w:t> 023 9244 6571</w:t>
      </w:r>
    </w:p>
    <w:p w14:paraId="72E35550" w14:textId="77777777" w:rsidR="003D263D" w:rsidRDefault="003D263D">
      <w:pPr>
        <w:pStyle w:val="NormalWeb"/>
        <w:divId w:val="31266589"/>
        <w:rPr>
          <w:rFonts w:ascii="Calibri" w:hAnsi="Calibri" w:cs="Calibri"/>
          <w:color w:val="000000"/>
          <w:sz w:val="22"/>
          <w:szCs w:val="22"/>
        </w:rPr>
      </w:pPr>
    </w:p>
    <w:p w14:paraId="164CC7DD"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3: FURTHER INFORMATION FOR APPLICATIONS RELATING TO NEW VEHICULAR ACCESS/DROPPED KERBS</w:t>
      </w:r>
    </w:p>
    <w:p w14:paraId="1A9C2F0C"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If your application includes a dropped kerb, please visit Hampshire County Council's guidance here: https://www.hants.gov.uk/transport/parking/droppedkerbs</w:t>
      </w:r>
    </w:p>
    <w:p w14:paraId="74C596F4"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This page provides essential information for residents, explaining that planning permission and dropped kerb consent are two separate requirements. While planning permission may be granted by the local planning authority, dropped kerb consent must still be obtained from Hampshire County Council, as they are responsible for managing access to the public highway.</w:t>
      </w:r>
    </w:p>
    <w:p w14:paraId="5B3D064D"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It is particularly important to highlight that for applications involving classified roads (A, B, and C roads), applicants must provide evidence of planning permission as part of their dropped kerb application. This ensures that all necessary safety, traffic, and infrastructure considerations are properly addressed.</w:t>
      </w:r>
    </w:p>
    <w:p w14:paraId="4F2794F5" w14:textId="77777777" w:rsidR="003D263D" w:rsidRDefault="003D263D">
      <w:pPr>
        <w:pStyle w:val="NormalWeb"/>
        <w:divId w:val="31266589"/>
        <w:rPr>
          <w:rFonts w:ascii="Calibri" w:hAnsi="Calibri" w:cs="Calibri"/>
          <w:color w:val="000000"/>
          <w:sz w:val="22"/>
          <w:szCs w:val="22"/>
        </w:rPr>
      </w:pPr>
    </w:p>
    <w:p w14:paraId="3C8A64CE" w14:textId="77777777" w:rsidR="003D263D" w:rsidRDefault="003D263D">
      <w:pPr>
        <w:pStyle w:val="NormalWeb"/>
        <w:divId w:val="31266589"/>
        <w:rPr>
          <w:rFonts w:ascii="Calibri" w:hAnsi="Calibri" w:cs="Calibri"/>
          <w:color w:val="000000"/>
          <w:sz w:val="22"/>
          <w:szCs w:val="22"/>
        </w:rPr>
      </w:pPr>
      <w:r>
        <w:rPr>
          <w:rStyle w:val="Strong"/>
          <w:rFonts w:ascii="Arial" w:hAnsi="Arial" w:cs="Arial"/>
          <w:color w:val="000000"/>
          <w:sz w:val="21"/>
          <w:szCs w:val="21"/>
        </w:rPr>
        <w:t>4: SOUTHERN GAS ADVISORY NOTE</w:t>
      </w:r>
    </w:p>
    <w:p w14:paraId="2449F899"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In June 2021 SGN issued a comprehensive advisory note</w:t>
      </w:r>
    </w:p>
    <w:p w14:paraId="44D2BD2E"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 xml:space="preserve">There are </w:t>
      </w:r>
      <w:proofErr w:type="gramStart"/>
      <w:r>
        <w:rPr>
          <w:rFonts w:ascii="Arial" w:hAnsi="Arial" w:cs="Arial"/>
          <w:color w:val="000000"/>
          <w:sz w:val="21"/>
          <w:szCs w:val="21"/>
        </w:rPr>
        <w:t>a number of</w:t>
      </w:r>
      <w:proofErr w:type="gramEnd"/>
      <w:r>
        <w:rPr>
          <w:rFonts w:ascii="Arial" w:hAnsi="Arial" w:cs="Arial"/>
          <w:color w:val="000000"/>
          <w:sz w:val="21"/>
          <w:szCs w:val="21"/>
        </w:rPr>
        <w:t xml:space="preserve"> risks created by built over gas mains and services; these are:</w:t>
      </w:r>
    </w:p>
    <w:p w14:paraId="63B05F02"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lastRenderedPageBreak/>
        <w:t>Pipework loading - pipes are at risk from loads applied by the new structure and are more susceptible to interference damage.</w:t>
      </w:r>
    </w:p>
    <w:p w14:paraId="0039ACA4"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Gas entry into buildings - pipework proximity increases risk of gas entry in buildings. Leaks arising from previous external pipework able to track directly into main building from unsealed entry.</w:t>
      </w:r>
    </w:p>
    <w:p w14:paraId="3FA0CC0C"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Occupier safety - lack or no fire resistance of pipework, fittings, or meter installation. Means of escape could be impeded by an enclosed meter.</w:t>
      </w:r>
    </w:p>
    <w:p w14:paraId="16C0B23E"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Please note therefore, if you plan to dig, or carry out building work to a property, site, or public highway within our gas network, you must:</w:t>
      </w:r>
    </w:p>
    <w:p w14:paraId="7982BA21"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1.  Check your proposals against the information held at https://www.linesearchbeforeudig.co.uk/ to assess any risk associated with your development and</w:t>
      </w:r>
    </w:p>
    <w:p w14:paraId="272B7A60"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2.  Contact our Plant Protection team to let them know. Plant location enquiries must be made via email, but you can phone us with general plant protection queries. See our contact details below:</w:t>
      </w:r>
    </w:p>
    <w:p w14:paraId="4A028E6A"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Phone: 0800 912 1722 / Email: plantlocation@sgn.co.uk </w:t>
      </w:r>
    </w:p>
    <w:p w14:paraId="5F1E54AB"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In the event of an overbuild on our gas network, the pipework must be altered, you may be temporarily disconnected, and your insurance may be invalidated.</w:t>
      </w:r>
    </w:p>
    <w:p w14:paraId="29A30DFF"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Further information on safe digging practices can be found here:</w:t>
      </w:r>
    </w:p>
    <w:p w14:paraId="6F5CBC5C"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Our free Damage Prevention e-Learning only takes 10-15 minutes to complete and highlights the importance of working safely near gas pipelines, giving clear guidance on what to do and who to contact before starting any work https://www.sgn.co.uk/damage-prevention</w:t>
      </w:r>
    </w:p>
    <w:p w14:paraId="53B315A0"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Further information can also be found here https://www.sgn.co.uk/help-and-advice/digging-safely</w:t>
      </w:r>
    </w:p>
    <w:p w14:paraId="18516CE0" w14:textId="77777777" w:rsidR="003D263D" w:rsidRDefault="003D263D">
      <w:pPr>
        <w:pStyle w:val="NormalWeb"/>
        <w:divId w:val="31266589"/>
        <w:rPr>
          <w:rFonts w:ascii="Calibri" w:hAnsi="Calibri" w:cs="Calibri"/>
          <w:color w:val="000000"/>
          <w:sz w:val="22"/>
          <w:szCs w:val="22"/>
        </w:rPr>
      </w:pPr>
      <w:r>
        <w:rPr>
          <w:rFonts w:ascii="Arial" w:hAnsi="Arial" w:cs="Arial"/>
          <w:color w:val="000000"/>
          <w:sz w:val="21"/>
          <w:szCs w:val="21"/>
        </w:rPr>
        <w:t>SGN personnel will contact you accordingly. </w:t>
      </w:r>
    </w:p>
    <w:sectPr w:rsidR="000000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044A7"/>
    <w:multiLevelType w:val="hybridMultilevel"/>
    <w:tmpl w:val="111A5C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7D052E5"/>
    <w:multiLevelType w:val="hybridMultilevel"/>
    <w:tmpl w:val="36DCE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8231209">
    <w:abstractNumId w:val="0"/>
  </w:num>
  <w:num w:numId="2" w16cid:durableId="1019266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558"/>
    <w:rsid w:val="000173E6"/>
    <w:rsid w:val="00033D2F"/>
    <w:rsid w:val="0003661C"/>
    <w:rsid w:val="000543F6"/>
    <w:rsid w:val="000A2BC7"/>
    <w:rsid w:val="000D61EF"/>
    <w:rsid w:val="000E0F13"/>
    <w:rsid w:val="001125AC"/>
    <w:rsid w:val="00134452"/>
    <w:rsid w:val="001A01DA"/>
    <w:rsid w:val="001F62DA"/>
    <w:rsid w:val="002060F8"/>
    <w:rsid w:val="00214095"/>
    <w:rsid w:val="00216B97"/>
    <w:rsid w:val="002C361E"/>
    <w:rsid w:val="002C6CA5"/>
    <w:rsid w:val="002E36B4"/>
    <w:rsid w:val="00325D72"/>
    <w:rsid w:val="003277A9"/>
    <w:rsid w:val="00344DB7"/>
    <w:rsid w:val="00353E88"/>
    <w:rsid w:val="00372F29"/>
    <w:rsid w:val="003A1FA0"/>
    <w:rsid w:val="003D263D"/>
    <w:rsid w:val="00433546"/>
    <w:rsid w:val="00441E6E"/>
    <w:rsid w:val="00444338"/>
    <w:rsid w:val="004B2D7B"/>
    <w:rsid w:val="004B50FD"/>
    <w:rsid w:val="004D1929"/>
    <w:rsid w:val="004E2EDF"/>
    <w:rsid w:val="00530946"/>
    <w:rsid w:val="005504B2"/>
    <w:rsid w:val="005B4E29"/>
    <w:rsid w:val="005B6644"/>
    <w:rsid w:val="0066338D"/>
    <w:rsid w:val="006771DF"/>
    <w:rsid w:val="00680558"/>
    <w:rsid w:val="006A5CE9"/>
    <w:rsid w:val="00700C65"/>
    <w:rsid w:val="0075144C"/>
    <w:rsid w:val="0075463B"/>
    <w:rsid w:val="00756A9B"/>
    <w:rsid w:val="00790ACC"/>
    <w:rsid w:val="007E61EB"/>
    <w:rsid w:val="00823EAF"/>
    <w:rsid w:val="008504BD"/>
    <w:rsid w:val="008826FC"/>
    <w:rsid w:val="00891F05"/>
    <w:rsid w:val="00891FE3"/>
    <w:rsid w:val="00925C82"/>
    <w:rsid w:val="00974129"/>
    <w:rsid w:val="00983D59"/>
    <w:rsid w:val="009D2D9D"/>
    <w:rsid w:val="009F6EE8"/>
    <w:rsid w:val="00A95F6D"/>
    <w:rsid w:val="00B518DD"/>
    <w:rsid w:val="00B534B6"/>
    <w:rsid w:val="00B5686F"/>
    <w:rsid w:val="00B60B0F"/>
    <w:rsid w:val="00BA0066"/>
    <w:rsid w:val="00BB38F5"/>
    <w:rsid w:val="00BB54BC"/>
    <w:rsid w:val="00BC21F0"/>
    <w:rsid w:val="00BC6756"/>
    <w:rsid w:val="00BD07ED"/>
    <w:rsid w:val="00C141A9"/>
    <w:rsid w:val="00C657F1"/>
    <w:rsid w:val="00C84EF2"/>
    <w:rsid w:val="00CA6F98"/>
    <w:rsid w:val="00CD71F5"/>
    <w:rsid w:val="00CE03BD"/>
    <w:rsid w:val="00CF5364"/>
    <w:rsid w:val="00D0399A"/>
    <w:rsid w:val="00D13955"/>
    <w:rsid w:val="00D2683C"/>
    <w:rsid w:val="00D3797D"/>
    <w:rsid w:val="00DA0E7C"/>
    <w:rsid w:val="00DE7196"/>
    <w:rsid w:val="00E6389E"/>
    <w:rsid w:val="00E76C50"/>
    <w:rsid w:val="00EC3B01"/>
    <w:rsid w:val="00ED2FE1"/>
    <w:rsid w:val="00F2120C"/>
    <w:rsid w:val="00FA2B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0B61B"/>
  <w15:chartTrackingRefBased/>
  <w15:docId w15:val="{17F869B7-281D-4148-81C4-41E89860A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6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680558"/>
    <w:pPr>
      <w:autoSpaceDE w:val="0"/>
      <w:autoSpaceDN w:val="0"/>
      <w:adjustRightInd w:val="0"/>
      <w:spacing w:after="0" w:line="240" w:lineRule="auto"/>
    </w:pPr>
    <w:rPr>
      <w:rFonts w:ascii="Arial" w:hAnsi="Arial" w:cs="Arial"/>
      <w:kern w:val="0"/>
      <w:sz w:val="24"/>
      <w:szCs w:val="24"/>
    </w:rPr>
  </w:style>
  <w:style w:type="table" w:styleId="TableGrid">
    <w:name w:val="Table Grid"/>
    <w:basedOn w:val="TableNormal"/>
    <w:uiPriority w:val="39"/>
    <w:rsid w:val="004443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B6644"/>
    <w:rPr>
      <w:color w:val="0563C1" w:themeColor="hyperlink"/>
      <w:u w:val="single"/>
    </w:rPr>
  </w:style>
  <w:style w:type="character" w:styleId="UnresolvedMention">
    <w:name w:val="Unresolved Mention"/>
    <w:basedOn w:val="DefaultParagraphFont"/>
    <w:uiPriority w:val="99"/>
    <w:semiHidden/>
    <w:unhideWhenUsed/>
    <w:rsid w:val="005B6644"/>
    <w:rPr>
      <w:color w:val="605E5C"/>
      <w:shd w:val="clear" w:color="auto" w:fill="E1DFDD"/>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266589">
      <w:bodyDiv w:val="1"/>
      <w:marLeft w:val="0"/>
      <w:marRight w:val="0"/>
      <w:marTop w:val="0"/>
      <w:marBottom w:val="0"/>
      <w:divBdr>
        <w:top w:val="none" w:sz="0" w:space="0" w:color="auto"/>
        <w:left w:val="none" w:sz="0" w:space="0" w:color="auto"/>
        <w:bottom w:val="none" w:sz="0" w:space="0" w:color="auto"/>
        <w:right w:val="none" w:sz="0" w:space="0" w:color="auto"/>
      </w:divBdr>
    </w:div>
    <w:div w:id="46684748">
      <w:bodyDiv w:val="1"/>
      <w:marLeft w:val="0"/>
      <w:marRight w:val="0"/>
      <w:marTop w:val="0"/>
      <w:marBottom w:val="0"/>
      <w:divBdr>
        <w:top w:val="none" w:sz="0" w:space="0" w:color="auto"/>
        <w:left w:val="none" w:sz="0" w:space="0" w:color="auto"/>
        <w:bottom w:val="none" w:sz="0" w:space="0" w:color="auto"/>
        <w:right w:val="none" w:sz="0" w:space="0" w:color="auto"/>
      </w:divBdr>
    </w:div>
    <w:div w:id="85152639">
      <w:bodyDiv w:val="1"/>
      <w:marLeft w:val="0"/>
      <w:marRight w:val="0"/>
      <w:marTop w:val="0"/>
      <w:marBottom w:val="0"/>
      <w:divBdr>
        <w:top w:val="none" w:sz="0" w:space="0" w:color="auto"/>
        <w:left w:val="none" w:sz="0" w:space="0" w:color="auto"/>
        <w:bottom w:val="none" w:sz="0" w:space="0" w:color="auto"/>
        <w:right w:val="none" w:sz="0" w:space="0" w:color="auto"/>
      </w:divBdr>
    </w:div>
    <w:div w:id="259064382">
      <w:bodyDiv w:val="1"/>
      <w:marLeft w:val="0"/>
      <w:marRight w:val="0"/>
      <w:marTop w:val="0"/>
      <w:marBottom w:val="0"/>
      <w:divBdr>
        <w:top w:val="none" w:sz="0" w:space="0" w:color="auto"/>
        <w:left w:val="none" w:sz="0" w:space="0" w:color="auto"/>
        <w:bottom w:val="none" w:sz="0" w:space="0" w:color="auto"/>
        <w:right w:val="none" w:sz="0" w:space="0" w:color="auto"/>
      </w:divBdr>
    </w:div>
    <w:div w:id="296031843">
      <w:bodyDiv w:val="1"/>
      <w:marLeft w:val="0"/>
      <w:marRight w:val="0"/>
      <w:marTop w:val="0"/>
      <w:marBottom w:val="0"/>
      <w:divBdr>
        <w:top w:val="none" w:sz="0" w:space="0" w:color="auto"/>
        <w:left w:val="none" w:sz="0" w:space="0" w:color="auto"/>
        <w:bottom w:val="none" w:sz="0" w:space="0" w:color="auto"/>
        <w:right w:val="none" w:sz="0" w:space="0" w:color="auto"/>
      </w:divBdr>
    </w:div>
    <w:div w:id="490216334">
      <w:bodyDiv w:val="1"/>
      <w:marLeft w:val="0"/>
      <w:marRight w:val="0"/>
      <w:marTop w:val="0"/>
      <w:marBottom w:val="0"/>
      <w:divBdr>
        <w:top w:val="none" w:sz="0" w:space="0" w:color="auto"/>
        <w:left w:val="none" w:sz="0" w:space="0" w:color="auto"/>
        <w:bottom w:val="none" w:sz="0" w:space="0" w:color="auto"/>
        <w:right w:val="none" w:sz="0" w:space="0" w:color="auto"/>
      </w:divBdr>
    </w:div>
    <w:div w:id="648829997">
      <w:bodyDiv w:val="1"/>
      <w:marLeft w:val="0"/>
      <w:marRight w:val="0"/>
      <w:marTop w:val="0"/>
      <w:marBottom w:val="0"/>
      <w:divBdr>
        <w:top w:val="none" w:sz="0" w:space="0" w:color="auto"/>
        <w:left w:val="none" w:sz="0" w:space="0" w:color="auto"/>
        <w:bottom w:val="none" w:sz="0" w:space="0" w:color="auto"/>
        <w:right w:val="none" w:sz="0" w:space="0" w:color="auto"/>
      </w:divBdr>
    </w:div>
    <w:div w:id="128662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lanningportal.co.uk" TargetMode="Externa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1571</Words>
  <Characters>8958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salesforceId:05003621-7cb7-4af0-b450-5e32d88c4170</dc:subject>
  <dc:creator>Clark, Jacky</dc:creator>
  <cp:keywords/>
  <dc:description/>
  <cp:lastModifiedBy>Hoare, Jalminder</cp:lastModifiedBy>
  <cp:revision>2</cp:revision>
  <dcterms:created xsi:type="dcterms:W3CDTF">2025-08-22T09:25:00Z</dcterms:created>
  <dcterms:modified xsi:type="dcterms:W3CDTF">2025-08-22T09:25:00Z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069Sl00000KfwseIAB</vt:lpwstr>
  </property>
</Properties>
</file>