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39E057" w14:textId="77777777" w:rsidR="00762CB7" w:rsidRDefault="00633ECA" w:rsidP="00762CB7">
      <w:pPr>
        <w:pStyle w:val="Normal0"/>
        <w:jc w:val="center"/>
        <w:rPr>
          <w:b/>
          <w:bCs/>
        </w:rPr>
      </w:pPr>
      <w:r>
        <w:rPr>
          <w:b/>
          <w:bCs/>
        </w:rPr>
        <w:t xml:space="preserve">DRAFT </w:t>
      </w:r>
      <w:r w:rsidR="00762CB7">
        <w:rPr>
          <w:b/>
          <w:bCs/>
        </w:rPr>
        <w:t>DELEGATED</w:t>
      </w:r>
      <w:r w:rsidR="000D75C0">
        <w:rPr>
          <w:b/>
          <w:bCs/>
        </w:rPr>
        <w:t xml:space="preserve"> OFFICER</w:t>
      </w:r>
      <w:r w:rsidR="00762CB7">
        <w:rPr>
          <w:b/>
          <w:bCs/>
        </w:rPr>
        <w:t xml:space="preserve"> REPORT</w:t>
      </w:r>
    </w:p>
    <w:p w14:paraId="456019C9" w14:textId="77777777" w:rsidR="00762CB7" w:rsidRDefault="00762CB7" w:rsidP="00762CB7">
      <w:pPr>
        <w:pStyle w:val="Normal0"/>
        <w:jc w:val="center"/>
        <w:rPr>
          <w:b/>
          <w:bCs/>
        </w:rPr>
      </w:pPr>
    </w:p>
    <w:tbl>
      <w:tblPr>
        <w:tblW w:w="9214" w:type="dxa"/>
        <w:tblInd w:w="-30" w:type="dxa"/>
        <w:tblLayout w:type="fixed"/>
        <w:tblCellMar>
          <w:left w:w="168" w:type="dxa"/>
        </w:tblCellMar>
        <w:tblLook w:val="0000" w:firstRow="0" w:lastRow="0" w:firstColumn="0" w:lastColumn="0" w:noHBand="0" w:noVBand="0"/>
      </w:tblPr>
      <w:tblGrid>
        <w:gridCol w:w="2340"/>
        <w:gridCol w:w="1440"/>
        <w:gridCol w:w="2613"/>
        <w:gridCol w:w="2821"/>
      </w:tblGrid>
      <w:tr w:rsidR="00762CB7" w14:paraId="2AF76C17" w14:textId="77777777" w:rsidTr="00E35AAD">
        <w:tc>
          <w:tcPr>
            <w:tcW w:w="2340" w:type="dxa"/>
            <w:tcBorders>
              <w:top w:val="single" w:sz="24" w:space="0" w:color="auto"/>
              <w:left w:val="single" w:sz="24" w:space="0" w:color="auto"/>
              <w:bottom w:val="nil"/>
              <w:right w:val="nil"/>
            </w:tcBorders>
          </w:tcPr>
          <w:p w14:paraId="12CA05FF" w14:textId="77777777" w:rsidR="00762CB7" w:rsidRDefault="00762CB7">
            <w:pPr>
              <w:pStyle w:val="Normal0"/>
              <w:tabs>
                <w:tab w:val="left" w:pos="113"/>
              </w:tabs>
              <w:spacing w:before="120"/>
              <w:ind w:left="113"/>
              <w:rPr>
                <w:b/>
                <w:bCs/>
                <w:sz w:val="22"/>
                <w:szCs w:val="22"/>
              </w:rPr>
            </w:pPr>
            <w:r>
              <w:rPr>
                <w:b/>
                <w:bCs/>
                <w:sz w:val="22"/>
                <w:szCs w:val="22"/>
              </w:rPr>
              <w:t>PROPOSAL</w:t>
            </w:r>
          </w:p>
        </w:tc>
        <w:tc>
          <w:tcPr>
            <w:tcW w:w="6874" w:type="dxa"/>
            <w:gridSpan w:val="3"/>
            <w:tcBorders>
              <w:top w:val="single" w:sz="24" w:space="0" w:color="auto"/>
              <w:left w:val="nil"/>
              <w:bottom w:val="nil"/>
              <w:right w:val="single" w:sz="24" w:space="0" w:color="auto"/>
            </w:tcBorders>
            <w:tcMar>
              <w:left w:w="108" w:type="dxa"/>
              <w:right w:w="168" w:type="dxa"/>
            </w:tcMar>
          </w:tcPr>
          <w:p w14:paraId="6B54B02C" w14:textId="77777777" w:rsidR="00762CB7" w:rsidRDefault="00DB6655">
            <w:pPr>
              <w:pStyle w:val="Normal0"/>
              <w:spacing w:before="120"/>
              <w:rPr>
                <w:b/>
                <w:bCs/>
                <w:sz w:val="22"/>
                <w:szCs w:val="22"/>
              </w:rPr>
            </w:pPr>
            <w:r w:rsidRPr="00DB6655">
              <w:rPr>
                <w:b/>
                <w:bCs/>
                <w:color w:val="000000"/>
                <w:sz w:val="22"/>
                <w:szCs w:val="22"/>
              </w:rPr>
              <w:t>Single storey rear extension; replacement pitched roof and conversion; dormer and new open-sided porch, change in external finish and replacement windows and changes to fenestration, internal alterations. Replacement garage with new garage/annexe and widen drop kerb to driveway</w:t>
            </w:r>
          </w:p>
        </w:tc>
      </w:tr>
      <w:tr w:rsidR="00762CB7" w14:paraId="3A2EE8A7" w14:textId="77777777" w:rsidTr="00E35AAD">
        <w:tc>
          <w:tcPr>
            <w:tcW w:w="2340" w:type="dxa"/>
            <w:tcBorders>
              <w:top w:val="nil"/>
              <w:left w:val="single" w:sz="24" w:space="0" w:color="auto"/>
              <w:bottom w:val="nil"/>
              <w:right w:val="nil"/>
            </w:tcBorders>
          </w:tcPr>
          <w:p w14:paraId="70FA7B9B" w14:textId="77777777" w:rsidR="00762CB7" w:rsidRDefault="00762CB7">
            <w:pPr>
              <w:pStyle w:val="Normal0"/>
              <w:tabs>
                <w:tab w:val="left" w:pos="113"/>
              </w:tabs>
              <w:spacing w:before="120"/>
              <w:ind w:left="113"/>
              <w:rPr>
                <w:b/>
                <w:bCs/>
                <w:sz w:val="22"/>
                <w:szCs w:val="22"/>
              </w:rPr>
            </w:pPr>
            <w:r>
              <w:rPr>
                <w:b/>
                <w:bCs/>
                <w:sz w:val="22"/>
                <w:szCs w:val="22"/>
              </w:rPr>
              <w:t>LOCATION:</w:t>
            </w:r>
          </w:p>
        </w:tc>
        <w:tc>
          <w:tcPr>
            <w:tcW w:w="6874" w:type="dxa"/>
            <w:gridSpan w:val="3"/>
            <w:tcBorders>
              <w:top w:val="nil"/>
              <w:left w:val="nil"/>
              <w:bottom w:val="nil"/>
              <w:right w:val="single" w:sz="24" w:space="0" w:color="auto"/>
            </w:tcBorders>
            <w:tcMar>
              <w:left w:w="108" w:type="dxa"/>
              <w:right w:w="168" w:type="dxa"/>
            </w:tcMar>
          </w:tcPr>
          <w:p w14:paraId="5464CD90" w14:textId="77777777" w:rsidR="00762CB7" w:rsidRDefault="00DB6655">
            <w:pPr>
              <w:pStyle w:val="Normal0"/>
              <w:spacing w:before="120"/>
              <w:rPr>
                <w:b/>
                <w:bCs/>
                <w:sz w:val="22"/>
                <w:szCs w:val="22"/>
              </w:rPr>
            </w:pPr>
            <w:r w:rsidRPr="00DB6655">
              <w:rPr>
                <w:color w:val="000000"/>
                <w:sz w:val="22"/>
                <w:szCs w:val="22"/>
              </w:rPr>
              <w:t>9 Culver Drive, Hayling Island, PO11 9LX</w:t>
            </w:r>
          </w:p>
        </w:tc>
      </w:tr>
      <w:tr w:rsidR="00762CB7" w14:paraId="249089EB" w14:textId="77777777" w:rsidTr="00E35AAD">
        <w:tc>
          <w:tcPr>
            <w:tcW w:w="2340" w:type="dxa"/>
            <w:tcBorders>
              <w:top w:val="nil"/>
              <w:left w:val="single" w:sz="24" w:space="0" w:color="auto"/>
              <w:bottom w:val="nil"/>
              <w:right w:val="nil"/>
            </w:tcBorders>
          </w:tcPr>
          <w:p w14:paraId="34A01241" w14:textId="77777777" w:rsidR="00762CB7" w:rsidRDefault="00762CB7">
            <w:pPr>
              <w:pStyle w:val="Normal0"/>
              <w:tabs>
                <w:tab w:val="left" w:pos="113"/>
              </w:tabs>
              <w:spacing w:before="120"/>
              <w:ind w:left="113"/>
              <w:rPr>
                <w:b/>
                <w:bCs/>
                <w:sz w:val="22"/>
                <w:szCs w:val="22"/>
              </w:rPr>
            </w:pPr>
            <w:r>
              <w:rPr>
                <w:b/>
                <w:bCs/>
                <w:sz w:val="22"/>
                <w:szCs w:val="22"/>
              </w:rPr>
              <w:t>REFERENCE NO:</w:t>
            </w:r>
          </w:p>
        </w:tc>
        <w:tc>
          <w:tcPr>
            <w:tcW w:w="4053" w:type="dxa"/>
            <w:gridSpan w:val="2"/>
            <w:tcBorders>
              <w:top w:val="nil"/>
              <w:left w:val="nil"/>
              <w:bottom w:val="nil"/>
              <w:right w:val="nil"/>
            </w:tcBorders>
            <w:tcMar>
              <w:left w:w="108" w:type="dxa"/>
            </w:tcMar>
          </w:tcPr>
          <w:p w14:paraId="7BE91B4E" w14:textId="77777777" w:rsidR="00762CB7" w:rsidRDefault="00DB6655">
            <w:pPr>
              <w:pStyle w:val="Normal0"/>
              <w:spacing w:before="120"/>
              <w:rPr>
                <w:sz w:val="22"/>
                <w:szCs w:val="22"/>
              </w:rPr>
            </w:pPr>
            <w:r w:rsidRPr="00DB6655">
              <w:rPr>
                <w:color w:val="000000"/>
                <w:sz w:val="22"/>
                <w:szCs w:val="22"/>
              </w:rPr>
              <w:t>APP/25/00504</w:t>
            </w:r>
          </w:p>
        </w:tc>
        <w:tc>
          <w:tcPr>
            <w:tcW w:w="2821" w:type="dxa"/>
            <w:tcBorders>
              <w:top w:val="nil"/>
              <w:left w:val="nil"/>
              <w:bottom w:val="nil"/>
              <w:right w:val="single" w:sz="24" w:space="0" w:color="auto"/>
            </w:tcBorders>
            <w:tcMar>
              <w:left w:w="108" w:type="dxa"/>
              <w:right w:w="168" w:type="dxa"/>
            </w:tcMar>
          </w:tcPr>
          <w:p w14:paraId="38C97B6B" w14:textId="77777777" w:rsidR="00762CB7" w:rsidRDefault="00762CB7">
            <w:pPr>
              <w:pStyle w:val="Normal0"/>
              <w:spacing w:before="120"/>
              <w:rPr>
                <w:sz w:val="22"/>
                <w:szCs w:val="22"/>
              </w:rPr>
            </w:pPr>
          </w:p>
        </w:tc>
      </w:tr>
      <w:tr w:rsidR="00762CB7" w14:paraId="6F7512F4" w14:textId="77777777" w:rsidTr="00E35AAD">
        <w:tc>
          <w:tcPr>
            <w:tcW w:w="2340" w:type="dxa"/>
            <w:tcBorders>
              <w:top w:val="nil"/>
              <w:left w:val="single" w:sz="24" w:space="0" w:color="auto"/>
              <w:bottom w:val="nil"/>
              <w:right w:val="nil"/>
            </w:tcBorders>
          </w:tcPr>
          <w:p w14:paraId="5807D23D" w14:textId="77777777" w:rsidR="00762CB7" w:rsidRDefault="00762CB7">
            <w:pPr>
              <w:pStyle w:val="Normal0"/>
              <w:tabs>
                <w:tab w:val="left" w:pos="113"/>
              </w:tabs>
              <w:spacing w:before="120"/>
              <w:ind w:left="113"/>
              <w:rPr>
                <w:b/>
                <w:bCs/>
                <w:sz w:val="22"/>
                <w:szCs w:val="22"/>
              </w:rPr>
            </w:pPr>
            <w:r>
              <w:rPr>
                <w:b/>
                <w:bCs/>
                <w:sz w:val="22"/>
                <w:szCs w:val="22"/>
              </w:rPr>
              <w:t>APPLICANT:</w:t>
            </w:r>
          </w:p>
          <w:p w14:paraId="3F194E25" w14:textId="77777777" w:rsidR="005B1740" w:rsidRDefault="005B1740">
            <w:pPr>
              <w:pStyle w:val="Normal0"/>
              <w:tabs>
                <w:tab w:val="left" w:pos="113"/>
              </w:tabs>
              <w:spacing w:before="120"/>
              <w:ind w:left="113"/>
              <w:rPr>
                <w:b/>
                <w:bCs/>
                <w:sz w:val="22"/>
                <w:szCs w:val="22"/>
              </w:rPr>
            </w:pPr>
            <w:r>
              <w:rPr>
                <w:b/>
                <w:bCs/>
                <w:sz w:val="22"/>
                <w:szCs w:val="22"/>
              </w:rPr>
              <w:t>APPLICATION TYPE:</w:t>
            </w:r>
          </w:p>
        </w:tc>
        <w:tc>
          <w:tcPr>
            <w:tcW w:w="6874" w:type="dxa"/>
            <w:gridSpan w:val="3"/>
            <w:tcBorders>
              <w:top w:val="nil"/>
              <w:left w:val="nil"/>
              <w:bottom w:val="nil"/>
              <w:right w:val="single" w:sz="24" w:space="0" w:color="auto"/>
            </w:tcBorders>
            <w:tcMar>
              <w:left w:w="108" w:type="dxa"/>
              <w:right w:w="168" w:type="dxa"/>
            </w:tcMar>
          </w:tcPr>
          <w:p w14:paraId="48D7AF11" w14:textId="77777777" w:rsidR="005B1740" w:rsidRDefault="00DB6655">
            <w:pPr>
              <w:pStyle w:val="Normal0"/>
              <w:spacing w:before="120"/>
              <w:rPr>
                <w:color w:val="000000"/>
                <w:sz w:val="22"/>
                <w:szCs w:val="22"/>
              </w:rPr>
            </w:pPr>
            <w:r w:rsidRPr="00DB6655">
              <w:rPr>
                <w:color w:val="000000"/>
                <w:sz w:val="22"/>
                <w:szCs w:val="22"/>
              </w:rPr>
              <w:t>Mr &amp; Mrs Benjamin Palmer &amp; Bruna De Queiroz</w:t>
            </w:r>
          </w:p>
          <w:p w14:paraId="1563FFE9" w14:textId="77777777" w:rsidR="005B1740" w:rsidRDefault="005B1740">
            <w:pPr>
              <w:pStyle w:val="Normal0"/>
              <w:spacing w:before="120"/>
              <w:rPr>
                <w:color w:val="000000"/>
                <w:sz w:val="22"/>
                <w:szCs w:val="22"/>
              </w:rPr>
            </w:pPr>
            <w:r w:rsidRPr="005B1740">
              <w:rPr>
                <w:color w:val="000000"/>
                <w:sz w:val="22"/>
                <w:szCs w:val="22"/>
              </w:rPr>
              <w:t>Householder planning permission</w:t>
            </w:r>
          </w:p>
          <w:p w14:paraId="385D543A" w14:textId="77777777" w:rsidR="005B1740" w:rsidRPr="005B1740" w:rsidRDefault="005B1740">
            <w:pPr>
              <w:pStyle w:val="Normal0"/>
              <w:spacing w:before="120"/>
              <w:rPr>
                <w:color w:val="000000"/>
                <w:sz w:val="22"/>
                <w:szCs w:val="22"/>
              </w:rPr>
            </w:pPr>
          </w:p>
        </w:tc>
      </w:tr>
      <w:tr w:rsidR="00762CB7" w14:paraId="5F40792C" w14:textId="77777777" w:rsidTr="00E35AAD">
        <w:tc>
          <w:tcPr>
            <w:tcW w:w="3780" w:type="dxa"/>
            <w:gridSpan w:val="2"/>
            <w:tcBorders>
              <w:top w:val="nil"/>
              <w:left w:val="single" w:sz="24" w:space="0" w:color="auto"/>
              <w:bottom w:val="nil"/>
              <w:right w:val="nil"/>
            </w:tcBorders>
          </w:tcPr>
          <w:p w14:paraId="79650B54" w14:textId="77777777" w:rsidR="00762CB7" w:rsidRDefault="00762CB7">
            <w:pPr>
              <w:pStyle w:val="Normal0"/>
              <w:tabs>
                <w:tab w:val="left" w:pos="113"/>
              </w:tabs>
              <w:spacing w:before="120"/>
              <w:ind w:left="113"/>
              <w:rPr>
                <w:sz w:val="22"/>
                <w:szCs w:val="22"/>
              </w:rPr>
            </w:pPr>
            <w:r>
              <w:rPr>
                <w:b/>
                <w:bCs/>
                <w:sz w:val="22"/>
                <w:szCs w:val="22"/>
              </w:rPr>
              <w:t>CONSULTATION EXPIRY DATE</w:t>
            </w:r>
            <w:r>
              <w:rPr>
                <w:sz w:val="22"/>
                <w:szCs w:val="22"/>
              </w:rPr>
              <w:t>:</w:t>
            </w:r>
          </w:p>
        </w:tc>
        <w:tc>
          <w:tcPr>
            <w:tcW w:w="5434" w:type="dxa"/>
            <w:gridSpan w:val="2"/>
            <w:tcBorders>
              <w:top w:val="nil"/>
              <w:left w:val="nil"/>
              <w:bottom w:val="nil"/>
              <w:right w:val="single" w:sz="24" w:space="0" w:color="auto"/>
            </w:tcBorders>
            <w:tcMar>
              <w:left w:w="108" w:type="dxa"/>
              <w:right w:w="168" w:type="dxa"/>
            </w:tcMar>
          </w:tcPr>
          <w:p w14:paraId="34709CE9" w14:textId="77777777" w:rsidR="00762CB7" w:rsidRDefault="00762CB7">
            <w:pPr>
              <w:pStyle w:val="Normal0"/>
              <w:spacing w:before="120"/>
              <w:rPr>
                <w:sz w:val="22"/>
                <w:szCs w:val="22"/>
              </w:rPr>
            </w:pPr>
          </w:p>
        </w:tc>
      </w:tr>
      <w:tr w:rsidR="00762CB7" w14:paraId="0F18A58C" w14:textId="77777777" w:rsidTr="00E35AAD">
        <w:tc>
          <w:tcPr>
            <w:tcW w:w="3780" w:type="dxa"/>
            <w:gridSpan w:val="2"/>
            <w:tcBorders>
              <w:top w:val="nil"/>
              <w:left w:val="single" w:sz="24" w:space="0" w:color="auto"/>
              <w:bottom w:val="nil"/>
              <w:right w:val="nil"/>
            </w:tcBorders>
          </w:tcPr>
          <w:p w14:paraId="477587B7" w14:textId="77777777" w:rsidR="00762CB7" w:rsidRDefault="00762CB7">
            <w:pPr>
              <w:pStyle w:val="Normal0"/>
              <w:tabs>
                <w:tab w:val="left" w:pos="113"/>
              </w:tabs>
              <w:spacing w:before="120"/>
              <w:ind w:left="113"/>
              <w:rPr>
                <w:b/>
                <w:bCs/>
                <w:sz w:val="22"/>
                <w:szCs w:val="22"/>
              </w:rPr>
            </w:pPr>
            <w:r>
              <w:rPr>
                <w:b/>
                <w:bCs/>
                <w:sz w:val="22"/>
                <w:szCs w:val="22"/>
              </w:rPr>
              <w:t>APPLICATION EXPIRY DATE:</w:t>
            </w:r>
          </w:p>
        </w:tc>
        <w:tc>
          <w:tcPr>
            <w:tcW w:w="5434" w:type="dxa"/>
            <w:gridSpan w:val="2"/>
            <w:tcBorders>
              <w:top w:val="nil"/>
              <w:left w:val="nil"/>
              <w:bottom w:val="nil"/>
              <w:right w:val="single" w:sz="24" w:space="0" w:color="auto"/>
            </w:tcBorders>
            <w:tcMar>
              <w:left w:w="108" w:type="dxa"/>
              <w:right w:w="168" w:type="dxa"/>
            </w:tcMar>
          </w:tcPr>
          <w:p w14:paraId="02E4658E" w14:textId="77777777" w:rsidR="00762CB7" w:rsidRDefault="00C977B9">
            <w:pPr>
              <w:pStyle w:val="Normal0"/>
              <w:spacing w:before="120"/>
              <w:rPr>
                <w:sz w:val="22"/>
                <w:szCs w:val="22"/>
              </w:rPr>
            </w:pPr>
            <w:r w:rsidRPr="00C977B9">
              <w:rPr>
                <w:sz w:val="22"/>
                <w:szCs w:val="22"/>
              </w:rPr>
              <w:t>20/08/2025</w:t>
            </w:r>
          </w:p>
        </w:tc>
      </w:tr>
      <w:tr w:rsidR="00762CB7" w14:paraId="5DC84E91" w14:textId="77777777" w:rsidTr="00E35AAD">
        <w:tc>
          <w:tcPr>
            <w:tcW w:w="2340" w:type="dxa"/>
            <w:tcBorders>
              <w:top w:val="nil"/>
              <w:left w:val="single" w:sz="24" w:space="0" w:color="auto"/>
              <w:bottom w:val="nil"/>
              <w:right w:val="nil"/>
            </w:tcBorders>
          </w:tcPr>
          <w:p w14:paraId="3F939EBD" w14:textId="77777777" w:rsidR="00762CB7" w:rsidRDefault="00762CB7">
            <w:pPr>
              <w:pStyle w:val="Normal0"/>
              <w:tabs>
                <w:tab w:val="left" w:pos="113"/>
              </w:tabs>
              <w:spacing w:before="120"/>
              <w:ind w:left="113"/>
              <w:rPr>
                <w:b/>
                <w:bCs/>
                <w:sz w:val="22"/>
                <w:szCs w:val="22"/>
              </w:rPr>
            </w:pPr>
            <w:r>
              <w:rPr>
                <w:b/>
                <w:bCs/>
                <w:sz w:val="22"/>
                <w:szCs w:val="22"/>
              </w:rPr>
              <w:t>WARD:</w:t>
            </w:r>
          </w:p>
        </w:tc>
        <w:tc>
          <w:tcPr>
            <w:tcW w:w="6874" w:type="dxa"/>
            <w:gridSpan w:val="3"/>
            <w:tcBorders>
              <w:top w:val="nil"/>
              <w:left w:val="nil"/>
              <w:bottom w:val="nil"/>
              <w:right w:val="single" w:sz="24" w:space="0" w:color="auto"/>
            </w:tcBorders>
            <w:tcMar>
              <w:left w:w="108" w:type="dxa"/>
              <w:right w:w="168" w:type="dxa"/>
            </w:tcMar>
          </w:tcPr>
          <w:p w14:paraId="1D3D8FF4" w14:textId="77777777" w:rsidR="00762CB7" w:rsidRDefault="00DD16DF">
            <w:pPr>
              <w:pStyle w:val="Normal0"/>
              <w:spacing w:before="120"/>
              <w:rPr>
                <w:sz w:val="22"/>
                <w:szCs w:val="22"/>
              </w:rPr>
            </w:pPr>
            <w:r w:rsidRPr="00DD16DF">
              <w:rPr>
                <w:sz w:val="22"/>
                <w:szCs w:val="22"/>
              </w:rPr>
              <w:t>Hayling East</w:t>
            </w:r>
          </w:p>
        </w:tc>
      </w:tr>
      <w:tr w:rsidR="00762CB7" w14:paraId="742DCEA6" w14:textId="77777777" w:rsidTr="00E35AAD">
        <w:tblPrEx>
          <w:tblCellMar>
            <w:right w:w="168" w:type="dxa"/>
          </w:tblCellMar>
        </w:tblPrEx>
        <w:tc>
          <w:tcPr>
            <w:tcW w:w="9214" w:type="dxa"/>
            <w:gridSpan w:val="4"/>
            <w:tcBorders>
              <w:top w:val="nil"/>
              <w:left w:val="single" w:sz="24" w:space="0" w:color="auto"/>
              <w:bottom w:val="single" w:sz="24" w:space="0" w:color="auto"/>
              <w:right w:val="single" w:sz="24" w:space="0" w:color="auto"/>
            </w:tcBorders>
          </w:tcPr>
          <w:p w14:paraId="687B0317" w14:textId="77777777" w:rsidR="005946B4" w:rsidRDefault="00762CB7">
            <w:pPr>
              <w:pStyle w:val="Normal0"/>
              <w:tabs>
                <w:tab w:val="left" w:pos="113"/>
              </w:tabs>
              <w:spacing w:before="120"/>
              <w:ind w:left="113"/>
              <w:rPr>
                <w:b/>
                <w:bCs/>
                <w:sz w:val="22"/>
                <w:szCs w:val="22"/>
              </w:rPr>
            </w:pPr>
            <w:r>
              <w:rPr>
                <w:b/>
                <w:bCs/>
                <w:sz w:val="22"/>
                <w:szCs w:val="22"/>
              </w:rPr>
              <w:t xml:space="preserve">SUMMARY RECOMMENDATION: </w:t>
            </w:r>
            <w:r w:rsidR="005946B4" w:rsidRPr="005946B4">
              <w:rPr>
                <w:b/>
                <w:bCs/>
                <w:sz w:val="22"/>
                <w:szCs w:val="22"/>
              </w:rPr>
              <w:t>Approve with Conditions</w:t>
            </w:r>
          </w:p>
          <w:p w14:paraId="52327135" w14:textId="77777777" w:rsidR="00762CB7" w:rsidRDefault="00762CB7">
            <w:pPr>
              <w:pStyle w:val="Normal0"/>
              <w:tabs>
                <w:tab w:val="left" w:pos="113"/>
              </w:tabs>
              <w:spacing w:before="120"/>
              <w:ind w:left="113"/>
              <w:rPr>
                <w:sz w:val="22"/>
                <w:szCs w:val="22"/>
              </w:rPr>
            </w:pPr>
          </w:p>
        </w:tc>
      </w:tr>
    </w:tbl>
    <w:p w14:paraId="1C5DB2B0" w14:textId="77777777" w:rsidR="00762CB7" w:rsidRDefault="00762CB7" w:rsidP="00762CB7">
      <w:pPr>
        <w:pStyle w:val="Normal0"/>
        <w:rPr>
          <w:sz w:val="22"/>
          <w:szCs w:val="22"/>
        </w:rPr>
      </w:pPr>
    </w:p>
    <w:p w14:paraId="519CD17E" w14:textId="77777777" w:rsidR="00762CB7" w:rsidRDefault="00762CB7"/>
    <w:p w14:paraId="081DBA86" w14:textId="12920E4C"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color w:val="000000"/>
          <w:sz w:val="22"/>
          <w:szCs w:val="22"/>
        </w:rPr>
      </w:pPr>
      <w:r>
        <w:rPr>
          <w:b/>
          <w:bCs/>
          <w:sz w:val="22"/>
          <w:szCs w:val="22"/>
        </w:rPr>
        <w:t>1.</w:t>
      </w:r>
      <w:r>
        <w:rPr>
          <w:b/>
          <w:bCs/>
          <w:sz w:val="22"/>
          <w:szCs w:val="22"/>
        </w:rPr>
        <w:tab/>
      </w:r>
      <w:r>
        <w:rPr>
          <w:b/>
          <w:bCs/>
          <w:sz w:val="22"/>
          <w:szCs w:val="22"/>
          <w:u w:val="single"/>
        </w:rPr>
        <w:t>Site Description</w:t>
      </w:r>
      <w:r>
        <w:rPr>
          <w:sz w:val="22"/>
          <w:szCs w:val="22"/>
        </w:rPr>
        <w:t xml:space="preserve"> </w:t>
      </w:r>
      <w:r>
        <w:rPr>
          <w:sz w:val="22"/>
          <w:szCs w:val="22"/>
        </w:rPr>
        <w:br/>
      </w:r>
      <w:r>
        <w:rPr>
          <w:sz w:val="22"/>
          <w:szCs w:val="22"/>
        </w:rPr>
        <w:br/>
      </w:r>
      <w:r w:rsidR="003D7D16">
        <w:rPr>
          <w:sz w:val="22"/>
          <w:szCs w:val="22"/>
        </w:rPr>
        <w:t xml:space="preserve">This application site comprises a two storey, detached dwellinghouse located on the east side </w:t>
      </w:r>
      <w:proofErr w:type="gramStart"/>
      <w:r w:rsidR="003D7D16">
        <w:rPr>
          <w:sz w:val="22"/>
          <w:szCs w:val="22"/>
        </w:rPr>
        <w:t xml:space="preserve">of </w:t>
      </w:r>
      <w:r w:rsidR="003D7D16">
        <w:rPr>
          <w:color w:val="000000"/>
          <w:sz w:val="22"/>
          <w:szCs w:val="22"/>
        </w:rPr>
        <w:t xml:space="preserve"> Culver</w:t>
      </w:r>
      <w:proofErr w:type="gramEnd"/>
      <w:r w:rsidR="003D7D16">
        <w:rPr>
          <w:color w:val="000000"/>
          <w:sz w:val="22"/>
          <w:szCs w:val="22"/>
        </w:rPr>
        <w:t xml:space="preserve"> Drive, Hayling Island. This property has elevations formed from brickwork and a concrete tiled roof - the property has been extended at ground floor level either </w:t>
      </w:r>
      <w:proofErr w:type="gramStart"/>
      <w:r w:rsidR="003D7D16">
        <w:rPr>
          <w:color w:val="000000"/>
          <w:sz w:val="22"/>
          <w:szCs w:val="22"/>
        </w:rPr>
        <w:t>side .</w:t>
      </w:r>
      <w:proofErr w:type="gramEnd"/>
      <w:r w:rsidR="003D7D16">
        <w:rPr>
          <w:color w:val="000000"/>
          <w:sz w:val="22"/>
          <w:szCs w:val="22"/>
        </w:rPr>
        <w:t xml:space="preserve"> The garden wraps around the property to the east, south and west </w:t>
      </w:r>
      <w:proofErr w:type="gramStart"/>
      <w:r w:rsidR="003D7D16">
        <w:rPr>
          <w:color w:val="000000"/>
          <w:sz w:val="22"/>
          <w:szCs w:val="22"/>
        </w:rPr>
        <w:t>elevations .</w:t>
      </w:r>
      <w:proofErr w:type="gramEnd"/>
    </w:p>
    <w:p w14:paraId="778961CC"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6C79B502" w14:textId="77777777" w:rsidR="00762CB7" w:rsidRDefault="00762CB7" w:rsidP="00762CB7">
      <w:pPr>
        <w:pStyle w:val="Normal0"/>
        <w:tabs>
          <w:tab w:val="left" w:pos="567"/>
          <w:tab w:val="left" w:pos="1134"/>
          <w:tab w:val="left" w:pos="1701"/>
          <w:tab w:val="left" w:pos="2296"/>
          <w:tab w:val="left" w:pos="2891"/>
          <w:tab w:val="left" w:pos="3373"/>
          <w:tab w:val="left" w:pos="3996"/>
          <w:tab w:val="left" w:pos="4507"/>
          <w:tab w:val="left" w:pos="5074"/>
          <w:tab w:val="left" w:pos="5669"/>
          <w:tab w:val="left" w:pos="6236"/>
          <w:tab w:val="left" w:pos="6831"/>
          <w:tab w:val="left" w:pos="7370"/>
          <w:tab w:val="left" w:pos="7937"/>
        </w:tabs>
        <w:ind w:left="567" w:hanging="567"/>
        <w:rPr>
          <w:sz w:val="22"/>
          <w:szCs w:val="22"/>
        </w:rPr>
      </w:pPr>
      <w:r>
        <w:rPr>
          <w:b/>
          <w:bCs/>
          <w:sz w:val="22"/>
          <w:szCs w:val="22"/>
        </w:rPr>
        <w:t>2.</w:t>
      </w:r>
      <w:r>
        <w:rPr>
          <w:b/>
          <w:bCs/>
          <w:sz w:val="22"/>
          <w:szCs w:val="22"/>
        </w:rPr>
        <w:tab/>
      </w:r>
      <w:r>
        <w:rPr>
          <w:b/>
          <w:bCs/>
          <w:sz w:val="22"/>
          <w:szCs w:val="22"/>
          <w:u w:val="single"/>
        </w:rPr>
        <w:t>Planning History</w:t>
      </w:r>
      <w:r>
        <w:rPr>
          <w:sz w:val="22"/>
          <w:szCs w:val="22"/>
        </w:rPr>
        <w:t xml:space="preserve"> </w:t>
      </w:r>
    </w:p>
    <w:p w14:paraId="14220F21" w14:textId="77777777" w:rsidR="00BE404E" w:rsidRDefault="00762CB7" w:rsidP="00BE404E">
      <w:pPr>
        <w:pStyle w:val="Normal0"/>
        <w:tabs>
          <w:tab w:val="left" w:pos="567"/>
          <w:tab w:val="left" w:pos="1134"/>
          <w:tab w:val="left" w:pos="1701"/>
          <w:tab w:val="left" w:pos="2296"/>
          <w:tab w:val="left" w:pos="2891"/>
          <w:tab w:val="left" w:pos="3373"/>
          <w:tab w:val="left" w:pos="3996"/>
          <w:tab w:val="left" w:pos="4507"/>
          <w:tab w:val="left" w:pos="5074"/>
          <w:tab w:val="left" w:pos="5669"/>
          <w:tab w:val="left" w:pos="6236"/>
          <w:tab w:val="left" w:pos="6831"/>
          <w:tab w:val="left" w:pos="7370"/>
          <w:tab w:val="left" w:pos="7937"/>
        </w:tabs>
        <w:ind w:left="567" w:hanging="567"/>
        <w:rPr>
          <w:sz w:val="22"/>
          <w:szCs w:val="22"/>
        </w:rPr>
      </w:pPr>
      <w:r>
        <w:rPr>
          <w:sz w:val="22"/>
          <w:szCs w:val="22"/>
        </w:rPr>
        <w:tab/>
      </w:r>
    </w:p>
    <w:p w14:paraId="79AB3323" w14:textId="77777777" w:rsidR="00762CB7" w:rsidRDefault="00762CB7" w:rsidP="00762CB7">
      <w:pPr>
        <w:pStyle w:val="Normal0"/>
        <w:tabs>
          <w:tab w:val="left" w:pos="567"/>
          <w:tab w:val="left" w:pos="2891"/>
          <w:tab w:val="left" w:pos="3373"/>
          <w:tab w:val="left" w:pos="3996"/>
          <w:tab w:val="left" w:pos="4507"/>
          <w:tab w:val="left" w:pos="5074"/>
          <w:tab w:val="left" w:pos="5669"/>
          <w:tab w:val="left" w:pos="6236"/>
          <w:tab w:val="left" w:pos="8220"/>
        </w:tabs>
        <w:ind w:left="567"/>
        <w:rPr>
          <w:sz w:val="22"/>
          <w:szCs w:val="22"/>
        </w:rPr>
      </w:pPr>
      <w:r>
        <w:rPr>
          <w:sz w:val="22"/>
          <w:szCs w:val="22"/>
        </w:rPr>
        <w:t>Is there any planning history relevant to the current application?</w:t>
      </w:r>
      <w:r>
        <w:rPr>
          <w:sz w:val="22"/>
          <w:szCs w:val="22"/>
        </w:rPr>
        <w:tab/>
      </w:r>
    </w:p>
    <w:p w14:paraId="37D5B0DD" w14:textId="77777777" w:rsidR="00762CB7" w:rsidRDefault="00762CB7" w:rsidP="00762CB7">
      <w:pPr>
        <w:pStyle w:val="Normal0"/>
        <w:tabs>
          <w:tab w:val="left" w:pos="567"/>
          <w:tab w:val="left" w:pos="2891"/>
          <w:tab w:val="left" w:pos="3373"/>
          <w:tab w:val="left" w:pos="3996"/>
          <w:tab w:val="left" w:pos="4507"/>
          <w:tab w:val="left" w:pos="5074"/>
          <w:tab w:val="left" w:pos="5669"/>
          <w:tab w:val="left" w:pos="6236"/>
          <w:tab w:val="left" w:pos="8220"/>
        </w:tabs>
        <w:ind w:left="567"/>
        <w:rPr>
          <w:sz w:val="22"/>
          <w:szCs w:val="22"/>
        </w:rPr>
      </w:pPr>
    </w:p>
    <w:p w14:paraId="1BEEDE89" w14:textId="53837327" w:rsidR="00762CB7" w:rsidRDefault="003D7D16" w:rsidP="00762CB7">
      <w:pPr>
        <w:pStyle w:val="Normal0"/>
        <w:tabs>
          <w:tab w:val="left" w:pos="567"/>
          <w:tab w:val="left" w:pos="2891"/>
          <w:tab w:val="left" w:pos="3373"/>
          <w:tab w:val="left" w:pos="3996"/>
          <w:tab w:val="left" w:pos="4507"/>
          <w:tab w:val="left" w:pos="5074"/>
          <w:tab w:val="left" w:pos="5669"/>
          <w:tab w:val="left" w:pos="6236"/>
          <w:tab w:val="left" w:pos="8220"/>
        </w:tabs>
        <w:ind w:left="567"/>
        <w:rPr>
          <w:sz w:val="22"/>
          <w:szCs w:val="22"/>
        </w:rPr>
      </w:pPr>
      <w:r>
        <w:rPr>
          <w:sz w:val="22"/>
          <w:szCs w:val="22"/>
        </w:rPr>
        <w:t xml:space="preserve">None </w:t>
      </w:r>
    </w:p>
    <w:p w14:paraId="35DBF5DA" w14:textId="77777777" w:rsidR="00754692" w:rsidRDefault="00754692" w:rsidP="00762CB7">
      <w:pPr>
        <w:pStyle w:val="Normal0"/>
        <w:tabs>
          <w:tab w:val="left" w:pos="567"/>
          <w:tab w:val="left" w:pos="2891"/>
          <w:tab w:val="left" w:pos="3373"/>
          <w:tab w:val="left" w:pos="3996"/>
          <w:tab w:val="left" w:pos="4507"/>
          <w:tab w:val="left" w:pos="5074"/>
          <w:tab w:val="left" w:pos="5669"/>
          <w:tab w:val="left" w:pos="6236"/>
          <w:tab w:val="left" w:pos="8220"/>
        </w:tabs>
        <w:ind w:left="567" w:firstLine="28"/>
        <w:rPr>
          <w:sz w:val="22"/>
          <w:szCs w:val="22"/>
        </w:rPr>
      </w:pPr>
    </w:p>
    <w:p w14:paraId="52737BFE" w14:textId="77777777" w:rsidR="002D087C" w:rsidRDefault="002D087C" w:rsidP="00762CB7">
      <w:pPr>
        <w:pStyle w:val="Normal0"/>
        <w:tabs>
          <w:tab w:val="left" w:pos="567"/>
          <w:tab w:val="left" w:pos="2891"/>
          <w:tab w:val="left" w:pos="3373"/>
          <w:tab w:val="left" w:pos="3996"/>
          <w:tab w:val="left" w:pos="4507"/>
          <w:tab w:val="left" w:pos="5074"/>
          <w:tab w:val="left" w:pos="5669"/>
          <w:tab w:val="left" w:pos="6236"/>
          <w:tab w:val="left" w:pos="8220"/>
        </w:tabs>
        <w:ind w:left="567" w:firstLine="28"/>
        <w:rPr>
          <w:sz w:val="22"/>
          <w:szCs w:val="22"/>
        </w:rPr>
      </w:pPr>
    </w:p>
    <w:p w14:paraId="3368AA46"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51590197"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u w:val="single"/>
        </w:rPr>
      </w:pPr>
      <w:r>
        <w:rPr>
          <w:b/>
          <w:bCs/>
          <w:sz w:val="22"/>
          <w:szCs w:val="22"/>
        </w:rPr>
        <w:t>3.</w:t>
      </w:r>
      <w:r>
        <w:rPr>
          <w:b/>
          <w:bCs/>
          <w:sz w:val="22"/>
          <w:szCs w:val="22"/>
        </w:rPr>
        <w:tab/>
      </w:r>
      <w:r>
        <w:rPr>
          <w:b/>
          <w:bCs/>
          <w:sz w:val="22"/>
          <w:szCs w:val="22"/>
          <w:u w:val="single"/>
        </w:rPr>
        <w:t>Proposal</w:t>
      </w:r>
    </w:p>
    <w:p w14:paraId="5E9EE69B" w14:textId="77777777" w:rsidR="00762CB7" w:rsidRDefault="00762CB7" w:rsidP="005946B4">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11019F9A" w14:textId="77777777" w:rsidR="005946B4" w:rsidRDefault="005946B4"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Pr="005946B4">
        <w:rPr>
          <w:sz w:val="22"/>
          <w:szCs w:val="22"/>
        </w:rPr>
        <w:t>Single storey rear extension; replacement pitched roof and conversion; dormer and new open-sided porch, change in external finish and replacement windows and changes to fenestration, internal alterations. Replacement garage with new garage/annexe and widen drop kerb to driveway</w:t>
      </w:r>
    </w:p>
    <w:p w14:paraId="0654A1E1"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b/>
          <w:bCs/>
          <w:sz w:val="22"/>
          <w:szCs w:val="22"/>
        </w:rPr>
      </w:pPr>
      <w:r>
        <w:rPr>
          <w:b/>
          <w:bCs/>
          <w:sz w:val="22"/>
          <w:szCs w:val="22"/>
        </w:rPr>
        <w:tab/>
      </w:r>
    </w:p>
    <w:p w14:paraId="77D2DA6D"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4.</w:t>
      </w:r>
      <w:r>
        <w:rPr>
          <w:b/>
          <w:bCs/>
          <w:sz w:val="22"/>
          <w:szCs w:val="22"/>
        </w:rPr>
        <w:tab/>
      </w:r>
      <w:r>
        <w:rPr>
          <w:b/>
          <w:bCs/>
          <w:sz w:val="22"/>
          <w:szCs w:val="22"/>
          <w:u w:val="single"/>
        </w:rPr>
        <w:t>Policy Considerations</w:t>
      </w:r>
      <w:r>
        <w:rPr>
          <w:sz w:val="22"/>
          <w:szCs w:val="22"/>
        </w:rPr>
        <w:t xml:space="preserve"> </w:t>
      </w:r>
    </w:p>
    <w:p w14:paraId="6F126F72"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14A5F54"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 xml:space="preserve">In accordance with Section 38 (6) of the Planning and Compulsory Purchase Act 2004, this decision has been taken having regard to the policies and proposals in the National Planning Policy Framework, the Development Plan, and all other material planning considerations identified in the </w:t>
      </w:r>
      <w:r w:rsidR="00BB09DF">
        <w:rPr>
          <w:sz w:val="22"/>
          <w:szCs w:val="22"/>
        </w:rPr>
        <w:t>Planning Considerations</w:t>
      </w:r>
      <w:r>
        <w:rPr>
          <w:sz w:val="22"/>
          <w:szCs w:val="22"/>
        </w:rPr>
        <w:t xml:space="preserve"> section of the report.</w:t>
      </w:r>
    </w:p>
    <w:p w14:paraId="0D37D72F"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lastRenderedPageBreak/>
        <w:tab/>
      </w:r>
    </w:p>
    <w:p w14:paraId="3246EC5C" w14:textId="77777777" w:rsidR="00762CB7" w:rsidRDefault="00762CB7" w:rsidP="00762CB7">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 xml:space="preserve">Havant Borough Council Borough Design Guide SPD December 2011        </w:t>
      </w:r>
    </w:p>
    <w:p w14:paraId="528F463F" w14:textId="63F84C73" w:rsidR="00762CB7" w:rsidRDefault="00762CB7" w:rsidP="003D7D16">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r>
        <w:rPr>
          <w:sz w:val="22"/>
          <w:szCs w:val="22"/>
        </w:rPr>
        <w:tab/>
        <w:t>Havant Borough Council Parking SPD July 2016</w:t>
      </w:r>
    </w:p>
    <w:p w14:paraId="6542EC46" w14:textId="77777777" w:rsidR="003D7D16" w:rsidRDefault="003D7D16" w:rsidP="003D7D16">
      <w:pPr>
        <w:pStyle w:val="Normal0"/>
        <w:tabs>
          <w:tab w:val="left" w:pos="567"/>
          <w:tab w:val="left" w:pos="595"/>
          <w:tab w:val="left" w:pos="1134"/>
          <w:tab w:val="left" w:pos="1162"/>
          <w:tab w:val="left" w:pos="1701"/>
          <w:tab w:val="left" w:pos="2268"/>
          <w:tab w:val="left" w:pos="2835"/>
          <w:tab w:val="left" w:pos="3402"/>
          <w:tab w:val="left" w:pos="3969"/>
          <w:tab w:val="left" w:pos="4536"/>
          <w:tab w:val="left" w:pos="5103"/>
          <w:tab w:val="left" w:pos="5670"/>
          <w:tab w:val="left" w:pos="6237"/>
        </w:tabs>
        <w:ind w:left="595" w:hanging="567"/>
        <w:rPr>
          <w:sz w:val="22"/>
          <w:szCs w:val="22"/>
        </w:rPr>
      </w:pPr>
    </w:p>
    <w:p w14:paraId="5D86CF6D" w14:textId="77777777" w:rsidR="00762CB7" w:rsidRPr="003D7D16" w:rsidRDefault="00762CB7"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u w:val="single"/>
        </w:rPr>
      </w:pPr>
      <w:r w:rsidRPr="003D7D16">
        <w:rPr>
          <w:sz w:val="22"/>
          <w:szCs w:val="22"/>
          <w:u w:val="single"/>
        </w:rPr>
        <w:t>Havant Borough Local Plan (Core Strategy) March 2011</w:t>
      </w:r>
    </w:p>
    <w:p w14:paraId="6B2882DC" w14:textId="77777777" w:rsidR="003D7D16" w:rsidRDefault="003D7D16"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0564EDB5" w14:textId="58B08510" w:rsidR="003D7D16" w:rsidRDefault="003D7D16"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CS16- High quality design</w:t>
      </w:r>
    </w:p>
    <w:p w14:paraId="54B63A4F" w14:textId="7AA04E7B" w:rsidR="003D7D16" w:rsidRDefault="003D7D16"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CS14</w:t>
      </w:r>
      <w:proofErr w:type="gramStart"/>
      <w:r>
        <w:rPr>
          <w:sz w:val="22"/>
          <w:szCs w:val="22"/>
        </w:rPr>
        <w:t>-  Efficient</w:t>
      </w:r>
      <w:proofErr w:type="gramEnd"/>
      <w:r>
        <w:rPr>
          <w:sz w:val="22"/>
          <w:szCs w:val="22"/>
        </w:rPr>
        <w:t xml:space="preserve"> use of resources</w:t>
      </w:r>
    </w:p>
    <w:p w14:paraId="7030AEF0" w14:textId="77777777" w:rsidR="003D7D16" w:rsidRDefault="003D7D16"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6DDA286A" w14:textId="77777777" w:rsidR="003D7D16" w:rsidRPr="00BE404E" w:rsidRDefault="003D7D16"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17D0820F" w14:textId="77777777" w:rsidR="00762CB7" w:rsidRPr="003D7D16" w:rsidRDefault="00762CB7"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u w:val="single"/>
        </w:rPr>
      </w:pPr>
      <w:r w:rsidRPr="003D7D16">
        <w:rPr>
          <w:sz w:val="22"/>
          <w:szCs w:val="22"/>
          <w:u w:val="single"/>
        </w:rPr>
        <w:t>Havant Borough Local Plan (Allocations) July 2014</w:t>
      </w:r>
    </w:p>
    <w:p w14:paraId="725EBC9B" w14:textId="77777777" w:rsidR="003D7D16" w:rsidRDefault="003D7D16"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56921E1A" w14:textId="0BFD9E7D" w:rsidR="003D7D16" w:rsidRPr="00BE404E" w:rsidRDefault="003D7D16" w:rsidP="00BE404E">
      <w:pPr>
        <w:pStyle w:val="Normal0"/>
        <w:tabs>
          <w:tab w:val="left" w:pos="567"/>
          <w:tab w:val="left" w:pos="1048"/>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 xml:space="preserve">AL1- Presumption in favour of sustainable development </w:t>
      </w:r>
    </w:p>
    <w:p w14:paraId="4AC114AC" w14:textId="77777777" w:rsidR="00BE404E" w:rsidRDefault="00BE404E" w:rsidP="00762CB7">
      <w:pPr>
        <w:pStyle w:val="Normal0"/>
        <w:tabs>
          <w:tab w:val="left" w:pos="567"/>
        </w:tabs>
        <w:ind w:left="567"/>
        <w:rPr>
          <w:color w:val="000000"/>
          <w:sz w:val="22"/>
          <w:szCs w:val="22"/>
        </w:rPr>
      </w:pPr>
    </w:p>
    <w:p w14:paraId="6C42DD5A" w14:textId="25AA4D82"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 xml:space="preserve">Listed Building Grade: </w:t>
      </w:r>
      <w:r w:rsidR="003D7D16">
        <w:rPr>
          <w:sz w:val="22"/>
          <w:szCs w:val="22"/>
        </w:rPr>
        <w:t>NA</w:t>
      </w:r>
    </w:p>
    <w:p w14:paraId="5C32C1DA" w14:textId="0032D3ED" w:rsidR="00762CB7" w:rsidRDefault="00762CB7" w:rsidP="008862B8">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 xml:space="preserve">Conservation Area: </w:t>
      </w:r>
      <w:r w:rsidR="003D7D16">
        <w:rPr>
          <w:sz w:val="22"/>
          <w:szCs w:val="22"/>
        </w:rPr>
        <w:t>NA</w:t>
      </w:r>
    </w:p>
    <w:p w14:paraId="2243A14A"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178F463D" w14:textId="77777777" w:rsidR="00BE404E" w:rsidRDefault="00762CB7" w:rsidP="00BE404E">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5.</w:t>
      </w:r>
      <w:r>
        <w:rPr>
          <w:b/>
          <w:bCs/>
          <w:sz w:val="22"/>
          <w:szCs w:val="22"/>
        </w:rPr>
        <w:tab/>
      </w:r>
      <w:r>
        <w:rPr>
          <w:b/>
          <w:bCs/>
          <w:sz w:val="22"/>
          <w:szCs w:val="22"/>
          <w:u w:val="single"/>
        </w:rPr>
        <w:t xml:space="preserve">Statutory and </w:t>
      </w:r>
      <w:proofErr w:type="gramStart"/>
      <w:r>
        <w:rPr>
          <w:b/>
          <w:bCs/>
          <w:sz w:val="22"/>
          <w:szCs w:val="22"/>
          <w:u w:val="single"/>
        </w:rPr>
        <w:t>Non Statutory</w:t>
      </w:r>
      <w:proofErr w:type="gramEnd"/>
      <w:r>
        <w:rPr>
          <w:b/>
          <w:bCs/>
          <w:sz w:val="22"/>
          <w:szCs w:val="22"/>
          <w:u w:val="single"/>
        </w:rPr>
        <w:t xml:space="preserve"> Consultations</w:t>
      </w:r>
      <w:r>
        <w:rPr>
          <w:sz w:val="22"/>
          <w:szCs w:val="22"/>
        </w:rPr>
        <w:t xml:space="preserve"> </w:t>
      </w:r>
    </w:p>
    <w:p w14:paraId="23A6874D" w14:textId="77777777" w:rsidR="003D7D16" w:rsidRPr="00BE404E" w:rsidRDefault="003D7D16" w:rsidP="003D7D16">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527B82C9" w14:textId="77777777" w:rsidR="003D7D16" w:rsidRDefault="003D7D16" w:rsidP="00BC5D3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r>
        <w:rPr>
          <w:sz w:val="22"/>
          <w:szCs w:val="22"/>
        </w:rPr>
        <w:t xml:space="preserve">          </w:t>
      </w:r>
    </w:p>
    <w:tbl>
      <w:tblPr>
        <w:tblW w:w="0" w:type="auto"/>
        <w:tblInd w:w="641" w:type="dxa"/>
        <w:tblLayout w:type="fixed"/>
        <w:tblCellMar>
          <w:left w:w="36" w:type="dxa"/>
          <w:right w:w="36" w:type="dxa"/>
        </w:tblCellMar>
        <w:tblLook w:val="0000" w:firstRow="0" w:lastRow="0" w:firstColumn="0" w:lastColumn="0" w:noHBand="0" w:noVBand="0"/>
      </w:tblPr>
      <w:tblGrid>
        <w:gridCol w:w="8581"/>
      </w:tblGrid>
      <w:tr w:rsidR="003D7D16" w14:paraId="16770135" w14:textId="77777777" w:rsidTr="00E17692">
        <w:tc>
          <w:tcPr>
            <w:tcW w:w="8581" w:type="dxa"/>
            <w:tcBorders>
              <w:top w:val="nil"/>
              <w:left w:val="nil"/>
              <w:bottom w:val="nil"/>
              <w:right w:val="nil"/>
            </w:tcBorders>
          </w:tcPr>
          <w:p w14:paraId="67553481" w14:textId="77777777" w:rsidR="003D7D16" w:rsidRDefault="003D7D16" w:rsidP="00E17692">
            <w:pPr>
              <w:pStyle w:val="Normal0"/>
              <w:rPr>
                <w:b/>
                <w:bCs/>
                <w:color w:val="000000"/>
                <w:sz w:val="22"/>
                <w:szCs w:val="22"/>
              </w:rPr>
            </w:pPr>
            <w:r>
              <w:rPr>
                <w:b/>
                <w:bCs/>
                <w:color w:val="000000"/>
                <w:sz w:val="22"/>
                <w:szCs w:val="22"/>
              </w:rPr>
              <w:t>Climate Change Coordinator</w:t>
            </w:r>
          </w:p>
          <w:p w14:paraId="4ACC30C0" w14:textId="77777777" w:rsidR="003D7D16" w:rsidRDefault="003D7D16" w:rsidP="00E17692">
            <w:pPr>
              <w:pStyle w:val="Normal0"/>
              <w:rPr>
                <w:sz w:val="22"/>
                <w:szCs w:val="22"/>
              </w:rPr>
            </w:pPr>
          </w:p>
        </w:tc>
      </w:tr>
      <w:tr w:rsidR="003D7D16" w14:paraId="24E333ED" w14:textId="77777777" w:rsidTr="00E17692">
        <w:tc>
          <w:tcPr>
            <w:tcW w:w="8581" w:type="dxa"/>
            <w:tcBorders>
              <w:top w:val="nil"/>
              <w:left w:val="nil"/>
              <w:bottom w:val="nil"/>
              <w:right w:val="nil"/>
            </w:tcBorders>
          </w:tcPr>
          <w:p w14:paraId="6E75FE5B" w14:textId="77777777" w:rsidR="003D7D16" w:rsidRDefault="003D7D16" w:rsidP="00E17692">
            <w:pPr>
              <w:rPr>
                <w:rStyle w:val="fontstyle21"/>
              </w:rPr>
            </w:pPr>
            <w:r>
              <w:rPr>
                <w:rStyle w:val="fontstyle01"/>
              </w:rPr>
              <w:t xml:space="preserve">From a sustainability perspective the adopted local plan requires standards within </w:t>
            </w:r>
            <w:proofErr w:type="gramStart"/>
            <w:r>
              <w:rPr>
                <w:rStyle w:val="fontstyle01"/>
              </w:rPr>
              <w:t>policies:</w:t>
            </w:r>
            <w:r>
              <w:rPr>
                <w:rStyle w:val="fontstyle21"/>
              </w:rPr>
              <w:t>•</w:t>
            </w:r>
            <w:proofErr w:type="gramEnd"/>
            <w:r>
              <w:rPr>
                <w:rStyle w:val="fontstyle21"/>
              </w:rPr>
              <w:t xml:space="preserve"> </w:t>
            </w:r>
          </w:p>
          <w:p w14:paraId="3FABDA6D" w14:textId="77777777" w:rsidR="003D7D16" w:rsidRDefault="003D7D16" w:rsidP="00E17692">
            <w:pPr>
              <w:rPr>
                <w:rStyle w:val="fontstyle01"/>
              </w:rPr>
            </w:pPr>
            <w:r>
              <w:rPr>
                <w:rStyle w:val="fontstyle01"/>
              </w:rPr>
              <w:t xml:space="preserve">CS14- Efficient use of </w:t>
            </w:r>
            <w:proofErr w:type="gramStart"/>
            <w:r>
              <w:rPr>
                <w:rStyle w:val="fontstyle01"/>
              </w:rPr>
              <w:t>resources .In</w:t>
            </w:r>
            <w:proofErr w:type="gramEnd"/>
            <w:r>
              <w:rPr>
                <w:rStyle w:val="fontstyle01"/>
              </w:rPr>
              <w:t xml:space="preserve"> addition to this and </w:t>
            </w:r>
            <w:proofErr w:type="gramStart"/>
            <w:r>
              <w:rPr>
                <w:rStyle w:val="fontstyle01"/>
              </w:rPr>
              <w:t>in light of</w:t>
            </w:r>
            <w:proofErr w:type="gramEnd"/>
            <w:r>
              <w:rPr>
                <w:rStyle w:val="fontstyle01"/>
              </w:rPr>
              <w:t xml:space="preserve"> Havant Borough Councils declared Climate Emergency and new Climate Change Strategy and Action Plan applications are now considered in greater detail regarding their sustainability and incorporation of low carbon measures.</w:t>
            </w:r>
          </w:p>
          <w:p w14:paraId="3EE75AB2" w14:textId="77777777" w:rsidR="003D7D16" w:rsidRDefault="003D7D16" w:rsidP="00E17692">
            <w:pPr>
              <w:rPr>
                <w:rStyle w:val="fontstyle31"/>
                <w:bCs/>
              </w:rPr>
            </w:pPr>
            <w:r>
              <w:rPr>
                <w:rStyle w:val="fontstyle31"/>
                <w:bCs/>
              </w:rPr>
              <w:t>CS14- Efficient use of resources</w:t>
            </w:r>
          </w:p>
          <w:p w14:paraId="4C8F2300" w14:textId="77777777" w:rsidR="003D7D16" w:rsidRPr="00AE5264" w:rsidRDefault="003D7D16" w:rsidP="00E17692">
            <w:pPr>
              <w:rPr>
                <w:rStyle w:val="fontstyle01"/>
                <w:sz w:val="24"/>
              </w:rPr>
            </w:pPr>
            <w:r>
              <w:rPr>
                <w:rStyle w:val="fontstyle01"/>
              </w:rPr>
              <w:t xml:space="preserve">Policy CS14 seeks to ensure that any planning application provides adequate land for waste management, incorporates renewable energy, achieves higher levels of carbon reduction and for non-residential development achieves the BREEAM ‘Very Good’ standard, unless proven to be financially or technically unviable in line with Policy CS14 of the adopted Core Strategy. For a householder application the proposal would be assessed as to whether higher levels of carbon reduction and renewable energies have been incorporated into the </w:t>
            </w:r>
            <w:proofErr w:type="gramStart"/>
            <w:r>
              <w:rPr>
                <w:rStyle w:val="fontstyle01"/>
              </w:rPr>
              <w:t>proposal</w:t>
            </w:r>
            <w:proofErr w:type="gramEnd"/>
            <w:r>
              <w:rPr>
                <w:rStyle w:val="fontstyle01"/>
              </w:rPr>
              <w:t xml:space="preserve"> and it is positive to see that solar PV panels are outlined in the designs of the proposal on the roof which have been submitted. The inclusion of the panels means that the development will not be solely relying on fossil fuels to power the home and will introduce a sustainable, renewable energy source which will reduce the amount of greenhouse emissions produced by No 9 as a result. A development of this scale could consider the materials that have been chosen and whether these are low carbon and whether materials are being re-used or recycled from the existing dwelling as well. It should be considered where materials are being sourced from and whether these are from a local provider or further away. Using a local provider reduces the </w:t>
            </w:r>
            <w:proofErr w:type="gramStart"/>
            <w:r>
              <w:rPr>
                <w:rStyle w:val="fontstyle01"/>
              </w:rPr>
              <w:t>amount</w:t>
            </w:r>
            <w:proofErr w:type="gramEnd"/>
            <w:r>
              <w:rPr>
                <w:rStyle w:val="fontstyle01"/>
              </w:rPr>
              <w:t xml:space="preserve"> of emissions associated with transport and can ensure further carbon reductions onsite</w:t>
            </w:r>
          </w:p>
          <w:p w14:paraId="2A3E83A7" w14:textId="77777777" w:rsidR="003D7D16" w:rsidRDefault="003D7D16" w:rsidP="00E17692">
            <w:r>
              <w:rPr>
                <w:rStyle w:val="fontstyle01"/>
              </w:rPr>
              <w:t xml:space="preserve">It is positive to see the application including the addition of solar PV which will introduce a low carbon and renewable energy source to the property. Although other </w:t>
            </w:r>
            <w:r>
              <w:rPr>
                <w:rStyle w:val="fontstyle01"/>
              </w:rPr>
              <w:lastRenderedPageBreak/>
              <w:t xml:space="preserve">measures could be considered the development </w:t>
            </w:r>
            <w:proofErr w:type="gramStart"/>
            <w:r>
              <w:rPr>
                <w:rStyle w:val="fontstyle01"/>
              </w:rPr>
              <w:t>is considered to be</w:t>
            </w:r>
            <w:proofErr w:type="gramEnd"/>
            <w:r>
              <w:rPr>
                <w:rStyle w:val="fontstyle01"/>
              </w:rPr>
              <w:t xml:space="preserve"> complaint with policy CS14 and should be supported.</w:t>
            </w:r>
          </w:p>
          <w:p w14:paraId="3B4D708A" w14:textId="77777777" w:rsidR="003D7D16" w:rsidRDefault="003D7D16" w:rsidP="00E17692">
            <w:pPr>
              <w:pStyle w:val="Normal0"/>
              <w:rPr>
                <w:sz w:val="22"/>
                <w:szCs w:val="22"/>
              </w:rPr>
            </w:pPr>
          </w:p>
        </w:tc>
      </w:tr>
    </w:tbl>
    <w:p w14:paraId="3B4BE41D" w14:textId="77777777" w:rsidR="003D7D16" w:rsidRDefault="003D7D16" w:rsidP="003D7D16">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tbl>
      <w:tblPr>
        <w:tblW w:w="0" w:type="auto"/>
        <w:tblInd w:w="641" w:type="dxa"/>
        <w:tblLayout w:type="fixed"/>
        <w:tblCellMar>
          <w:left w:w="36" w:type="dxa"/>
          <w:right w:w="36" w:type="dxa"/>
        </w:tblCellMar>
        <w:tblLook w:val="0000" w:firstRow="0" w:lastRow="0" w:firstColumn="0" w:lastColumn="0" w:noHBand="0" w:noVBand="0"/>
      </w:tblPr>
      <w:tblGrid>
        <w:gridCol w:w="8581"/>
      </w:tblGrid>
      <w:tr w:rsidR="003D7D16" w14:paraId="2E79F084" w14:textId="77777777" w:rsidTr="00E17692">
        <w:tc>
          <w:tcPr>
            <w:tcW w:w="8581" w:type="dxa"/>
            <w:tcBorders>
              <w:top w:val="nil"/>
              <w:left w:val="nil"/>
              <w:bottom w:val="nil"/>
              <w:right w:val="nil"/>
            </w:tcBorders>
          </w:tcPr>
          <w:p w14:paraId="697AFE48" w14:textId="77777777" w:rsidR="003D7D16" w:rsidRDefault="003D7D16" w:rsidP="00E17692">
            <w:pPr>
              <w:pStyle w:val="Normal0"/>
              <w:rPr>
                <w:sz w:val="22"/>
                <w:szCs w:val="22"/>
              </w:rPr>
            </w:pPr>
            <w:r>
              <w:rPr>
                <w:b/>
                <w:bCs/>
                <w:color w:val="000000"/>
                <w:sz w:val="22"/>
                <w:szCs w:val="22"/>
              </w:rPr>
              <w:t>Councillor Mark Coates</w:t>
            </w:r>
          </w:p>
        </w:tc>
      </w:tr>
      <w:tr w:rsidR="003D7D16" w14:paraId="5F7D8593" w14:textId="77777777" w:rsidTr="00E17692">
        <w:tc>
          <w:tcPr>
            <w:tcW w:w="8581" w:type="dxa"/>
            <w:tcBorders>
              <w:top w:val="nil"/>
              <w:left w:val="nil"/>
              <w:bottom w:val="nil"/>
              <w:right w:val="nil"/>
            </w:tcBorders>
          </w:tcPr>
          <w:p w14:paraId="170CC20F" w14:textId="77777777" w:rsidR="003D7D16" w:rsidRDefault="003D7D16" w:rsidP="00E17692">
            <w:pPr>
              <w:pStyle w:val="Normal0"/>
              <w:rPr>
                <w:sz w:val="22"/>
                <w:szCs w:val="22"/>
              </w:rPr>
            </w:pPr>
            <w:r>
              <w:rPr>
                <w:sz w:val="22"/>
                <w:szCs w:val="22"/>
              </w:rPr>
              <w:t xml:space="preserve">No comments received </w:t>
            </w:r>
          </w:p>
        </w:tc>
      </w:tr>
    </w:tbl>
    <w:p w14:paraId="6D7A4738" w14:textId="77777777" w:rsidR="003D7D16" w:rsidRDefault="003D7D16" w:rsidP="003D7D16">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tbl>
      <w:tblPr>
        <w:tblW w:w="0" w:type="auto"/>
        <w:tblInd w:w="641" w:type="dxa"/>
        <w:tblLayout w:type="fixed"/>
        <w:tblCellMar>
          <w:left w:w="36" w:type="dxa"/>
          <w:right w:w="36" w:type="dxa"/>
        </w:tblCellMar>
        <w:tblLook w:val="0000" w:firstRow="0" w:lastRow="0" w:firstColumn="0" w:lastColumn="0" w:noHBand="0" w:noVBand="0"/>
      </w:tblPr>
      <w:tblGrid>
        <w:gridCol w:w="8581"/>
      </w:tblGrid>
      <w:tr w:rsidR="003D7D16" w14:paraId="51239717" w14:textId="77777777" w:rsidTr="00E17692">
        <w:tc>
          <w:tcPr>
            <w:tcW w:w="8581" w:type="dxa"/>
            <w:tcBorders>
              <w:top w:val="nil"/>
              <w:left w:val="nil"/>
              <w:bottom w:val="nil"/>
              <w:right w:val="nil"/>
            </w:tcBorders>
          </w:tcPr>
          <w:p w14:paraId="070B21FD" w14:textId="77777777" w:rsidR="003D7D16" w:rsidRDefault="003D7D16" w:rsidP="00E17692">
            <w:pPr>
              <w:pStyle w:val="Normal0"/>
              <w:rPr>
                <w:sz w:val="22"/>
                <w:szCs w:val="22"/>
              </w:rPr>
            </w:pPr>
            <w:r>
              <w:rPr>
                <w:b/>
                <w:bCs/>
                <w:color w:val="000000"/>
                <w:sz w:val="22"/>
                <w:szCs w:val="22"/>
              </w:rPr>
              <w:t>Councillor Netty Shepherd</w:t>
            </w:r>
          </w:p>
        </w:tc>
      </w:tr>
      <w:tr w:rsidR="003D7D16" w14:paraId="7E86A869" w14:textId="77777777" w:rsidTr="00E17692">
        <w:tc>
          <w:tcPr>
            <w:tcW w:w="8581" w:type="dxa"/>
            <w:tcBorders>
              <w:top w:val="nil"/>
              <w:left w:val="nil"/>
              <w:bottom w:val="nil"/>
              <w:right w:val="nil"/>
            </w:tcBorders>
          </w:tcPr>
          <w:p w14:paraId="5D681F53" w14:textId="77777777" w:rsidR="003D7D16" w:rsidRDefault="003D7D16" w:rsidP="00E17692">
            <w:pPr>
              <w:pStyle w:val="Normal0"/>
              <w:rPr>
                <w:sz w:val="22"/>
                <w:szCs w:val="22"/>
              </w:rPr>
            </w:pPr>
            <w:r>
              <w:rPr>
                <w:sz w:val="22"/>
                <w:szCs w:val="22"/>
              </w:rPr>
              <w:t xml:space="preserve">No comments received </w:t>
            </w:r>
          </w:p>
        </w:tc>
      </w:tr>
    </w:tbl>
    <w:p w14:paraId="0EF7CE9E" w14:textId="77777777" w:rsidR="003D7D16" w:rsidRDefault="003D7D16" w:rsidP="003D7D16">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tbl>
      <w:tblPr>
        <w:tblW w:w="0" w:type="auto"/>
        <w:tblInd w:w="641" w:type="dxa"/>
        <w:tblLayout w:type="fixed"/>
        <w:tblCellMar>
          <w:left w:w="36" w:type="dxa"/>
          <w:right w:w="36" w:type="dxa"/>
        </w:tblCellMar>
        <w:tblLook w:val="0000" w:firstRow="0" w:lastRow="0" w:firstColumn="0" w:lastColumn="0" w:noHBand="0" w:noVBand="0"/>
      </w:tblPr>
      <w:tblGrid>
        <w:gridCol w:w="8581"/>
      </w:tblGrid>
      <w:tr w:rsidR="003D7D16" w14:paraId="416916C6" w14:textId="77777777" w:rsidTr="00E17692">
        <w:tc>
          <w:tcPr>
            <w:tcW w:w="8581" w:type="dxa"/>
            <w:tcBorders>
              <w:top w:val="nil"/>
              <w:left w:val="nil"/>
              <w:bottom w:val="nil"/>
              <w:right w:val="nil"/>
            </w:tcBorders>
          </w:tcPr>
          <w:p w14:paraId="53BE2A49" w14:textId="77777777" w:rsidR="003D7D16" w:rsidRDefault="003D7D16" w:rsidP="00E17692">
            <w:pPr>
              <w:pStyle w:val="Normal0"/>
              <w:rPr>
                <w:sz w:val="22"/>
                <w:szCs w:val="22"/>
              </w:rPr>
            </w:pPr>
            <w:r>
              <w:rPr>
                <w:b/>
                <w:bCs/>
                <w:color w:val="000000"/>
                <w:sz w:val="22"/>
                <w:szCs w:val="22"/>
              </w:rPr>
              <w:t>Councillor Peter Oliver</w:t>
            </w:r>
          </w:p>
        </w:tc>
      </w:tr>
      <w:tr w:rsidR="003D7D16" w14:paraId="244EABEA" w14:textId="77777777" w:rsidTr="00E17692">
        <w:tc>
          <w:tcPr>
            <w:tcW w:w="8581" w:type="dxa"/>
            <w:tcBorders>
              <w:top w:val="nil"/>
              <w:left w:val="nil"/>
              <w:bottom w:val="nil"/>
              <w:right w:val="nil"/>
            </w:tcBorders>
          </w:tcPr>
          <w:p w14:paraId="779B851D" w14:textId="77777777" w:rsidR="003D7D16" w:rsidRDefault="003D7D16" w:rsidP="00E17692">
            <w:pPr>
              <w:pStyle w:val="Normal0"/>
              <w:rPr>
                <w:sz w:val="22"/>
                <w:szCs w:val="22"/>
              </w:rPr>
            </w:pPr>
            <w:r>
              <w:rPr>
                <w:sz w:val="22"/>
                <w:szCs w:val="22"/>
              </w:rPr>
              <w:t xml:space="preserve">No comments received </w:t>
            </w:r>
          </w:p>
        </w:tc>
      </w:tr>
    </w:tbl>
    <w:p w14:paraId="7925E594" w14:textId="77777777" w:rsidR="003D7D16" w:rsidRDefault="003D7D16" w:rsidP="003D7D16">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tbl>
      <w:tblPr>
        <w:tblW w:w="0" w:type="auto"/>
        <w:tblInd w:w="641" w:type="dxa"/>
        <w:tblLayout w:type="fixed"/>
        <w:tblCellMar>
          <w:left w:w="36" w:type="dxa"/>
          <w:right w:w="36" w:type="dxa"/>
        </w:tblCellMar>
        <w:tblLook w:val="0000" w:firstRow="0" w:lastRow="0" w:firstColumn="0" w:lastColumn="0" w:noHBand="0" w:noVBand="0"/>
      </w:tblPr>
      <w:tblGrid>
        <w:gridCol w:w="8581"/>
      </w:tblGrid>
      <w:tr w:rsidR="003D7D16" w14:paraId="22BE4A53" w14:textId="77777777" w:rsidTr="00E17692">
        <w:tc>
          <w:tcPr>
            <w:tcW w:w="8581" w:type="dxa"/>
            <w:tcBorders>
              <w:top w:val="nil"/>
              <w:left w:val="nil"/>
              <w:bottom w:val="nil"/>
              <w:right w:val="nil"/>
            </w:tcBorders>
          </w:tcPr>
          <w:p w14:paraId="3DE55A19" w14:textId="77777777" w:rsidR="003D7D16" w:rsidRDefault="003D7D16" w:rsidP="00E17692">
            <w:pPr>
              <w:pStyle w:val="Normal0"/>
              <w:rPr>
                <w:sz w:val="22"/>
                <w:szCs w:val="22"/>
              </w:rPr>
            </w:pPr>
            <w:r>
              <w:rPr>
                <w:b/>
                <w:bCs/>
                <w:color w:val="000000"/>
                <w:sz w:val="22"/>
                <w:szCs w:val="22"/>
              </w:rPr>
              <w:t>Developer Services, Southern Water</w:t>
            </w:r>
          </w:p>
        </w:tc>
      </w:tr>
      <w:tr w:rsidR="003D7D16" w14:paraId="2A6E4D0C" w14:textId="77777777" w:rsidTr="00E17692">
        <w:tc>
          <w:tcPr>
            <w:tcW w:w="8581" w:type="dxa"/>
            <w:tcBorders>
              <w:top w:val="nil"/>
              <w:left w:val="nil"/>
              <w:bottom w:val="nil"/>
              <w:right w:val="nil"/>
            </w:tcBorders>
          </w:tcPr>
          <w:p w14:paraId="79361270" w14:textId="77777777" w:rsidR="003D7D16" w:rsidRDefault="003D7D16" w:rsidP="00E17692">
            <w:pPr>
              <w:pStyle w:val="Normal0"/>
              <w:rPr>
                <w:sz w:val="22"/>
                <w:szCs w:val="22"/>
              </w:rPr>
            </w:pPr>
            <w:r>
              <w:rPr>
                <w:sz w:val="22"/>
                <w:szCs w:val="22"/>
              </w:rPr>
              <w:t>Following the review of the submitted documents, if the applicant is proposing to use the existing connection, Southern Water will have no objections.</w:t>
            </w:r>
          </w:p>
        </w:tc>
      </w:tr>
    </w:tbl>
    <w:p w14:paraId="6E864808" w14:textId="05E8E3E5" w:rsidR="00BC5D3D" w:rsidRDefault="00BC5D3D" w:rsidP="00BC5D3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30864BC0" w14:textId="7CBAA039" w:rsidR="00762CB7" w:rsidRDefault="003D7D16"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  </w:t>
      </w:r>
    </w:p>
    <w:p w14:paraId="2B14CD82"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581CB603" w14:textId="77777777" w:rsidR="00303C67" w:rsidRDefault="00762CB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6.</w:t>
      </w:r>
      <w:r>
        <w:rPr>
          <w:b/>
          <w:bCs/>
          <w:sz w:val="22"/>
          <w:szCs w:val="22"/>
        </w:rPr>
        <w:tab/>
      </w:r>
      <w:r w:rsidR="00303C67">
        <w:rPr>
          <w:b/>
          <w:bCs/>
          <w:sz w:val="22"/>
          <w:szCs w:val="22"/>
          <w:u w:val="single"/>
        </w:rPr>
        <w:t>Publicity and Community Involvement</w:t>
      </w:r>
      <w:r w:rsidR="00303C67">
        <w:rPr>
          <w:sz w:val="22"/>
          <w:szCs w:val="22"/>
        </w:rPr>
        <w:t xml:space="preserve"> </w:t>
      </w:r>
    </w:p>
    <w:p w14:paraId="607F7D5C" w14:textId="77777777" w:rsidR="00303C67" w:rsidRDefault="00303C6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159E82B" w14:textId="61B904A3" w:rsidR="00750079" w:rsidRDefault="00303C67" w:rsidP="003D7D16">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This application was publicised in accordance with the Council's Local Code of Corporate Governance and the Statement of Community Involvement.</w:t>
      </w:r>
    </w:p>
    <w:p w14:paraId="612C8D2A" w14:textId="77777777" w:rsidR="00303C67" w:rsidRDefault="00303C6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05307268" w14:textId="5E6A500B" w:rsidR="00303C67" w:rsidRDefault="00303C6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r w:rsidR="00AD7605">
        <w:rPr>
          <w:sz w:val="22"/>
          <w:szCs w:val="22"/>
        </w:rPr>
        <w:t xml:space="preserve">Neighbouring properties consulted (as defined by the Statement of Community Involvement) </w:t>
      </w:r>
      <w:r w:rsidR="003D7D16">
        <w:rPr>
          <w:sz w:val="22"/>
          <w:szCs w:val="22"/>
        </w:rPr>
        <w:t>6</w:t>
      </w:r>
    </w:p>
    <w:p w14:paraId="2E4FA7AB" w14:textId="77777777" w:rsidR="00303C67" w:rsidRDefault="00303C67" w:rsidP="003D7D16">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22ADF31B" w14:textId="0FA2E88D" w:rsidR="00303C67" w:rsidRPr="003D7D16" w:rsidRDefault="00303C67" w:rsidP="003D7D16">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r>
        <w:rPr>
          <w:sz w:val="22"/>
          <w:szCs w:val="22"/>
        </w:rPr>
        <w:t xml:space="preserve">Public comments - Number of representations received: </w:t>
      </w:r>
      <w:r w:rsidR="003D7D16">
        <w:rPr>
          <w:sz w:val="22"/>
          <w:szCs w:val="22"/>
        </w:rPr>
        <w:t>0</w:t>
      </w:r>
    </w:p>
    <w:p w14:paraId="065416FF" w14:textId="77777777" w:rsidR="00303C67" w:rsidRDefault="00303C6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6302F35A" w14:textId="77777777" w:rsidR="00303C67" w:rsidRPr="005B2478" w:rsidRDefault="00303C6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color w:val="FF0000"/>
          <w:sz w:val="22"/>
          <w:szCs w:val="22"/>
        </w:rPr>
      </w:pPr>
      <w:r>
        <w:rPr>
          <w:sz w:val="22"/>
          <w:szCs w:val="22"/>
        </w:rPr>
        <w:t>Material planning considerations are addressed in Section 7.</w:t>
      </w:r>
    </w:p>
    <w:p w14:paraId="033E9ED0" w14:textId="77777777" w:rsidR="00762CB7" w:rsidRDefault="00762CB7" w:rsidP="00303C6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145F403F"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7</w:t>
      </w:r>
      <w:r>
        <w:rPr>
          <w:b/>
          <w:bCs/>
          <w:sz w:val="22"/>
          <w:szCs w:val="22"/>
        </w:rPr>
        <w:tab/>
      </w:r>
      <w:r>
        <w:rPr>
          <w:b/>
          <w:bCs/>
          <w:sz w:val="22"/>
          <w:szCs w:val="22"/>
          <w:u w:val="single"/>
        </w:rPr>
        <w:t>Planning Considerations</w:t>
      </w:r>
      <w:r>
        <w:rPr>
          <w:sz w:val="22"/>
          <w:szCs w:val="22"/>
        </w:rPr>
        <w:t xml:space="preserve"> </w:t>
      </w:r>
    </w:p>
    <w:p w14:paraId="25306A96"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4D75C1BA"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5D0A21FE"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7.1</w:t>
      </w:r>
      <w:r>
        <w:rPr>
          <w:sz w:val="22"/>
          <w:szCs w:val="22"/>
        </w:rPr>
        <w:tab/>
        <w:t>Having regard to the relevant policies of the development plan it is considered that the main issues arising from this application are:</w:t>
      </w:r>
    </w:p>
    <w:p w14:paraId="68C7023C"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5ADA664"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w:t>
      </w:r>
      <w:proofErr w:type="spellStart"/>
      <w:r>
        <w:rPr>
          <w:sz w:val="22"/>
          <w:szCs w:val="22"/>
        </w:rPr>
        <w:t>i</w:t>
      </w:r>
      <w:proofErr w:type="spellEnd"/>
      <w:r>
        <w:rPr>
          <w:sz w:val="22"/>
          <w:szCs w:val="22"/>
        </w:rPr>
        <w:t>)</w:t>
      </w:r>
      <w:r>
        <w:rPr>
          <w:sz w:val="22"/>
          <w:szCs w:val="22"/>
        </w:rPr>
        <w:tab/>
        <w:t>Principle of development</w:t>
      </w:r>
    </w:p>
    <w:p w14:paraId="61D52810" w14:textId="77777777" w:rsidR="00C118CC" w:rsidRDefault="00C118CC" w:rsidP="00C118CC">
      <w:pPr>
        <w:pStyle w:val="Normal0"/>
        <w:tabs>
          <w:tab w:val="left" w:pos="567"/>
          <w:tab w:val="left" w:pos="1133"/>
          <w:tab w:val="left" w:pos="1162"/>
          <w:tab w:val="left" w:pos="1701"/>
          <w:tab w:val="left" w:pos="2268"/>
          <w:tab w:val="left" w:pos="2835"/>
          <w:tab w:val="left" w:pos="3402"/>
          <w:tab w:val="left" w:pos="3969"/>
          <w:tab w:val="left" w:pos="4536"/>
          <w:tab w:val="left" w:pos="5103"/>
          <w:tab w:val="left" w:pos="5670"/>
          <w:tab w:val="left" w:pos="6237"/>
          <w:tab w:val="left" w:pos="6804"/>
          <w:tab w:val="left" w:pos="7371"/>
        </w:tabs>
        <w:ind w:left="1133" w:hanging="567"/>
        <w:rPr>
          <w:sz w:val="22"/>
          <w:szCs w:val="22"/>
        </w:rPr>
      </w:pPr>
      <w:r>
        <w:rPr>
          <w:sz w:val="22"/>
          <w:szCs w:val="22"/>
        </w:rPr>
        <w:t>(ii)</w:t>
      </w:r>
      <w:r>
        <w:rPr>
          <w:sz w:val="22"/>
          <w:szCs w:val="22"/>
        </w:rPr>
        <w:tab/>
        <w:t>Appropriateness of design and impact on the character of the area</w:t>
      </w:r>
    </w:p>
    <w:p w14:paraId="496ED091" w14:textId="77777777" w:rsidR="00C118CC" w:rsidRDefault="00C118CC" w:rsidP="00C118CC">
      <w:pPr>
        <w:pStyle w:val="Normal0"/>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s>
        <w:ind w:left="1133" w:hanging="567"/>
        <w:rPr>
          <w:sz w:val="22"/>
          <w:szCs w:val="22"/>
        </w:rPr>
      </w:pPr>
      <w:r>
        <w:rPr>
          <w:sz w:val="22"/>
          <w:szCs w:val="22"/>
        </w:rPr>
        <w:t>(iii)</w:t>
      </w:r>
      <w:r>
        <w:rPr>
          <w:sz w:val="22"/>
          <w:szCs w:val="22"/>
        </w:rPr>
        <w:tab/>
        <w:t>Effect on neighbouring properties</w:t>
      </w:r>
    </w:p>
    <w:p w14:paraId="3B4433F3" w14:textId="77777777" w:rsidR="00C118CC" w:rsidRDefault="00C118CC" w:rsidP="00C118CC">
      <w:pPr>
        <w:pStyle w:val="Normal0"/>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s>
        <w:ind w:left="1133" w:hanging="567"/>
        <w:rPr>
          <w:sz w:val="22"/>
          <w:szCs w:val="22"/>
        </w:rPr>
      </w:pPr>
      <w:r>
        <w:rPr>
          <w:sz w:val="22"/>
          <w:szCs w:val="22"/>
        </w:rPr>
        <w:t>(iv)</w:t>
      </w:r>
      <w:r>
        <w:rPr>
          <w:sz w:val="22"/>
          <w:szCs w:val="22"/>
        </w:rPr>
        <w:tab/>
        <w:t>Biodiversity Net Gain (BNG)</w:t>
      </w:r>
    </w:p>
    <w:p w14:paraId="4289D2FC" w14:textId="77777777" w:rsidR="00C118CC" w:rsidRDefault="00C118CC" w:rsidP="00C118CC">
      <w:pPr>
        <w:pStyle w:val="Normal0"/>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s>
        <w:ind w:left="1133" w:hanging="567"/>
        <w:rPr>
          <w:sz w:val="22"/>
          <w:szCs w:val="22"/>
        </w:rPr>
      </w:pPr>
      <w:r>
        <w:rPr>
          <w:sz w:val="22"/>
          <w:szCs w:val="22"/>
        </w:rPr>
        <w:t>(v)   Flood risk</w:t>
      </w:r>
    </w:p>
    <w:p w14:paraId="3C6FE1FE" w14:textId="77777777" w:rsidR="00C118CC" w:rsidRDefault="00C118CC" w:rsidP="00C118CC">
      <w:pPr>
        <w:pStyle w:val="Normal0"/>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s>
        <w:ind w:left="1133" w:hanging="567"/>
        <w:rPr>
          <w:sz w:val="22"/>
          <w:szCs w:val="22"/>
        </w:rPr>
      </w:pPr>
      <w:r>
        <w:rPr>
          <w:sz w:val="22"/>
          <w:szCs w:val="22"/>
        </w:rPr>
        <w:t xml:space="preserve">(vi)   Parking </w:t>
      </w:r>
    </w:p>
    <w:p w14:paraId="2B3D9BF3" w14:textId="77777777" w:rsidR="00C118CC" w:rsidRDefault="00C118CC" w:rsidP="00C118CC">
      <w:pPr>
        <w:pStyle w:val="Normal0"/>
        <w:tabs>
          <w:tab w:val="left" w:pos="567"/>
          <w:tab w:val="left" w:pos="1134"/>
          <w:tab w:val="left" w:pos="1162"/>
          <w:tab w:val="left" w:pos="1701"/>
          <w:tab w:val="left" w:pos="2268"/>
          <w:tab w:val="left" w:pos="2835"/>
          <w:tab w:val="left" w:pos="3402"/>
          <w:tab w:val="left" w:pos="3969"/>
          <w:tab w:val="left" w:pos="4536"/>
          <w:tab w:val="left" w:pos="5103"/>
          <w:tab w:val="left" w:pos="5670"/>
          <w:tab w:val="left" w:pos="6237"/>
        </w:tabs>
        <w:ind w:left="1133" w:hanging="567"/>
        <w:rPr>
          <w:sz w:val="22"/>
          <w:szCs w:val="22"/>
        </w:rPr>
      </w:pPr>
      <w:r>
        <w:rPr>
          <w:sz w:val="22"/>
          <w:szCs w:val="22"/>
        </w:rPr>
        <w:t>(vii)  CIL</w:t>
      </w:r>
    </w:p>
    <w:p w14:paraId="75948879"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u w:val="single"/>
        </w:rPr>
      </w:pPr>
    </w:p>
    <w:p w14:paraId="5E4489EF"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t>(</w:t>
      </w:r>
      <w:proofErr w:type="spellStart"/>
      <w:r>
        <w:rPr>
          <w:sz w:val="22"/>
          <w:szCs w:val="22"/>
        </w:rPr>
        <w:t>i</w:t>
      </w:r>
      <w:proofErr w:type="spellEnd"/>
      <w:r>
        <w:rPr>
          <w:sz w:val="22"/>
          <w:szCs w:val="22"/>
        </w:rPr>
        <w:t>)</w:t>
      </w:r>
      <w:r>
        <w:rPr>
          <w:sz w:val="22"/>
          <w:szCs w:val="22"/>
        </w:rPr>
        <w:tab/>
      </w:r>
      <w:r>
        <w:rPr>
          <w:sz w:val="22"/>
          <w:szCs w:val="22"/>
          <w:u w:val="single"/>
        </w:rPr>
        <w:t>Principle of development</w:t>
      </w:r>
      <w:r>
        <w:rPr>
          <w:sz w:val="22"/>
          <w:szCs w:val="22"/>
        </w:rPr>
        <w:t xml:space="preserve"> </w:t>
      </w:r>
    </w:p>
    <w:p w14:paraId="066C78F5"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0A690E66"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7.2</w:t>
      </w:r>
      <w:r>
        <w:rPr>
          <w:sz w:val="22"/>
          <w:szCs w:val="22"/>
        </w:rPr>
        <w:tab/>
        <w:t xml:space="preserve">The application site is located within the defined urban </w:t>
      </w:r>
      <w:proofErr w:type="gramStart"/>
      <w:r>
        <w:rPr>
          <w:sz w:val="22"/>
          <w:szCs w:val="22"/>
        </w:rPr>
        <w:t>area,</w:t>
      </w:r>
      <w:proofErr w:type="gramEnd"/>
      <w:r>
        <w:rPr>
          <w:sz w:val="22"/>
          <w:szCs w:val="22"/>
        </w:rPr>
        <w:t xml:space="preserve"> therefore development is considered acceptable in principle subject to development management criteria.</w:t>
      </w:r>
    </w:p>
    <w:p w14:paraId="7B5A05CA"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479D1310"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u w:val="single"/>
        </w:rPr>
      </w:pPr>
      <w:r>
        <w:rPr>
          <w:sz w:val="22"/>
          <w:szCs w:val="22"/>
        </w:rPr>
        <w:tab/>
        <w:t>(ii)</w:t>
      </w:r>
      <w:r>
        <w:rPr>
          <w:sz w:val="22"/>
          <w:szCs w:val="22"/>
        </w:rPr>
        <w:tab/>
      </w:r>
      <w:r>
        <w:rPr>
          <w:sz w:val="22"/>
          <w:szCs w:val="22"/>
          <w:u w:val="single"/>
        </w:rPr>
        <w:t>Appropriateness of design and impact on the character of the area</w:t>
      </w:r>
    </w:p>
    <w:p w14:paraId="6FF1303D"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u w:val="single"/>
        </w:rPr>
      </w:pPr>
    </w:p>
    <w:p w14:paraId="12D495CA"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7.3</w:t>
      </w:r>
      <w:r>
        <w:rPr>
          <w:sz w:val="22"/>
          <w:szCs w:val="22"/>
        </w:rPr>
        <w:tab/>
        <w:t xml:space="preserve">This proposal comprises the removal of the existing roof and replacement roof with a raised ridge height with an increase of approximately 0.8 </w:t>
      </w:r>
      <w:proofErr w:type="gramStart"/>
      <w:r>
        <w:rPr>
          <w:sz w:val="22"/>
          <w:szCs w:val="22"/>
        </w:rPr>
        <w:t>metres .</w:t>
      </w:r>
      <w:proofErr w:type="gramEnd"/>
      <w:r>
        <w:rPr>
          <w:sz w:val="22"/>
          <w:szCs w:val="22"/>
        </w:rPr>
        <w:t xml:space="preserve"> The revised roof </w:t>
      </w:r>
      <w:r>
        <w:rPr>
          <w:sz w:val="22"/>
          <w:szCs w:val="22"/>
        </w:rPr>
        <w:lastRenderedPageBreak/>
        <w:t xml:space="preserve">would be pitched in design and would create an additional floor level internally to be used as a bedroom with an ensuite bathroom. This would be served by 4 rooflights to the rear </w:t>
      </w:r>
      <w:proofErr w:type="gramStart"/>
      <w:r>
        <w:rPr>
          <w:sz w:val="22"/>
          <w:szCs w:val="22"/>
        </w:rPr>
        <w:t>elevation ,</w:t>
      </w:r>
      <w:proofErr w:type="gramEnd"/>
      <w:r>
        <w:rPr>
          <w:sz w:val="22"/>
          <w:szCs w:val="22"/>
        </w:rPr>
        <w:t xml:space="preserve"> windows to both side elevations (the north, side elevation window would serve the bathroom as would one of the rear rooflight </w:t>
      </w:r>
      <w:proofErr w:type="gramStart"/>
      <w:r>
        <w:rPr>
          <w:sz w:val="22"/>
          <w:szCs w:val="22"/>
        </w:rPr>
        <w:t>windows )</w:t>
      </w:r>
      <w:proofErr w:type="gramEnd"/>
      <w:r>
        <w:rPr>
          <w:sz w:val="22"/>
          <w:szCs w:val="22"/>
        </w:rPr>
        <w:t xml:space="preserve">. To the front elevation would be one rooflight window and a dormer with dimensions of approximately 2.5 metres width,2.4 metres height and 2.6 metres depth, with a flat roof and window which would serve the stairwell. </w:t>
      </w:r>
    </w:p>
    <w:p w14:paraId="00832327"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41E84E8F"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7.4    Other elements of the proposal include an external pitched roof porch to the front (west) elevation - this would have dimensions of approximately 2.8 metres width, 4 metres height to ridge level and 1.5 metres depth, supported by posts.  To the rear (east) elevation would be a single storey extension with a parapet roof and dimensions of approximately 3.6 metres depth, 7.3 metres width and 3.3 metres </w:t>
      </w:r>
      <w:proofErr w:type="gramStart"/>
      <w:r>
        <w:rPr>
          <w:sz w:val="22"/>
          <w:szCs w:val="22"/>
        </w:rPr>
        <w:t>height .</w:t>
      </w:r>
      <w:proofErr w:type="gramEnd"/>
      <w:r>
        <w:rPr>
          <w:sz w:val="22"/>
          <w:szCs w:val="22"/>
        </w:rPr>
        <w:t xml:space="preserve"> This would follow the removal of the existing rear balcony. The extension would create an open plan living space served by a set of rear doors and a </w:t>
      </w:r>
      <w:proofErr w:type="gramStart"/>
      <w:r>
        <w:rPr>
          <w:sz w:val="22"/>
          <w:szCs w:val="22"/>
        </w:rPr>
        <w:t>window .</w:t>
      </w:r>
      <w:proofErr w:type="gramEnd"/>
      <w:r>
        <w:rPr>
          <w:sz w:val="22"/>
          <w:szCs w:val="22"/>
        </w:rPr>
        <w:t xml:space="preserve"> To the south elevation would be a set of large bi-fold doors with a step leading up to </w:t>
      </w:r>
      <w:proofErr w:type="gramStart"/>
      <w:r>
        <w:rPr>
          <w:sz w:val="22"/>
          <w:szCs w:val="22"/>
        </w:rPr>
        <w:t>entry .</w:t>
      </w:r>
      <w:proofErr w:type="gramEnd"/>
      <w:r>
        <w:rPr>
          <w:sz w:val="22"/>
          <w:szCs w:val="22"/>
        </w:rPr>
        <w:t xml:space="preserve"> </w:t>
      </w:r>
    </w:p>
    <w:p w14:paraId="081A910E"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7E3B8180" w14:textId="67876AFB"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7.5   The existing garage is located on the shared boundary with no 7 Culver Drive has a dual pitched </w:t>
      </w:r>
      <w:proofErr w:type="gramStart"/>
      <w:r>
        <w:rPr>
          <w:sz w:val="22"/>
          <w:szCs w:val="22"/>
        </w:rPr>
        <w:t>roof ,</w:t>
      </w:r>
      <w:proofErr w:type="gramEnd"/>
      <w:r>
        <w:rPr>
          <w:sz w:val="22"/>
          <w:szCs w:val="22"/>
        </w:rPr>
        <w:t xml:space="preserve"> with an </w:t>
      </w:r>
      <w:proofErr w:type="gramStart"/>
      <w:r>
        <w:rPr>
          <w:sz w:val="22"/>
          <w:szCs w:val="22"/>
        </w:rPr>
        <w:t>eaves</w:t>
      </w:r>
      <w:proofErr w:type="gramEnd"/>
      <w:r>
        <w:rPr>
          <w:sz w:val="22"/>
          <w:szCs w:val="22"/>
        </w:rPr>
        <w:t xml:space="preserve"> height of approximately 2.1 metres and a ridge height of 3.8 </w:t>
      </w:r>
      <w:proofErr w:type="gramStart"/>
      <w:r>
        <w:rPr>
          <w:sz w:val="22"/>
          <w:szCs w:val="22"/>
        </w:rPr>
        <w:t>metres .</w:t>
      </w:r>
      <w:proofErr w:type="gramEnd"/>
      <w:r>
        <w:rPr>
          <w:sz w:val="22"/>
          <w:szCs w:val="22"/>
        </w:rPr>
        <w:t xml:space="preserve">  The proposed garage/ annexe would have a flat roof with a height of approximately 3.1 metres and would be set off the shared boundary by approximately 1.4 </w:t>
      </w:r>
      <w:proofErr w:type="gramStart"/>
      <w:r>
        <w:rPr>
          <w:sz w:val="22"/>
          <w:szCs w:val="22"/>
        </w:rPr>
        <w:t>metres .</w:t>
      </w:r>
      <w:proofErr w:type="gramEnd"/>
      <w:r>
        <w:rPr>
          <w:sz w:val="22"/>
          <w:szCs w:val="22"/>
        </w:rPr>
        <w:t xml:space="preserve"> The building would be split in half internally with half of the building forming the garage/store and the other half forming the annexe. To the west elevation (highway facing) would be a garage door serving the garage and a window serving the annexe. To the east (rear) elevation would be a double door serving the annexe and a door to the garage. To the south elevation would be an obscured window serving the annexe bathroom and an obscured doorway to the </w:t>
      </w:r>
      <w:proofErr w:type="gramStart"/>
      <w:r>
        <w:rPr>
          <w:sz w:val="22"/>
          <w:szCs w:val="22"/>
        </w:rPr>
        <w:t>lounge .</w:t>
      </w:r>
      <w:proofErr w:type="gramEnd"/>
      <w:r>
        <w:rPr>
          <w:sz w:val="22"/>
          <w:szCs w:val="22"/>
        </w:rPr>
        <w:t xml:space="preserve"> To the north elevation would be two windows serving the </w:t>
      </w:r>
      <w:proofErr w:type="gramStart"/>
      <w:r>
        <w:rPr>
          <w:sz w:val="22"/>
          <w:szCs w:val="22"/>
        </w:rPr>
        <w:t>garage .</w:t>
      </w:r>
      <w:proofErr w:type="gramEnd"/>
      <w:r>
        <w:rPr>
          <w:sz w:val="22"/>
          <w:szCs w:val="22"/>
        </w:rPr>
        <w:t xml:space="preserve"> In total the annexe would have one bedroom, a bathroom and a lounge area with a small kitchenette. </w:t>
      </w:r>
      <w:r w:rsidR="00B07373">
        <w:rPr>
          <w:sz w:val="22"/>
          <w:szCs w:val="22"/>
        </w:rPr>
        <w:t>The annexe would be slightly different from the existing garage in terms of scale and position however it would have a flat roof an</w:t>
      </w:r>
      <w:r w:rsidR="003A26DA">
        <w:rPr>
          <w:sz w:val="22"/>
          <w:szCs w:val="22"/>
        </w:rPr>
        <w:t>d</w:t>
      </w:r>
      <w:r w:rsidR="00B07373">
        <w:rPr>
          <w:sz w:val="22"/>
          <w:szCs w:val="22"/>
        </w:rPr>
        <w:t xml:space="preserve"> would be kept low in height </w:t>
      </w:r>
      <w:r w:rsidR="0006059B">
        <w:rPr>
          <w:sz w:val="22"/>
          <w:szCs w:val="22"/>
        </w:rPr>
        <w:t xml:space="preserve">and the impact is not considered to be notably different from the existing building. </w:t>
      </w:r>
      <w:r w:rsidR="00515FE6">
        <w:rPr>
          <w:sz w:val="22"/>
          <w:szCs w:val="22"/>
        </w:rPr>
        <w:t xml:space="preserve">The use of the annexe would also be kept </w:t>
      </w:r>
      <w:r w:rsidR="00A33202">
        <w:rPr>
          <w:sz w:val="22"/>
          <w:szCs w:val="22"/>
        </w:rPr>
        <w:t>ancillary</w:t>
      </w:r>
      <w:r w:rsidR="003D138C">
        <w:rPr>
          <w:sz w:val="22"/>
          <w:szCs w:val="22"/>
        </w:rPr>
        <w:t xml:space="preserve"> to the main dwelling</w:t>
      </w:r>
      <w:r w:rsidR="007C2305">
        <w:rPr>
          <w:sz w:val="22"/>
          <w:szCs w:val="22"/>
        </w:rPr>
        <w:t xml:space="preserve"> and is deemed to be acceptable in this regard. </w:t>
      </w:r>
    </w:p>
    <w:p w14:paraId="4BE40D47"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06DE275A"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7.6   </w:t>
      </w:r>
      <w:proofErr w:type="gramStart"/>
      <w:r>
        <w:rPr>
          <w:sz w:val="22"/>
          <w:szCs w:val="22"/>
        </w:rPr>
        <w:t>In regards to</w:t>
      </w:r>
      <w:proofErr w:type="gramEnd"/>
      <w:r>
        <w:rPr>
          <w:sz w:val="22"/>
          <w:szCs w:val="22"/>
        </w:rPr>
        <w:t xml:space="preserve"> the proposed replacement </w:t>
      </w:r>
      <w:proofErr w:type="gramStart"/>
      <w:r>
        <w:rPr>
          <w:sz w:val="22"/>
          <w:szCs w:val="22"/>
        </w:rPr>
        <w:t>roof ,</w:t>
      </w:r>
      <w:proofErr w:type="gramEnd"/>
      <w:r>
        <w:rPr>
          <w:sz w:val="22"/>
          <w:szCs w:val="22"/>
        </w:rPr>
        <w:t xml:space="preserve"> whilst there are examples of similar design properties in the immediate </w:t>
      </w:r>
      <w:proofErr w:type="spellStart"/>
      <w:proofErr w:type="gramStart"/>
      <w:r>
        <w:rPr>
          <w:sz w:val="22"/>
          <w:szCs w:val="22"/>
        </w:rPr>
        <w:t>streetscene</w:t>
      </w:r>
      <w:proofErr w:type="spellEnd"/>
      <w:r>
        <w:rPr>
          <w:sz w:val="22"/>
          <w:szCs w:val="22"/>
        </w:rPr>
        <w:t xml:space="preserve"> ,</w:t>
      </w:r>
      <w:proofErr w:type="gramEnd"/>
      <w:r>
        <w:rPr>
          <w:sz w:val="22"/>
          <w:szCs w:val="22"/>
        </w:rPr>
        <w:t xml:space="preserve"> it is considered that there is no set pattern of development within the road </w:t>
      </w:r>
      <w:proofErr w:type="gramStart"/>
      <w:r>
        <w:rPr>
          <w:sz w:val="22"/>
          <w:szCs w:val="22"/>
        </w:rPr>
        <w:t>in regards to</w:t>
      </w:r>
      <w:proofErr w:type="gramEnd"/>
      <w:r>
        <w:rPr>
          <w:sz w:val="22"/>
          <w:szCs w:val="22"/>
        </w:rPr>
        <w:t xml:space="preserve"> roof styles and heights due to the existing variation in the road. The property is set back from the highway and is screened by the existing boundary treatment fronting the </w:t>
      </w:r>
      <w:proofErr w:type="gramStart"/>
      <w:r>
        <w:rPr>
          <w:sz w:val="22"/>
          <w:szCs w:val="22"/>
        </w:rPr>
        <w:t>highway .</w:t>
      </w:r>
      <w:proofErr w:type="gramEnd"/>
      <w:r>
        <w:rPr>
          <w:sz w:val="22"/>
          <w:szCs w:val="22"/>
        </w:rPr>
        <w:t xml:space="preserve"> For these reasons the proposed roof height and design </w:t>
      </w:r>
      <w:proofErr w:type="gramStart"/>
      <w:r>
        <w:rPr>
          <w:sz w:val="22"/>
          <w:szCs w:val="22"/>
        </w:rPr>
        <w:t>is considered to be</w:t>
      </w:r>
      <w:proofErr w:type="gramEnd"/>
      <w:r>
        <w:rPr>
          <w:sz w:val="22"/>
          <w:szCs w:val="22"/>
        </w:rPr>
        <w:t xml:space="preserve"> acceptable noting the context of the area and the host </w:t>
      </w:r>
      <w:proofErr w:type="gramStart"/>
      <w:r>
        <w:rPr>
          <w:sz w:val="22"/>
          <w:szCs w:val="22"/>
        </w:rPr>
        <w:t>dwelling .</w:t>
      </w:r>
      <w:proofErr w:type="gramEnd"/>
      <w:r>
        <w:rPr>
          <w:sz w:val="22"/>
          <w:szCs w:val="22"/>
        </w:rPr>
        <w:t xml:space="preserve"> The proposed dormer is also considered to be acceptable - the property is set back from the highway and would be generally subservient </w:t>
      </w:r>
      <w:proofErr w:type="gramStart"/>
      <w:r>
        <w:rPr>
          <w:sz w:val="22"/>
          <w:szCs w:val="22"/>
        </w:rPr>
        <w:t>in regards to</w:t>
      </w:r>
      <w:proofErr w:type="gramEnd"/>
      <w:r>
        <w:rPr>
          <w:sz w:val="22"/>
          <w:szCs w:val="22"/>
        </w:rPr>
        <w:t xml:space="preserve"> its scale and design. The proposed rear extension would not overwhelm the host dwelling in terms of its size and appearance and could easily be accommodated within the plot. Proposed materials include slate or slate appearance tiles to the roof, light render to the walls and composite cladding to the dormer walls. </w:t>
      </w:r>
    </w:p>
    <w:p w14:paraId="139850E9"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5564AA5F"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u w:val="single"/>
        </w:rPr>
      </w:pPr>
      <w:r>
        <w:rPr>
          <w:sz w:val="22"/>
          <w:szCs w:val="22"/>
        </w:rPr>
        <w:t>7.7   The design and appearance of the proposal is deemed appropriate in context to the main building and is therefore considered to be acceptable, meeting the requirements of Policy CS16 of the HBLP (Core strategy).  It is considered that the scheme would not result in an adverse impact on the visual amenity of the locality.</w:t>
      </w:r>
    </w:p>
    <w:p w14:paraId="11E8F367"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0CE77AF"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u w:val="single"/>
        </w:rPr>
      </w:pPr>
      <w:r>
        <w:rPr>
          <w:sz w:val="22"/>
          <w:szCs w:val="22"/>
        </w:rPr>
        <w:tab/>
        <w:t>(iii)</w:t>
      </w:r>
      <w:r>
        <w:rPr>
          <w:sz w:val="22"/>
          <w:szCs w:val="22"/>
        </w:rPr>
        <w:tab/>
      </w:r>
      <w:r>
        <w:rPr>
          <w:sz w:val="22"/>
          <w:szCs w:val="22"/>
          <w:u w:val="single"/>
        </w:rPr>
        <w:t>Effect on neighbouring properties</w:t>
      </w:r>
    </w:p>
    <w:p w14:paraId="7BD23010"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498ADE8E"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lastRenderedPageBreak/>
        <w:t>7.8</w:t>
      </w:r>
      <w:r>
        <w:rPr>
          <w:sz w:val="22"/>
          <w:szCs w:val="22"/>
        </w:rPr>
        <w:tab/>
        <w:t xml:space="preserve">To the north of the application site is no 3 Culver Drive. No 3 and no 9 are sited within </w:t>
      </w:r>
      <w:proofErr w:type="gramStart"/>
      <w:r>
        <w:rPr>
          <w:sz w:val="22"/>
          <w:szCs w:val="22"/>
        </w:rPr>
        <w:t>close proximity</w:t>
      </w:r>
      <w:proofErr w:type="gramEnd"/>
      <w:r>
        <w:rPr>
          <w:sz w:val="22"/>
          <w:szCs w:val="22"/>
        </w:rPr>
        <w:t xml:space="preserve"> of one another. To the north elevation there would be an additional window introduced at second floor level however this would be obscure glazed and top opening and therefore this is not considered to result in harmful overlooking towards no 3. </w:t>
      </w:r>
    </w:p>
    <w:p w14:paraId="6F88DA74"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7031916B"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7.9   To the rear (east) of the application site is no 7 Culver Drive. There is approximately 12 metres separation distance between no 9 and no 7. It is noted that the removal of the rear balcony would reduce any existing overlooking however the rear rooflights would offer some increased views towards the </w:t>
      </w:r>
      <w:proofErr w:type="gramStart"/>
      <w:r>
        <w:rPr>
          <w:sz w:val="22"/>
          <w:szCs w:val="22"/>
        </w:rPr>
        <w:t>rear ,</w:t>
      </w:r>
      <w:proofErr w:type="gramEnd"/>
      <w:r>
        <w:rPr>
          <w:sz w:val="22"/>
          <w:szCs w:val="22"/>
        </w:rPr>
        <w:t xml:space="preserve"> these have subsequently been moved up the rear roof slope to 1.7 metres above finished floor level which would reduce any overlooking impact. </w:t>
      </w:r>
    </w:p>
    <w:p w14:paraId="38A4AAAF"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2034DC4F"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7.10 To the side (south) elevation is no 13 Culver </w:t>
      </w:r>
      <w:proofErr w:type="gramStart"/>
      <w:r>
        <w:rPr>
          <w:sz w:val="22"/>
          <w:szCs w:val="22"/>
        </w:rPr>
        <w:t>Drive .</w:t>
      </w:r>
      <w:proofErr w:type="gramEnd"/>
      <w:r>
        <w:rPr>
          <w:sz w:val="22"/>
          <w:szCs w:val="22"/>
        </w:rPr>
        <w:t xml:space="preserve"> There is approximately 16 metres between the </w:t>
      </w:r>
      <w:proofErr w:type="gramStart"/>
      <w:r>
        <w:rPr>
          <w:sz w:val="22"/>
          <w:szCs w:val="22"/>
        </w:rPr>
        <w:t>two storey</w:t>
      </w:r>
      <w:proofErr w:type="gramEnd"/>
      <w:r>
        <w:rPr>
          <w:sz w:val="22"/>
          <w:szCs w:val="22"/>
        </w:rPr>
        <w:t xml:space="preserve"> element of no 9 and the side elevation of no 13 which is a </w:t>
      </w:r>
      <w:proofErr w:type="gramStart"/>
      <w:r>
        <w:rPr>
          <w:sz w:val="22"/>
          <w:szCs w:val="22"/>
        </w:rPr>
        <w:t>bungalow .</w:t>
      </w:r>
      <w:proofErr w:type="gramEnd"/>
      <w:r>
        <w:rPr>
          <w:sz w:val="22"/>
          <w:szCs w:val="22"/>
        </w:rPr>
        <w:t xml:space="preserve"> An additional second floor window is also proposed to this side elevation within the side gable of the </w:t>
      </w:r>
      <w:proofErr w:type="gramStart"/>
      <w:r>
        <w:rPr>
          <w:sz w:val="22"/>
          <w:szCs w:val="22"/>
        </w:rPr>
        <w:t>roof</w:t>
      </w:r>
      <w:proofErr w:type="gramEnd"/>
      <w:r>
        <w:rPr>
          <w:sz w:val="22"/>
          <w:szCs w:val="22"/>
        </w:rPr>
        <w:t xml:space="preserve"> and this is proposed as a clear glazed window to the bedroom within the </w:t>
      </w:r>
      <w:proofErr w:type="gramStart"/>
      <w:r>
        <w:rPr>
          <w:sz w:val="22"/>
          <w:szCs w:val="22"/>
        </w:rPr>
        <w:t>roof .</w:t>
      </w:r>
      <w:proofErr w:type="gramEnd"/>
      <w:r>
        <w:rPr>
          <w:sz w:val="22"/>
          <w:szCs w:val="22"/>
        </w:rPr>
        <w:t xml:space="preserve"> It is noted that there are existing windows on this side elevation at first </w:t>
      </w:r>
      <w:proofErr w:type="gramStart"/>
      <w:r>
        <w:rPr>
          <w:sz w:val="22"/>
          <w:szCs w:val="22"/>
        </w:rPr>
        <w:t>floor .</w:t>
      </w:r>
      <w:proofErr w:type="gramEnd"/>
      <w:r>
        <w:rPr>
          <w:sz w:val="22"/>
          <w:szCs w:val="22"/>
        </w:rPr>
        <w:t xml:space="preserve"> Whilst this new window would create a wider viewpoint towards the south, no 13 is located very close to the side boundary whereby there is existing </w:t>
      </w:r>
      <w:proofErr w:type="gramStart"/>
      <w:r>
        <w:rPr>
          <w:sz w:val="22"/>
          <w:szCs w:val="22"/>
        </w:rPr>
        <w:t>screening .</w:t>
      </w:r>
      <w:proofErr w:type="gramEnd"/>
      <w:r>
        <w:rPr>
          <w:sz w:val="22"/>
          <w:szCs w:val="22"/>
        </w:rPr>
        <w:t xml:space="preserve"> The window would therefore predominantly have a view over the roof of no </w:t>
      </w:r>
      <w:proofErr w:type="gramStart"/>
      <w:r>
        <w:rPr>
          <w:sz w:val="22"/>
          <w:szCs w:val="22"/>
        </w:rPr>
        <w:t>13 .</w:t>
      </w:r>
      <w:proofErr w:type="gramEnd"/>
      <w:r>
        <w:rPr>
          <w:sz w:val="22"/>
          <w:szCs w:val="22"/>
        </w:rPr>
        <w:t xml:space="preserve"> There would be approximately 30 metres separation distance to no 15 which is sited beyond no 13 which meets the separation distance guidelines as stipulated in the Havant Borough Design </w:t>
      </w:r>
      <w:proofErr w:type="gramStart"/>
      <w:r>
        <w:rPr>
          <w:sz w:val="22"/>
          <w:szCs w:val="22"/>
        </w:rPr>
        <w:t>Guide .</w:t>
      </w:r>
      <w:proofErr w:type="gramEnd"/>
      <w:r>
        <w:rPr>
          <w:sz w:val="22"/>
          <w:szCs w:val="22"/>
        </w:rPr>
        <w:t xml:space="preserve"> Any views towards the rear garden of no 13 </w:t>
      </w:r>
      <w:proofErr w:type="gramStart"/>
      <w:r>
        <w:rPr>
          <w:sz w:val="22"/>
          <w:szCs w:val="22"/>
        </w:rPr>
        <w:t>are considered to be</w:t>
      </w:r>
      <w:proofErr w:type="gramEnd"/>
      <w:r>
        <w:rPr>
          <w:sz w:val="22"/>
          <w:szCs w:val="22"/>
        </w:rPr>
        <w:t xml:space="preserve"> indirect and this is not therefore deemed to be an unacceptable overlooking impact. </w:t>
      </w:r>
    </w:p>
    <w:p w14:paraId="26F48949"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0E436D0B"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roofErr w:type="gramStart"/>
      <w:r>
        <w:rPr>
          <w:sz w:val="22"/>
          <w:szCs w:val="22"/>
        </w:rPr>
        <w:t>7.11  To</w:t>
      </w:r>
      <w:proofErr w:type="gramEnd"/>
      <w:r>
        <w:rPr>
          <w:sz w:val="22"/>
          <w:szCs w:val="22"/>
        </w:rPr>
        <w:t xml:space="preserve"> the west of the application site there would be approximately 30 metres separation distance between no 9 and the properties on the west side of Culver </w:t>
      </w:r>
      <w:proofErr w:type="gramStart"/>
      <w:r>
        <w:rPr>
          <w:sz w:val="22"/>
          <w:szCs w:val="22"/>
        </w:rPr>
        <w:t>Drive .</w:t>
      </w:r>
      <w:proofErr w:type="gramEnd"/>
      <w:r>
        <w:rPr>
          <w:sz w:val="22"/>
          <w:szCs w:val="22"/>
        </w:rPr>
        <w:t xml:space="preserve"> This would meet the minimum requirements as stipulated in the Havant Borough Design Guide in relation to views from the proposed </w:t>
      </w:r>
      <w:proofErr w:type="gramStart"/>
      <w:r>
        <w:rPr>
          <w:sz w:val="22"/>
          <w:szCs w:val="22"/>
        </w:rPr>
        <w:t>dormer .</w:t>
      </w:r>
      <w:proofErr w:type="gramEnd"/>
      <w:r>
        <w:rPr>
          <w:sz w:val="22"/>
          <w:szCs w:val="22"/>
        </w:rPr>
        <w:t xml:space="preserve"> </w:t>
      </w:r>
    </w:p>
    <w:p w14:paraId="4BBB0953"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6161962F"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7.12</w:t>
      </w:r>
      <w:r>
        <w:rPr>
          <w:sz w:val="22"/>
          <w:szCs w:val="22"/>
        </w:rPr>
        <w:tab/>
        <w:t xml:space="preserve">Consequently, it is considered that the proposal will not appear overbearing or lead to a loss of light, outlook or privacy and would have limited </w:t>
      </w:r>
      <w:proofErr w:type="gramStart"/>
      <w:r>
        <w:rPr>
          <w:sz w:val="22"/>
          <w:szCs w:val="22"/>
        </w:rPr>
        <w:t>and</w:t>
      </w:r>
      <w:proofErr w:type="gramEnd"/>
      <w:r>
        <w:rPr>
          <w:sz w:val="22"/>
          <w:szCs w:val="22"/>
        </w:rPr>
        <w:t xml:space="preserve"> acceptable impact on the properties immediately adjacent to the application site and the properties opposite or to the rear, meeting the requirements of Policy CS16 of the HBLP (Core Strategy).  It is noted no letters of objection were received with respect to the scheme.</w:t>
      </w:r>
    </w:p>
    <w:p w14:paraId="77CB6B87"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51E90DCE"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u w:val="single"/>
        </w:rPr>
      </w:pPr>
      <w:r>
        <w:rPr>
          <w:sz w:val="22"/>
          <w:szCs w:val="22"/>
        </w:rPr>
        <w:tab/>
        <w:t>(iv)</w:t>
      </w:r>
      <w:r>
        <w:rPr>
          <w:sz w:val="22"/>
          <w:szCs w:val="22"/>
        </w:rPr>
        <w:tab/>
      </w:r>
      <w:r>
        <w:rPr>
          <w:sz w:val="22"/>
          <w:szCs w:val="22"/>
          <w:u w:val="single"/>
        </w:rPr>
        <w:t>Biodiversity Net Gain (BNG)</w:t>
      </w:r>
    </w:p>
    <w:p w14:paraId="74C38A19"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0C95E15D"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7.13</w:t>
      </w:r>
      <w:r>
        <w:rPr>
          <w:sz w:val="22"/>
          <w:szCs w:val="22"/>
        </w:rPr>
        <w:tab/>
        <w:t>It is noted that this householder application is exempt from the requirements relating to Biodiversity Net Gain.</w:t>
      </w:r>
    </w:p>
    <w:p w14:paraId="6CF35F0F"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4F92BE15"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u w:val="single"/>
        </w:rPr>
      </w:pPr>
      <w:r>
        <w:rPr>
          <w:sz w:val="22"/>
          <w:szCs w:val="22"/>
        </w:rPr>
        <w:t xml:space="preserve">         (v)  </w:t>
      </w:r>
      <w:r>
        <w:rPr>
          <w:sz w:val="22"/>
          <w:szCs w:val="22"/>
          <w:u w:val="single"/>
        </w:rPr>
        <w:t xml:space="preserve">  Flood risk </w:t>
      </w:r>
    </w:p>
    <w:p w14:paraId="4B92FA61"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609C3167"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roofErr w:type="gramStart"/>
      <w:r>
        <w:rPr>
          <w:sz w:val="22"/>
          <w:szCs w:val="22"/>
        </w:rPr>
        <w:t>7.14  The</w:t>
      </w:r>
      <w:proofErr w:type="gramEnd"/>
      <w:r>
        <w:rPr>
          <w:sz w:val="22"/>
          <w:szCs w:val="22"/>
        </w:rPr>
        <w:t xml:space="preserve"> site is located within Flood Zone </w:t>
      </w:r>
      <w:proofErr w:type="gramStart"/>
      <w:r>
        <w:rPr>
          <w:sz w:val="22"/>
          <w:szCs w:val="22"/>
        </w:rPr>
        <w:t>3 .</w:t>
      </w:r>
      <w:proofErr w:type="gramEnd"/>
      <w:r>
        <w:rPr>
          <w:sz w:val="22"/>
          <w:szCs w:val="22"/>
        </w:rPr>
        <w:t xml:space="preserve"> A Flood Risk Assessment has been provided which stipulates that floor levels will be set no lower than those existing and that flood proofing measures would be incorporated where appropriate. </w:t>
      </w:r>
    </w:p>
    <w:p w14:paraId="63203846"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661BB8EF"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        (vi)  </w:t>
      </w:r>
      <w:r>
        <w:rPr>
          <w:sz w:val="22"/>
          <w:szCs w:val="22"/>
          <w:u w:val="single"/>
        </w:rPr>
        <w:t xml:space="preserve">  Parking </w:t>
      </w:r>
    </w:p>
    <w:p w14:paraId="50928B0E"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20ED76F3" w14:textId="52968AF9"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roofErr w:type="gramStart"/>
      <w:r>
        <w:rPr>
          <w:sz w:val="22"/>
          <w:szCs w:val="22"/>
        </w:rPr>
        <w:t>7.15  There</w:t>
      </w:r>
      <w:proofErr w:type="gramEnd"/>
      <w:r>
        <w:rPr>
          <w:sz w:val="22"/>
          <w:szCs w:val="22"/>
        </w:rPr>
        <w:t xml:space="preserve"> are 4 parking spaces on site which exceeds the requirements as specified in the Havant Borough Design Guide. </w:t>
      </w:r>
      <w:r w:rsidR="006070BE">
        <w:rPr>
          <w:sz w:val="22"/>
          <w:szCs w:val="22"/>
        </w:rPr>
        <w:t xml:space="preserve">The 4 parking spaces would meet the required allocation both for the main property and the annexe. </w:t>
      </w:r>
      <w:proofErr w:type="gramStart"/>
      <w:r w:rsidR="006070BE">
        <w:rPr>
          <w:sz w:val="22"/>
          <w:szCs w:val="22"/>
        </w:rPr>
        <w:t>In regards to</w:t>
      </w:r>
      <w:proofErr w:type="gramEnd"/>
      <w:r w:rsidR="006070BE">
        <w:rPr>
          <w:sz w:val="22"/>
          <w:szCs w:val="22"/>
        </w:rPr>
        <w:t xml:space="preserve"> the dropped kerb proposed in the description, as Culver Drive is an unclassified road then this does not </w:t>
      </w:r>
      <w:r w:rsidR="006070BE">
        <w:rPr>
          <w:sz w:val="22"/>
          <w:szCs w:val="22"/>
        </w:rPr>
        <w:lastRenderedPageBreak/>
        <w:t xml:space="preserve">require planning </w:t>
      </w:r>
      <w:proofErr w:type="gramStart"/>
      <w:r w:rsidR="006070BE">
        <w:rPr>
          <w:sz w:val="22"/>
          <w:szCs w:val="22"/>
        </w:rPr>
        <w:t>permission</w:t>
      </w:r>
      <w:proofErr w:type="gramEnd"/>
      <w:r w:rsidR="006070BE">
        <w:rPr>
          <w:sz w:val="22"/>
          <w:szCs w:val="22"/>
        </w:rPr>
        <w:t xml:space="preserve"> and a separate application needs to be made with Hampshire County Council in this regard. </w:t>
      </w:r>
    </w:p>
    <w:p w14:paraId="50F8FA1B"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7A9FAFA1"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 xml:space="preserve">      (vii)   </w:t>
      </w:r>
      <w:r w:rsidRPr="00C74BA5">
        <w:rPr>
          <w:sz w:val="22"/>
          <w:szCs w:val="22"/>
          <w:u w:val="single"/>
        </w:rPr>
        <w:t xml:space="preserve"> CIL</w:t>
      </w:r>
    </w:p>
    <w:p w14:paraId="5B219AD0"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333D09FC"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roofErr w:type="gramStart"/>
      <w:r>
        <w:rPr>
          <w:sz w:val="22"/>
          <w:szCs w:val="22"/>
        </w:rPr>
        <w:t>7.16  This</w:t>
      </w:r>
      <w:proofErr w:type="gramEnd"/>
      <w:r>
        <w:rPr>
          <w:sz w:val="22"/>
          <w:szCs w:val="22"/>
        </w:rPr>
        <w:t xml:space="preserve"> proposal is CIL liable – the applicant has submitted CIL form 8 to claim residential annex exemption. </w:t>
      </w:r>
    </w:p>
    <w:p w14:paraId="47B4DC04"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00696CA2"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b/>
          <w:bCs/>
          <w:sz w:val="22"/>
          <w:szCs w:val="22"/>
        </w:rPr>
        <w:t>8</w:t>
      </w:r>
      <w:r>
        <w:rPr>
          <w:b/>
          <w:bCs/>
          <w:sz w:val="22"/>
          <w:szCs w:val="22"/>
        </w:rPr>
        <w:tab/>
      </w:r>
      <w:r>
        <w:rPr>
          <w:b/>
          <w:bCs/>
          <w:sz w:val="22"/>
          <w:szCs w:val="22"/>
          <w:u w:val="single"/>
        </w:rPr>
        <w:t>Conclusion</w:t>
      </w:r>
      <w:r>
        <w:rPr>
          <w:sz w:val="22"/>
          <w:szCs w:val="22"/>
        </w:rPr>
        <w:t xml:space="preserve"> </w:t>
      </w:r>
    </w:p>
    <w:p w14:paraId="67793AE5" w14:textId="77777777" w:rsidR="00C118C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p>
    <w:p w14:paraId="08C4AE69" w14:textId="1B9B28F7" w:rsidR="00E13A6C" w:rsidRDefault="00C118CC"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8.1</w:t>
      </w:r>
      <w:r>
        <w:rPr>
          <w:sz w:val="22"/>
          <w:szCs w:val="22"/>
        </w:rPr>
        <w:tab/>
        <w:t xml:space="preserve">The proposed development is acceptable in principle, is appropriate in terms of design and its impact on the character of the </w:t>
      </w:r>
      <w:proofErr w:type="gramStart"/>
      <w:r>
        <w:rPr>
          <w:sz w:val="22"/>
          <w:szCs w:val="22"/>
        </w:rPr>
        <w:t>area, and</w:t>
      </w:r>
      <w:proofErr w:type="gramEnd"/>
      <w:r>
        <w:rPr>
          <w:sz w:val="22"/>
          <w:szCs w:val="22"/>
        </w:rPr>
        <w:t xml:space="preserve"> would have a limited and acceptable impact on the neighbouring properties. On this basis it is recommended for approval.</w:t>
      </w:r>
    </w:p>
    <w:p w14:paraId="7C63A012" w14:textId="77777777" w:rsidR="00776ECD" w:rsidRDefault="00776ECD"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rPr>
          <w:sz w:val="22"/>
          <w:szCs w:val="22"/>
        </w:rPr>
      </w:pPr>
    </w:p>
    <w:p w14:paraId="5D9E5DCE" w14:textId="77777777" w:rsidR="00E35AAD" w:rsidRDefault="00E35AAD" w:rsidP="00C118CC">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sz w:val="22"/>
          <w:szCs w:val="22"/>
        </w:rPr>
      </w:pPr>
    </w:p>
    <w:p w14:paraId="1F8180B4" w14:textId="77777777" w:rsidR="00762CB7" w:rsidRDefault="00E35AAD" w:rsidP="00776ECD">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7" w:hanging="567"/>
        <w:rPr>
          <w:sz w:val="22"/>
          <w:szCs w:val="22"/>
        </w:rPr>
      </w:pPr>
      <w:r>
        <w:rPr>
          <w:sz w:val="22"/>
          <w:szCs w:val="22"/>
        </w:rPr>
        <w:tab/>
      </w:r>
    </w:p>
    <w:p w14:paraId="46333D33" w14:textId="77777777" w:rsidR="00762CB7" w:rsidRDefault="00762CB7" w:rsidP="00762CB7">
      <w:pPr>
        <w:pStyle w:val="Normal0"/>
        <w:pBdr>
          <w:bottom w:val="single" w:sz="8" w:space="0" w:color="auto"/>
          <w:between w:val="single" w:sz="8" w:space="0" w:color="auto"/>
        </w:pBdr>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rPr>
          <w:b/>
          <w:bCs/>
          <w:sz w:val="22"/>
          <w:szCs w:val="22"/>
        </w:rPr>
      </w:pPr>
    </w:p>
    <w:p w14:paraId="36BFB621" w14:textId="77777777" w:rsidR="00762CB7" w:rsidRDefault="00762CB7" w:rsidP="00762CB7">
      <w:pPr>
        <w:pStyle w:val="Normal0"/>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rPr>
          <w:b/>
          <w:bCs/>
          <w:sz w:val="22"/>
          <w:szCs w:val="22"/>
        </w:rPr>
      </w:pPr>
    </w:p>
    <w:p w14:paraId="73BAD957"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 w:val="left" w:pos="7920"/>
        </w:tabs>
        <w:rPr>
          <w:b/>
          <w:bCs/>
          <w:sz w:val="22"/>
          <w:szCs w:val="22"/>
        </w:rPr>
      </w:pPr>
      <w:r>
        <w:rPr>
          <w:b/>
          <w:bCs/>
          <w:sz w:val="22"/>
          <w:szCs w:val="22"/>
        </w:rPr>
        <w:t>9.</w:t>
      </w:r>
      <w:r>
        <w:rPr>
          <w:b/>
          <w:bCs/>
          <w:sz w:val="22"/>
          <w:szCs w:val="22"/>
        </w:rPr>
        <w:tab/>
      </w:r>
      <w:r>
        <w:rPr>
          <w:b/>
          <w:bCs/>
        </w:rPr>
        <w:t>RECOMMENDATION:</w:t>
      </w:r>
    </w:p>
    <w:p w14:paraId="6230D823" w14:textId="77777777" w:rsidR="00762CB7" w:rsidRDefault="00762CB7" w:rsidP="00762CB7">
      <w:pPr>
        <w:pStyle w:val="Normal0"/>
        <w:tabs>
          <w:tab w:val="left" w:pos="567"/>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ind w:left="566"/>
        <w:rPr>
          <w:sz w:val="22"/>
          <w:szCs w:val="22"/>
        </w:rPr>
      </w:pPr>
    </w:p>
    <w:p w14:paraId="06E0A889" w14:textId="77777777" w:rsidR="00762CB7" w:rsidRDefault="00762CB7" w:rsidP="00762CB7">
      <w:pPr>
        <w:pStyle w:val="Normal0"/>
        <w:rPr>
          <w:b/>
          <w:bCs/>
          <w:sz w:val="22"/>
          <w:szCs w:val="22"/>
        </w:rPr>
      </w:pPr>
    </w:p>
    <w:p w14:paraId="73AE3FDF" w14:textId="77777777" w:rsidR="00497991" w:rsidRDefault="00497991" w:rsidP="00497991">
      <w:pPr>
        <w:pStyle w:val="Normal0"/>
        <w:tabs>
          <w:tab w:val="left" w:pos="1134"/>
          <w:tab w:val="left" w:pos="1701"/>
          <w:tab w:val="left" w:pos="2268"/>
          <w:tab w:val="left" w:pos="2835"/>
          <w:tab w:val="left" w:pos="3402"/>
          <w:tab w:val="left" w:pos="3969"/>
          <w:tab w:val="left" w:pos="4536"/>
          <w:tab w:val="left" w:pos="5103"/>
          <w:tab w:val="left" w:pos="5670"/>
          <w:tab w:val="left" w:pos="6237"/>
          <w:tab w:val="left" w:pos="6804"/>
          <w:tab w:val="left" w:pos="7371"/>
        </w:tabs>
        <w:rPr>
          <w:color w:val="000000"/>
          <w:sz w:val="22"/>
          <w:szCs w:val="22"/>
        </w:rPr>
      </w:pPr>
      <w:r>
        <w:rPr>
          <w:sz w:val="22"/>
          <w:szCs w:val="22"/>
        </w:rPr>
        <w:t xml:space="preserve">That the Executive Head of </w:t>
      </w:r>
      <w:r>
        <w:rPr>
          <w:color w:val="000000"/>
          <w:sz w:val="22"/>
          <w:szCs w:val="22"/>
        </w:rPr>
        <w:t xml:space="preserve">Place </w:t>
      </w:r>
      <w:r>
        <w:rPr>
          <w:sz w:val="22"/>
          <w:szCs w:val="22"/>
        </w:rPr>
        <w:t xml:space="preserve">be authorised to </w:t>
      </w:r>
      <w:r w:rsidR="00F7727C" w:rsidRPr="00F7727C">
        <w:rPr>
          <w:sz w:val="22"/>
          <w:szCs w:val="22"/>
        </w:rPr>
        <w:t>Approve with Conditions</w:t>
      </w:r>
      <w:r w:rsidR="00F7727C">
        <w:rPr>
          <w:sz w:val="22"/>
          <w:szCs w:val="22"/>
        </w:rPr>
        <w:t xml:space="preserve"> </w:t>
      </w:r>
      <w:r>
        <w:rPr>
          <w:sz w:val="22"/>
          <w:szCs w:val="22"/>
        </w:rPr>
        <w:t xml:space="preserve">for application </w:t>
      </w:r>
      <w:r w:rsidRPr="00E35AAD">
        <w:rPr>
          <w:color w:val="000000"/>
          <w:sz w:val="22"/>
          <w:szCs w:val="22"/>
        </w:rPr>
        <w:t>APP/25/00504</w:t>
      </w:r>
      <w:r>
        <w:rPr>
          <w:color w:val="000000"/>
          <w:sz w:val="22"/>
          <w:szCs w:val="22"/>
        </w:rPr>
        <w:t xml:space="preserve"> </w:t>
      </w:r>
    </w:p>
    <w:p w14:paraId="09A38AA8" w14:textId="77777777" w:rsidR="00497991" w:rsidRDefault="00497991" w:rsidP="00497991">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19493D2F" w14:textId="77777777" w:rsidR="0009076A"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r>
        <w:rPr>
          <w:b/>
          <w:bCs/>
          <w:sz w:val="22"/>
          <w:szCs w:val="22"/>
        </w:rPr>
        <w:t>Conditions:</w:t>
      </w:r>
    </w:p>
    <w:p w14:paraId="29BCED2C" w14:textId="77777777" w:rsidR="0009076A"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4FE37432" w14:textId="77777777" w:rsidR="0009076A" w:rsidRPr="006D2505" w:rsidRDefault="0009076A" w:rsidP="0009076A">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s>
        <w:spacing w:after="0" w:line="240" w:lineRule="auto"/>
        <w:jc w:val="both"/>
        <w:rPr>
          <w:rFonts w:ascii="Arial" w:hAnsi="Arial" w:cs="Arial"/>
          <w:color w:val="000000"/>
        </w:rPr>
      </w:pPr>
      <w:r>
        <w:rPr>
          <w:rFonts w:ascii="Arial" w:hAnsi="Arial" w:cs="Arial"/>
          <w:color w:val="000000"/>
        </w:rPr>
        <w:t xml:space="preserve">1) </w:t>
      </w:r>
      <w:r w:rsidRPr="006D2505">
        <w:rPr>
          <w:rFonts w:ascii="Arial" w:hAnsi="Arial" w:cs="Arial"/>
          <w:color w:val="000000"/>
        </w:rPr>
        <w:t>The development must be begun not later than three years beginning with the date of this permission.</w:t>
      </w:r>
    </w:p>
    <w:p w14:paraId="63ED7961" w14:textId="77777777" w:rsidR="0009076A"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color w:val="000000"/>
          <w:sz w:val="22"/>
          <w:szCs w:val="22"/>
        </w:rPr>
      </w:pPr>
      <w:r w:rsidRPr="006D2505">
        <w:rPr>
          <w:b/>
          <w:bCs/>
          <w:color w:val="000000"/>
          <w:sz w:val="22"/>
          <w:szCs w:val="22"/>
        </w:rPr>
        <w:t>Reason:</w:t>
      </w:r>
      <w:r w:rsidRPr="006D2505">
        <w:rPr>
          <w:color w:val="000000"/>
          <w:sz w:val="22"/>
          <w:szCs w:val="22"/>
        </w:rPr>
        <w:t xml:space="preserve"> To comply with the requirements of Section 91 of the Town and Country Planning Act 1990 as amended by Section 51 of the Planning and Compulsory Purchase Act 2004.</w:t>
      </w:r>
    </w:p>
    <w:p w14:paraId="28566890" w14:textId="77777777" w:rsidR="0009076A"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color w:val="000000"/>
          <w:sz w:val="22"/>
          <w:szCs w:val="22"/>
        </w:rPr>
      </w:pPr>
    </w:p>
    <w:p w14:paraId="15F62C7D" w14:textId="77777777" w:rsidR="0009076A" w:rsidRDefault="0009076A" w:rsidP="0009076A">
      <w:pPr>
        <w:pStyle w:val="BodyText3"/>
        <w:tabs>
          <w:tab w:val="left" w:pos="737"/>
          <w:tab w:val="left" w:pos="2898"/>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rPr>
          <w:rFonts w:ascii="Arial" w:hAnsi="Arial" w:cs="Arial"/>
          <w:color w:val="auto"/>
          <w:sz w:val="22"/>
          <w:szCs w:val="22"/>
        </w:rPr>
      </w:pPr>
      <w:r>
        <w:rPr>
          <w:rFonts w:ascii="Arial" w:hAnsi="Arial" w:cs="Arial"/>
          <w:color w:val="auto"/>
          <w:sz w:val="22"/>
          <w:szCs w:val="22"/>
        </w:rPr>
        <w:t>2) The development hereby permitted shall be carried out in accordance with the following approved plans:</w:t>
      </w:r>
    </w:p>
    <w:p w14:paraId="20157886" w14:textId="77777777" w:rsidR="0009076A" w:rsidRDefault="0009076A" w:rsidP="0009076A">
      <w:pPr>
        <w:pStyle w:val="Normal0"/>
        <w:rPr>
          <w:sz w:val="22"/>
          <w:szCs w:val="22"/>
        </w:rPr>
      </w:pPr>
    </w:p>
    <w:p w14:paraId="0D1018FF" w14:textId="0C56AC02" w:rsidR="0009076A" w:rsidRDefault="00B20FEA" w:rsidP="0009076A">
      <w:pPr>
        <w:pStyle w:val="Normal0"/>
      </w:pPr>
      <w:r w:rsidRPr="00B20FEA">
        <w:t>587 PL01 revP3 location plan</w:t>
      </w:r>
    </w:p>
    <w:p w14:paraId="54136683" w14:textId="2E76CBF8" w:rsidR="00B20FEA" w:rsidRDefault="00D903FD" w:rsidP="0009076A">
      <w:pPr>
        <w:pStyle w:val="Normal0"/>
      </w:pPr>
      <w:r w:rsidRPr="00D903FD">
        <w:t>587 PL06 revP3 proposed elevations rev</w:t>
      </w:r>
    </w:p>
    <w:p w14:paraId="7668B864" w14:textId="35444ACF" w:rsidR="00D903FD" w:rsidRDefault="00D903FD" w:rsidP="00D903FD">
      <w:pPr>
        <w:spacing w:after="0" w:line="240" w:lineRule="auto"/>
        <w:rPr>
          <w:rFonts w:ascii="Arial" w:eastAsia="Times New Roman" w:hAnsi="Arial" w:cs="Arial"/>
          <w:color w:val="181818"/>
          <w:kern w:val="0"/>
          <w:sz w:val="24"/>
          <w:szCs w:val="24"/>
          <w:lang w:eastAsia="en-GB"/>
          <w14:ligatures w14:val="none"/>
        </w:rPr>
      </w:pPr>
      <w:r w:rsidRPr="00D903FD">
        <w:rPr>
          <w:rFonts w:ascii="Arial" w:eastAsia="Times New Roman" w:hAnsi="Arial" w:cs="Arial"/>
          <w:color w:val="181818"/>
          <w:kern w:val="0"/>
          <w:sz w:val="24"/>
          <w:szCs w:val="24"/>
          <w:lang w:eastAsia="en-GB"/>
          <w14:ligatures w14:val="none"/>
        </w:rPr>
        <w:t>587 PL05 revP3 roof and loft floor plan</w:t>
      </w:r>
    </w:p>
    <w:p w14:paraId="299C9EAF" w14:textId="77777777" w:rsidR="004A0686" w:rsidRDefault="00A03B42" w:rsidP="004A0686">
      <w:pPr>
        <w:spacing w:after="0" w:line="240" w:lineRule="auto"/>
        <w:rPr>
          <w:rFonts w:ascii="Arial" w:eastAsia="Times New Roman" w:hAnsi="Arial" w:cs="Arial"/>
          <w:color w:val="181818"/>
          <w:kern w:val="0"/>
          <w:sz w:val="24"/>
          <w:szCs w:val="24"/>
          <w:lang w:eastAsia="en-GB"/>
          <w14:ligatures w14:val="none"/>
        </w:rPr>
      </w:pPr>
      <w:r w:rsidRPr="00A03B42">
        <w:rPr>
          <w:rFonts w:ascii="Arial" w:eastAsia="Times New Roman" w:hAnsi="Arial" w:cs="Arial"/>
          <w:color w:val="181818"/>
          <w:kern w:val="0"/>
          <w:sz w:val="24"/>
          <w:szCs w:val="24"/>
          <w:lang w:eastAsia="en-GB"/>
          <w14:ligatures w14:val="none"/>
        </w:rPr>
        <w:t>SECTION DRAWING</w:t>
      </w:r>
    </w:p>
    <w:p w14:paraId="533E0B30" w14:textId="25C8F6F7" w:rsidR="004A0686" w:rsidRDefault="004A0686" w:rsidP="004A0686">
      <w:pPr>
        <w:spacing w:after="0" w:line="240" w:lineRule="auto"/>
        <w:rPr>
          <w:rFonts w:ascii="DM Sans" w:eastAsia="Times New Roman" w:hAnsi="DM Sans" w:cs="Times New Roman"/>
          <w:color w:val="000000"/>
          <w:kern w:val="0"/>
          <w:sz w:val="24"/>
          <w:szCs w:val="24"/>
          <w:lang w:eastAsia="en-GB"/>
          <w14:ligatures w14:val="none"/>
        </w:rPr>
      </w:pPr>
      <w:r w:rsidRPr="004A0686">
        <w:rPr>
          <w:rFonts w:ascii="DM Sans" w:eastAsia="Times New Roman" w:hAnsi="DM Sans" w:cs="Times New Roman"/>
          <w:color w:val="000000"/>
          <w:kern w:val="0"/>
          <w:sz w:val="24"/>
          <w:szCs w:val="24"/>
          <w:lang w:eastAsia="en-GB"/>
          <w14:ligatures w14:val="none"/>
        </w:rPr>
        <w:t>FLOOD RISK ASSESSMENT</w:t>
      </w:r>
      <w:r>
        <w:rPr>
          <w:rFonts w:ascii="DM Sans" w:eastAsia="Times New Roman" w:hAnsi="DM Sans" w:cs="Times New Roman"/>
          <w:color w:val="000000"/>
          <w:kern w:val="0"/>
          <w:sz w:val="24"/>
          <w:szCs w:val="24"/>
          <w:lang w:eastAsia="en-GB"/>
          <w14:ligatures w14:val="none"/>
        </w:rPr>
        <w:t xml:space="preserve"> uploaded on the 26.06.2025</w:t>
      </w:r>
    </w:p>
    <w:p w14:paraId="721C883F" w14:textId="6746EBAF" w:rsidR="004A0686" w:rsidRDefault="005072EA" w:rsidP="004A0686">
      <w:pPr>
        <w:spacing w:after="0" w:line="240" w:lineRule="auto"/>
        <w:rPr>
          <w:rFonts w:ascii="Arial" w:eastAsia="Times New Roman" w:hAnsi="Arial" w:cs="Arial"/>
          <w:color w:val="181818"/>
          <w:kern w:val="0"/>
          <w:sz w:val="24"/>
          <w:szCs w:val="24"/>
          <w:lang w:eastAsia="en-GB"/>
          <w14:ligatures w14:val="none"/>
        </w:rPr>
      </w:pPr>
      <w:r>
        <w:rPr>
          <w:rFonts w:ascii="Arial" w:eastAsia="Times New Roman" w:hAnsi="Arial" w:cs="Arial"/>
          <w:color w:val="181818"/>
          <w:kern w:val="0"/>
          <w:sz w:val="24"/>
          <w:szCs w:val="24"/>
          <w:lang w:eastAsia="en-GB"/>
          <w14:ligatures w14:val="none"/>
        </w:rPr>
        <w:t>587 PL04 REVP</w:t>
      </w:r>
      <w:r w:rsidR="00155948">
        <w:rPr>
          <w:rFonts w:ascii="Arial" w:eastAsia="Times New Roman" w:hAnsi="Arial" w:cs="Arial"/>
          <w:color w:val="181818"/>
          <w:kern w:val="0"/>
          <w:sz w:val="24"/>
          <w:szCs w:val="24"/>
          <w:lang w:eastAsia="en-GB"/>
          <w14:ligatures w14:val="none"/>
        </w:rPr>
        <w:t>1</w:t>
      </w:r>
      <w:r>
        <w:rPr>
          <w:rFonts w:ascii="Arial" w:eastAsia="Times New Roman" w:hAnsi="Arial" w:cs="Arial"/>
          <w:color w:val="181818"/>
          <w:kern w:val="0"/>
          <w:sz w:val="24"/>
          <w:szCs w:val="24"/>
          <w:lang w:eastAsia="en-GB"/>
          <w14:ligatures w14:val="none"/>
        </w:rPr>
        <w:t xml:space="preserve"> Proposed ground and first floor plans</w:t>
      </w:r>
    </w:p>
    <w:p w14:paraId="0888267A" w14:textId="4BD9CC8E" w:rsidR="00D903FD" w:rsidRPr="008F6FD7" w:rsidRDefault="003D41C2" w:rsidP="008F6FD7">
      <w:pPr>
        <w:spacing w:after="0" w:line="240" w:lineRule="auto"/>
        <w:rPr>
          <w:rFonts w:ascii="Arial" w:eastAsia="Times New Roman" w:hAnsi="Arial" w:cs="Arial"/>
          <w:color w:val="181818"/>
          <w:kern w:val="0"/>
          <w:sz w:val="24"/>
          <w:szCs w:val="24"/>
          <w:lang w:eastAsia="en-GB"/>
          <w14:ligatures w14:val="none"/>
        </w:rPr>
      </w:pPr>
      <w:r w:rsidRPr="003D41C2">
        <w:rPr>
          <w:rFonts w:ascii="Arial" w:eastAsia="Times New Roman" w:hAnsi="Arial" w:cs="Arial"/>
          <w:color w:val="181818"/>
          <w:kern w:val="0"/>
          <w:sz w:val="24"/>
          <w:szCs w:val="24"/>
          <w:lang w:eastAsia="en-GB"/>
          <w14:ligatures w14:val="none"/>
        </w:rPr>
        <w:t>587 PL08 REVP</w:t>
      </w:r>
      <w:r w:rsidR="000B7723">
        <w:rPr>
          <w:rFonts w:ascii="Arial" w:eastAsia="Times New Roman" w:hAnsi="Arial" w:cs="Arial"/>
          <w:color w:val="181818"/>
          <w:kern w:val="0"/>
          <w:sz w:val="24"/>
          <w:szCs w:val="24"/>
          <w:lang w:eastAsia="en-GB"/>
          <w14:ligatures w14:val="none"/>
        </w:rPr>
        <w:t>2</w:t>
      </w:r>
      <w:r>
        <w:rPr>
          <w:rFonts w:ascii="Arial" w:eastAsia="Times New Roman" w:hAnsi="Arial" w:cs="Arial"/>
          <w:color w:val="181818"/>
          <w:kern w:val="0"/>
          <w:sz w:val="24"/>
          <w:szCs w:val="24"/>
          <w:lang w:eastAsia="en-GB"/>
          <w14:ligatures w14:val="none"/>
        </w:rPr>
        <w:t xml:space="preserve"> </w:t>
      </w:r>
      <w:r w:rsidR="00335839" w:rsidRPr="00335839">
        <w:rPr>
          <w:rFonts w:ascii="Arial" w:eastAsia="Times New Roman" w:hAnsi="Arial" w:cs="Arial"/>
          <w:color w:val="181818"/>
          <w:kern w:val="0"/>
          <w:sz w:val="24"/>
          <w:szCs w:val="24"/>
          <w:lang w:eastAsia="en-GB"/>
          <w14:ligatures w14:val="none"/>
        </w:rPr>
        <w:t>PROPOSED ELEVATIONS AND FLOOR PLANS</w:t>
      </w:r>
      <w:r w:rsidR="00335839">
        <w:rPr>
          <w:rFonts w:ascii="Arial" w:eastAsia="Times New Roman" w:hAnsi="Arial" w:cs="Arial"/>
          <w:color w:val="181818"/>
          <w:kern w:val="0"/>
          <w:sz w:val="24"/>
          <w:szCs w:val="24"/>
          <w:lang w:eastAsia="en-GB"/>
          <w14:ligatures w14:val="none"/>
        </w:rPr>
        <w:t xml:space="preserve"> (garage)</w:t>
      </w:r>
    </w:p>
    <w:p w14:paraId="4C7F7C82" w14:textId="77777777" w:rsidR="00101952" w:rsidRDefault="00101952" w:rsidP="0009076A">
      <w:pPr>
        <w:pStyle w:val="Normal0"/>
        <w:rPr>
          <w:b/>
          <w:bCs/>
          <w:sz w:val="22"/>
          <w:szCs w:val="22"/>
        </w:rPr>
      </w:pPr>
    </w:p>
    <w:p w14:paraId="3D9B9F6A" w14:textId="77777777" w:rsidR="0009076A"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color w:val="000000"/>
          <w:sz w:val="22"/>
          <w:szCs w:val="22"/>
        </w:rPr>
      </w:pPr>
      <w:r>
        <w:rPr>
          <w:b/>
          <w:bCs/>
          <w:sz w:val="22"/>
          <w:szCs w:val="22"/>
        </w:rPr>
        <w:t>Reason:</w:t>
      </w:r>
      <w:r>
        <w:rPr>
          <w:sz w:val="22"/>
          <w:szCs w:val="22"/>
        </w:rPr>
        <w:t xml:space="preserve"> - To ensure provision of a satisfactory development.</w:t>
      </w:r>
    </w:p>
    <w:p w14:paraId="163F88DE" w14:textId="77777777" w:rsidR="0009076A" w:rsidRPr="00530E22"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color w:val="000000"/>
          <w:sz w:val="22"/>
          <w:szCs w:val="22"/>
        </w:rPr>
      </w:pPr>
    </w:p>
    <w:p w14:paraId="1E725A95" w14:textId="77777777" w:rsidR="0009076A" w:rsidRPr="00530E22"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sidRPr="00530E22">
        <w:rPr>
          <w:sz w:val="22"/>
          <w:szCs w:val="22"/>
        </w:rPr>
        <w:t>3)</w:t>
      </w:r>
      <w:proofErr w:type="gramStart"/>
      <w:r w:rsidRPr="00530E22">
        <w:rPr>
          <w:sz w:val="22"/>
          <w:szCs w:val="22"/>
        </w:rPr>
        <w:t>Non Matching</w:t>
      </w:r>
      <w:proofErr w:type="gramEnd"/>
      <w:r w:rsidRPr="00530E22">
        <w:rPr>
          <w:sz w:val="22"/>
          <w:szCs w:val="22"/>
        </w:rPr>
        <w:t xml:space="preserve"> Materials</w:t>
      </w:r>
    </w:p>
    <w:p w14:paraId="2409C6DE" w14:textId="77777777" w:rsidR="0009076A" w:rsidRPr="00530E22"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sidRPr="00530E22">
        <w:rPr>
          <w:sz w:val="22"/>
          <w:szCs w:val="22"/>
        </w:rPr>
        <w:t xml:space="preserve">The external materials used shall be as indicated on the submitted forms and hereby approved plans, or shall match, in type, colour and texture, those of the existing building so far as practicable. </w:t>
      </w:r>
    </w:p>
    <w:p w14:paraId="261F0A17" w14:textId="77777777" w:rsidR="0009076A"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sidRPr="00530E22">
        <w:rPr>
          <w:b/>
          <w:bCs/>
          <w:sz w:val="22"/>
          <w:szCs w:val="22"/>
        </w:rPr>
        <w:t>Reason:</w:t>
      </w:r>
      <w:r w:rsidRPr="00530E22">
        <w:rPr>
          <w:sz w:val="22"/>
          <w:szCs w:val="22"/>
        </w:rPr>
        <w:t xml:space="preserve"> In the interests of the amenities of the area and having due regard to policy CS16 of the Havant Borough Local Plan (Core Strategy) 2011 and the National Planning Policy Framework.</w:t>
      </w:r>
    </w:p>
    <w:p w14:paraId="4E13F57D" w14:textId="77777777" w:rsidR="007E39F6" w:rsidRDefault="007E39F6"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p>
    <w:p w14:paraId="6FF164A0" w14:textId="2AE04B32" w:rsidR="007E39F6" w:rsidRDefault="007E39F6"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Pr>
          <w:sz w:val="22"/>
          <w:szCs w:val="22"/>
        </w:rPr>
        <w:lastRenderedPageBreak/>
        <w:t>4)</w:t>
      </w:r>
      <w:r w:rsidRPr="007E39F6">
        <w:rPr>
          <w:sz w:val="22"/>
          <w:szCs w:val="22"/>
        </w:rPr>
        <w:t xml:space="preserve">The accommodation hereby permitted shall be occupied solely for purposes ancillary to the occupation and enjoyment of the existing dwelling and shall not be used as a separate unit of accommodation. </w:t>
      </w:r>
    </w:p>
    <w:p w14:paraId="7AB2A17D" w14:textId="79B193A1" w:rsidR="007E39F6" w:rsidRPr="00530E22" w:rsidRDefault="007E39F6"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sz w:val="22"/>
          <w:szCs w:val="22"/>
        </w:rPr>
      </w:pPr>
      <w:r w:rsidRPr="007E39F6">
        <w:rPr>
          <w:b/>
          <w:bCs/>
          <w:sz w:val="22"/>
          <w:szCs w:val="22"/>
        </w:rPr>
        <w:t>Reason</w:t>
      </w:r>
      <w:r w:rsidRPr="007E39F6">
        <w:rPr>
          <w:sz w:val="22"/>
          <w:szCs w:val="22"/>
        </w:rPr>
        <w:t>: The unit of accommodation is not a satisfactory position and has insufficient amenity space to be occupied separately from the main dwelling and having due regard to policies CS16 and DM13 of the Havant Borough Local Plan (Core Strategy) 2011 and the National Planning Policy Framework.</w:t>
      </w:r>
    </w:p>
    <w:p w14:paraId="0FD2ED39" w14:textId="77777777" w:rsidR="0009076A" w:rsidRPr="006D2505"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29E36785" w14:textId="77777777" w:rsidR="0009076A"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
    <w:p w14:paraId="14071B8E" w14:textId="77777777" w:rsidR="0009076A"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sz w:val="22"/>
          <w:szCs w:val="22"/>
        </w:rPr>
      </w:pPr>
      <w:proofErr w:type="spellStart"/>
      <w:r>
        <w:rPr>
          <w:b/>
          <w:bCs/>
          <w:sz w:val="22"/>
          <w:szCs w:val="22"/>
        </w:rPr>
        <w:t>Informatives</w:t>
      </w:r>
      <w:proofErr w:type="spellEnd"/>
      <w:r>
        <w:rPr>
          <w:b/>
          <w:bCs/>
          <w:sz w:val="22"/>
          <w:szCs w:val="22"/>
        </w:rPr>
        <w:t>:</w:t>
      </w:r>
    </w:p>
    <w:p w14:paraId="6FB8DFF0" w14:textId="77777777" w:rsidR="0009076A"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rPr>
      </w:pPr>
    </w:p>
    <w:p w14:paraId="2273F3B9" w14:textId="77777777" w:rsidR="0009076A" w:rsidRPr="00D722FF"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pPr>
      <w:r w:rsidRPr="00D722FF">
        <w:t>GR1</w:t>
      </w:r>
      <w:r w:rsidRPr="00D722FF">
        <w:tab/>
        <w:t>Granted Perm Working with Applicant </w:t>
      </w:r>
    </w:p>
    <w:p w14:paraId="5559CBA9" w14:textId="77777777" w:rsidR="0009076A" w:rsidRPr="00D722FF"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pPr>
      <w:r w:rsidRPr="00D722FF">
        <w:t>In accordance with paragraphs 38-50 of the NPPF Havant Borough Council (HBC) takes a positive and proactive approach and works with applicants/agents on development proposals in a manner focused on solutions by: </w:t>
      </w:r>
    </w:p>
    <w:p w14:paraId="70E6E8DC" w14:textId="77777777" w:rsidR="0009076A" w:rsidRPr="00D722FF"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pPr>
      <w:r w:rsidRPr="00D722FF">
        <w:t>Offering a pre-application advice service, and </w:t>
      </w:r>
    </w:p>
    <w:p w14:paraId="65803149" w14:textId="77777777" w:rsidR="0009076A" w:rsidRPr="00D722FF"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pPr>
      <w:r w:rsidRPr="00D722FF">
        <w:t>Updating you of any issues that may arise in the processing of your application and where possible suggesting solutions, and, </w:t>
      </w:r>
    </w:p>
    <w:p w14:paraId="01EFB6FB" w14:textId="77777777" w:rsidR="0009076A" w:rsidRPr="00D722FF"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pPr>
      <w:r w:rsidRPr="00D722FF">
        <w:t> </w:t>
      </w:r>
    </w:p>
    <w:p w14:paraId="644B7F84" w14:textId="77777777" w:rsidR="0009076A" w:rsidRPr="00D722FF"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pPr>
      <w:r w:rsidRPr="00D722FF">
        <w:t xml:space="preserve">In this instance:  </w:t>
      </w:r>
    </w:p>
    <w:p w14:paraId="3F67DDF9" w14:textId="77777777" w:rsidR="0009076A" w:rsidRPr="00D722FF"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pPr>
      <w:r w:rsidRPr="00D722FF">
        <w:t>You sought and were provided with pre-application advice, </w:t>
      </w:r>
    </w:p>
    <w:p w14:paraId="0EBB5CF9" w14:textId="77777777" w:rsidR="0009076A" w:rsidRPr="00D722FF"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pPr>
      <w:r w:rsidRPr="00D722FF">
        <w:t>You were updated about issues after the initial site visit, </w:t>
      </w:r>
    </w:p>
    <w:p w14:paraId="44EA62D2" w14:textId="77777777" w:rsidR="0009076A" w:rsidRPr="00D722FF"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pPr>
      <w:r w:rsidRPr="00D722FF">
        <w:t>Your application was acceptable as submitted and no further assistance was required. </w:t>
      </w:r>
    </w:p>
    <w:p w14:paraId="6EDDEC20" w14:textId="77777777" w:rsidR="0009076A" w:rsidRPr="000E0F13"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rPr>
      </w:pPr>
    </w:p>
    <w:p w14:paraId="52B87FA9" w14:textId="77777777" w:rsidR="0009076A" w:rsidRPr="000E0F13" w:rsidRDefault="0009076A" w:rsidP="0009076A">
      <w:pPr>
        <w:pStyle w:val="Normal0"/>
        <w:tabs>
          <w:tab w:val="left" w:pos="480"/>
          <w:tab w:val="left" w:pos="960"/>
          <w:tab w:val="left" w:pos="1440"/>
          <w:tab w:val="left" w:pos="1920"/>
          <w:tab w:val="left" w:pos="2400"/>
          <w:tab w:val="left" w:pos="2880"/>
          <w:tab w:val="left" w:pos="3360"/>
          <w:tab w:val="left" w:pos="3840"/>
          <w:tab w:val="left" w:pos="4320"/>
          <w:tab w:val="left" w:pos="4800"/>
          <w:tab w:val="left" w:pos="5280"/>
          <w:tab w:val="left" w:pos="5760"/>
          <w:tab w:val="left" w:pos="6240"/>
          <w:tab w:val="left" w:pos="6720"/>
        </w:tabs>
        <w:jc w:val="both"/>
        <w:rPr>
          <w:b/>
          <w:bCs/>
        </w:rPr>
      </w:pPr>
    </w:p>
    <w:p w14:paraId="0B064FF0" w14:textId="77777777" w:rsidR="0009076A" w:rsidRDefault="0009076A" w:rsidP="0009076A">
      <w:pPr>
        <w:pStyle w:val="Normal0"/>
        <w:rPr>
          <w:b/>
          <w:bCs/>
          <w:sz w:val="22"/>
          <w:szCs w:val="22"/>
        </w:rPr>
      </w:pPr>
    </w:p>
    <w:p w14:paraId="0C355FFD" w14:textId="77777777" w:rsidR="0009076A" w:rsidRDefault="0009076A" w:rsidP="0009076A"/>
    <w:p w14:paraId="47E9478B" w14:textId="77777777" w:rsidR="00762CB7" w:rsidRDefault="00762CB7"/>
    <w:sectPr w:rsidR="00762CB7">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ArialMT">
    <w:altName w:val="Arial"/>
    <w:panose1 w:val="00000000000000000000"/>
    <w:charset w:val="00"/>
    <w:family w:val="roman"/>
    <w:notTrueType/>
    <w:pitch w:val="default"/>
    <w:sig w:usb0="00000003" w:usb1="00000000" w:usb2="00000000" w:usb3="00000000" w:csb0="00000001" w:csb1="00000000"/>
  </w:font>
  <w:font w:name="SymbolMT">
    <w:altName w:val="Cambria"/>
    <w:panose1 w:val="00000000000000000000"/>
    <w:charset w:val="00"/>
    <w:family w:val="roman"/>
    <w:notTrueType/>
    <w:pitch w:val="default"/>
    <w:sig w:usb0="00000003" w:usb1="00000000" w:usb2="00000000" w:usb3="00000000" w:csb0="00000001" w:csb1="00000000"/>
  </w:font>
  <w:font w:name="Arial-BoldMT">
    <w:altName w:val="Arial"/>
    <w:panose1 w:val="00000000000000000000"/>
    <w:charset w:val="00"/>
    <w:family w:val="roman"/>
    <w:notTrueType/>
    <w:pitch w:val="default"/>
    <w:sig w:usb0="00000003" w:usb1="00000000" w:usb2="00000000" w:usb3="00000000" w:csb0="00000001" w:csb1="00000000"/>
  </w:font>
  <w:font w:name="DM Sans">
    <w:charset w:val="00"/>
    <w:family w:val="auto"/>
    <w:pitch w:val="variable"/>
    <w:sig w:usb0="8000002F" w:usb1="5000205B" w:usb2="00000000" w:usb3="00000000" w:csb0="00000093" w:csb1="00000000"/>
  </w:font>
  <w:font w:name="Calibri Light">
    <w:panose1 w:val="020F0302020204030204"/>
    <w:charset w:val="00"/>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multilevel"/>
    <w:tmpl w:val="FFFFFFFF"/>
    <w:lvl w:ilvl="0">
      <w:start w:val="1"/>
      <w:numFmt w:val="bullet"/>
      <w:lvlText w:val=""/>
      <w:lvlJc w:val="left"/>
      <w:pPr>
        <w:ind w:left="360" w:hanging="360"/>
      </w:pPr>
      <w:rPr>
        <w:rFonts w:ascii="Symbol" w:hAnsi="Symbol" w:cs="Symbol" w:hint="default"/>
        <w:b w:val="0"/>
        <w:bCs w:val="0"/>
        <w:i w:val="0"/>
        <w:iCs w:val="0"/>
        <w:strike w:val="0"/>
        <w:color w:val="auto"/>
        <w:sz w:val="22"/>
        <w:szCs w:val="22"/>
        <w:u w:val="none"/>
      </w:rPr>
    </w:lvl>
    <w:lvl w:ilvl="1">
      <w:start w:val="1"/>
      <w:numFmt w:val="bullet"/>
      <w:lvlText w:val=""/>
      <w:lvlJc w:val="left"/>
      <w:pPr>
        <w:ind w:left="720" w:hanging="360"/>
      </w:pPr>
      <w:rPr>
        <w:rFonts w:ascii="Symbol" w:hAnsi="Symbol" w:cs="Symbol" w:hint="default"/>
        <w:b w:val="0"/>
        <w:bCs w:val="0"/>
        <w:i w:val="0"/>
        <w:iCs w:val="0"/>
        <w:strike w:val="0"/>
        <w:color w:val="auto"/>
        <w:sz w:val="22"/>
        <w:szCs w:val="22"/>
        <w:u w:val="none"/>
      </w:rPr>
    </w:lvl>
    <w:lvl w:ilvl="2">
      <w:start w:val="1"/>
      <w:numFmt w:val="bullet"/>
      <w:lvlText w:val=""/>
      <w:lvlJc w:val="left"/>
      <w:pPr>
        <w:ind w:left="1080" w:hanging="360"/>
      </w:pPr>
      <w:rPr>
        <w:rFonts w:ascii="Symbol" w:hAnsi="Symbol" w:cs="Symbol" w:hint="default"/>
        <w:b w:val="0"/>
        <w:bCs w:val="0"/>
        <w:i w:val="0"/>
        <w:iCs w:val="0"/>
        <w:strike w:val="0"/>
        <w:color w:val="auto"/>
        <w:sz w:val="22"/>
        <w:szCs w:val="22"/>
        <w:u w:val="none"/>
      </w:rPr>
    </w:lvl>
    <w:lvl w:ilvl="3">
      <w:start w:val="1"/>
      <w:numFmt w:val="bullet"/>
      <w:lvlText w:val=""/>
      <w:lvlJc w:val="left"/>
      <w:pPr>
        <w:ind w:left="1440" w:hanging="360"/>
      </w:pPr>
      <w:rPr>
        <w:rFonts w:ascii="Symbol" w:hAnsi="Symbol" w:cs="Symbol" w:hint="default"/>
        <w:b w:val="0"/>
        <w:bCs w:val="0"/>
        <w:i w:val="0"/>
        <w:iCs w:val="0"/>
        <w:strike w:val="0"/>
        <w:color w:val="auto"/>
        <w:sz w:val="22"/>
        <w:szCs w:val="22"/>
        <w:u w:val="none"/>
      </w:rPr>
    </w:lvl>
    <w:lvl w:ilvl="4">
      <w:start w:val="1"/>
      <w:numFmt w:val="bullet"/>
      <w:lvlText w:val=""/>
      <w:lvlJc w:val="left"/>
      <w:pPr>
        <w:ind w:left="1800" w:hanging="360"/>
      </w:pPr>
      <w:rPr>
        <w:rFonts w:ascii="Symbol" w:hAnsi="Symbol" w:cs="Symbol" w:hint="default"/>
        <w:b w:val="0"/>
        <w:bCs w:val="0"/>
        <w:i w:val="0"/>
        <w:iCs w:val="0"/>
        <w:strike w:val="0"/>
        <w:color w:val="auto"/>
        <w:sz w:val="22"/>
        <w:szCs w:val="22"/>
        <w:u w:val="none"/>
      </w:rPr>
    </w:lvl>
    <w:lvl w:ilvl="5">
      <w:start w:val="1"/>
      <w:numFmt w:val="bullet"/>
      <w:lvlText w:val=""/>
      <w:lvlJc w:val="left"/>
      <w:pPr>
        <w:ind w:left="2160" w:hanging="360"/>
      </w:pPr>
      <w:rPr>
        <w:rFonts w:ascii="Symbol" w:hAnsi="Symbol" w:cs="Symbol" w:hint="default"/>
        <w:b w:val="0"/>
        <w:bCs w:val="0"/>
        <w:i w:val="0"/>
        <w:iCs w:val="0"/>
        <w:strike w:val="0"/>
        <w:color w:val="auto"/>
        <w:sz w:val="22"/>
        <w:szCs w:val="22"/>
        <w:u w:val="none"/>
      </w:rPr>
    </w:lvl>
    <w:lvl w:ilvl="6">
      <w:start w:val="1"/>
      <w:numFmt w:val="bullet"/>
      <w:lvlText w:val=""/>
      <w:lvlJc w:val="left"/>
      <w:pPr>
        <w:ind w:left="2520" w:hanging="360"/>
      </w:pPr>
      <w:rPr>
        <w:rFonts w:ascii="Symbol" w:hAnsi="Symbol" w:cs="Symbol" w:hint="default"/>
        <w:b w:val="0"/>
        <w:bCs w:val="0"/>
        <w:i w:val="0"/>
        <w:iCs w:val="0"/>
        <w:strike w:val="0"/>
        <w:color w:val="auto"/>
        <w:sz w:val="22"/>
        <w:szCs w:val="22"/>
        <w:u w:val="none"/>
      </w:rPr>
    </w:lvl>
    <w:lvl w:ilvl="7">
      <w:start w:val="1"/>
      <w:numFmt w:val="bullet"/>
      <w:lvlText w:val=""/>
      <w:lvlJc w:val="left"/>
      <w:pPr>
        <w:ind w:left="2880" w:hanging="360"/>
      </w:pPr>
      <w:rPr>
        <w:rFonts w:ascii="Symbol" w:hAnsi="Symbol" w:cs="Symbol" w:hint="default"/>
        <w:b w:val="0"/>
        <w:bCs w:val="0"/>
        <w:i w:val="0"/>
        <w:iCs w:val="0"/>
        <w:strike w:val="0"/>
        <w:color w:val="auto"/>
        <w:sz w:val="22"/>
        <w:szCs w:val="22"/>
        <w:u w:val="none"/>
      </w:rPr>
    </w:lvl>
    <w:lvl w:ilvl="8">
      <w:start w:val="1"/>
      <w:numFmt w:val="bullet"/>
      <w:lvlText w:val=""/>
      <w:lvlJc w:val="left"/>
      <w:pPr>
        <w:ind w:left="3240" w:hanging="360"/>
      </w:pPr>
      <w:rPr>
        <w:rFonts w:ascii="Symbol" w:hAnsi="Symbol" w:cs="Symbol" w:hint="default"/>
        <w:b w:val="0"/>
        <w:bCs w:val="0"/>
        <w:i w:val="0"/>
        <w:iCs w:val="0"/>
        <w:strike w:val="0"/>
        <w:color w:val="auto"/>
        <w:sz w:val="22"/>
        <w:szCs w:val="22"/>
        <w:u w:val="none"/>
      </w:rPr>
    </w:lvl>
  </w:abstractNum>
  <w:abstractNum w:abstractNumId="1" w15:restartNumberingAfterBreak="0">
    <w:nsid w:val="00000002"/>
    <w:multiLevelType w:val="singleLevel"/>
    <w:tmpl w:val="FFFFFFFF"/>
    <w:lvl w:ilvl="0">
      <w:start w:val="1"/>
      <w:numFmt w:val="decimal"/>
      <w:lvlText w:val="%1."/>
      <w:lvlJc w:val="left"/>
      <w:pPr>
        <w:ind w:left="720" w:hanging="360"/>
      </w:pPr>
      <w:rPr>
        <w:rFonts w:ascii="Arial" w:hAnsi="Arial" w:cs="Arial"/>
        <w:b w:val="0"/>
        <w:bCs w:val="0"/>
        <w:i w:val="0"/>
        <w:iCs w:val="0"/>
        <w:strike w:val="0"/>
        <w:color w:val="auto"/>
        <w:sz w:val="22"/>
        <w:szCs w:val="22"/>
        <w:u w:val="none"/>
      </w:rPr>
    </w:lvl>
  </w:abstractNum>
  <w:abstractNum w:abstractNumId="2" w15:restartNumberingAfterBreak="0">
    <w:nsid w:val="013F0BC8"/>
    <w:multiLevelType w:val="multilevel"/>
    <w:tmpl w:val="0809001F"/>
    <w:numStyleLink w:val="Style1"/>
  </w:abstractNum>
  <w:abstractNum w:abstractNumId="3" w15:restartNumberingAfterBreak="0">
    <w:nsid w:val="08D76399"/>
    <w:multiLevelType w:val="multilevel"/>
    <w:tmpl w:val="0809001F"/>
    <w:styleLink w:val="Style1"/>
    <w:lvl w:ilvl="0">
      <w:start w:val="1"/>
      <w:numFmt w:val="decimal"/>
      <w:lvlText w:val="%1."/>
      <w:lvlJc w:val="left"/>
      <w:pPr>
        <w:ind w:left="360" w:hanging="360"/>
      </w:pPr>
    </w:lvl>
    <w:lvl w:ilvl="1">
      <w:start w:val="1"/>
      <w:numFmt w:val="lowerRoman"/>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5D7936C5"/>
    <w:multiLevelType w:val="multilevel"/>
    <w:tmpl w:val="08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5" w15:restartNumberingAfterBreak="0">
    <w:nsid w:val="7BD150A1"/>
    <w:multiLevelType w:val="multilevel"/>
    <w:tmpl w:val="FFFFFFFF"/>
    <w:lvl w:ilvl="0">
      <w:start w:val="1"/>
      <w:numFmt w:val="bullet"/>
      <w:lvlText w:val=""/>
      <w:lvlJc w:val="left"/>
      <w:pPr>
        <w:ind w:left="360" w:hanging="360"/>
      </w:pPr>
      <w:rPr>
        <w:rFonts w:ascii="Symbol" w:hAnsi="Symbol" w:cs="Symbol" w:hint="default"/>
        <w:b w:val="0"/>
        <w:bCs w:val="0"/>
        <w:i w:val="0"/>
        <w:iCs w:val="0"/>
        <w:strike w:val="0"/>
        <w:color w:val="auto"/>
        <w:sz w:val="22"/>
        <w:szCs w:val="22"/>
        <w:u w:val="none"/>
      </w:rPr>
    </w:lvl>
    <w:lvl w:ilvl="1">
      <w:start w:val="1"/>
      <w:numFmt w:val="bullet"/>
      <w:lvlText w:val=""/>
      <w:lvlJc w:val="left"/>
      <w:pPr>
        <w:ind w:left="720" w:hanging="360"/>
      </w:pPr>
      <w:rPr>
        <w:rFonts w:ascii="Symbol" w:hAnsi="Symbol" w:cs="Symbol" w:hint="default"/>
        <w:b w:val="0"/>
        <w:bCs w:val="0"/>
        <w:i w:val="0"/>
        <w:iCs w:val="0"/>
        <w:strike w:val="0"/>
        <w:color w:val="auto"/>
        <w:sz w:val="22"/>
        <w:szCs w:val="22"/>
        <w:u w:val="none"/>
      </w:rPr>
    </w:lvl>
    <w:lvl w:ilvl="2">
      <w:start w:val="1"/>
      <w:numFmt w:val="bullet"/>
      <w:lvlText w:val=""/>
      <w:lvlJc w:val="left"/>
      <w:pPr>
        <w:ind w:left="1080" w:hanging="360"/>
      </w:pPr>
      <w:rPr>
        <w:rFonts w:ascii="Symbol" w:hAnsi="Symbol" w:cs="Symbol" w:hint="default"/>
        <w:b w:val="0"/>
        <w:bCs w:val="0"/>
        <w:i w:val="0"/>
        <w:iCs w:val="0"/>
        <w:strike w:val="0"/>
        <w:color w:val="auto"/>
        <w:sz w:val="22"/>
        <w:szCs w:val="22"/>
        <w:u w:val="none"/>
      </w:rPr>
    </w:lvl>
    <w:lvl w:ilvl="3">
      <w:start w:val="1"/>
      <w:numFmt w:val="bullet"/>
      <w:lvlText w:val=""/>
      <w:lvlJc w:val="left"/>
      <w:pPr>
        <w:ind w:left="1440" w:hanging="360"/>
      </w:pPr>
      <w:rPr>
        <w:rFonts w:ascii="Symbol" w:hAnsi="Symbol" w:cs="Symbol" w:hint="default"/>
        <w:b w:val="0"/>
        <w:bCs w:val="0"/>
        <w:i w:val="0"/>
        <w:iCs w:val="0"/>
        <w:strike w:val="0"/>
        <w:color w:val="auto"/>
        <w:sz w:val="22"/>
        <w:szCs w:val="22"/>
        <w:u w:val="none"/>
      </w:rPr>
    </w:lvl>
    <w:lvl w:ilvl="4">
      <w:start w:val="1"/>
      <w:numFmt w:val="bullet"/>
      <w:lvlText w:val=""/>
      <w:lvlJc w:val="left"/>
      <w:pPr>
        <w:ind w:left="1800" w:hanging="360"/>
      </w:pPr>
      <w:rPr>
        <w:rFonts w:ascii="Symbol" w:hAnsi="Symbol" w:cs="Symbol" w:hint="default"/>
        <w:b w:val="0"/>
        <w:bCs w:val="0"/>
        <w:i w:val="0"/>
        <w:iCs w:val="0"/>
        <w:strike w:val="0"/>
        <w:color w:val="auto"/>
        <w:sz w:val="22"/>
        <w:szCs w:val="22"/>
        <w:u w:val="none"/>
      </w:rPr>
    </w:lvl>
    <w:lvl w:ilvl="5">
      <w:start w:val="1"/>
      <w:numFmt w:val="bullet"/>
      <w:lvlText w:val=""/>
      <w:lvlJc w:val="left"/>
      <w:pPr>
        <w:ind w:left="2160" w:hanging="360"/>
      </w:pPr>
      <w:rPr>
        <w:rFonts w:ascii="Symbol" w:hAnsi="Symbol" w:cs="Symbol" w:hint="default"/>
        <w:b w:val="0"/>
        <w:bCs w:val="0"/>
        <w:i w:val="0"/>
        <w:iCs w:val="0"/>
        <w:strike w:val="0"/>
        <w:color w:val="auto"/>
        <w:sz w:val="22"/>
        <w:szCs w:val="22"/>
        <w:u w:val="none"/>
      </w:rPr>
    </w:lvl>
    <w:lvl w:ilvl="6">
      <w:start w:val="1"/>
      <w:numFmt w:val="bullet"/>
      <w:lvlText w:val=""/>
      <w:lvlJc w:val="left"/>
      <w:pPr>
        <w:ind w:left="2520" w:hanging="360"/>
      </w:pPr>
      <w:rPr>
        <w:rFonts w:ascii="Symbol" w:hAnsi="Symbol" w:cs="Symbol" w:hint="default"/>
        <w:b w:val="0"/>
        <w:bCs w:val="0"/>
        <w:i w:val="0"/>
        <w:iCs w:val="0"/>
        <w:strike w:val="0"/>
        <w:color w:val="auto"/>
        <w:sz w:val="22"/>
        <w:szCs w:val="22"/>
        <w:u w:val="none"/>
      </w:rPr>
    </w:lvl>
    <w:lvl w:ilvl="7">
      <w:start w:val="1"/>
      <w:numFmt w:val="bullet"/>
      <w:lvlText w:val=""/>
      <w:lvlJc w:val="left"/>
      <w:pPr>
        <w:ind w:left="2880" w:hanging="360"/>
      </w:pPr>
      <w:rPr>
        <w:rFonts w:ascii="Symbol" w:hAnsi="Symbol" w:cs="Symbol" w:hint="default"/>
        <w:b w:val="0"/>
        <w:bCs w:val="0"/>
        <w:i w:val="0"/>
        <w:iCs w:val="0"/>
        <w:strike w:val="0"/>
        <w:color w:val="auto"/>
        <w:sz w:val="22"/>
        <w:szCs w:val="22"/>
        <w:u w:val="none"/>
      </w:rPr>
    </w:lvl>
    <w:lvl w:ilvl="8">
      <w:start w:val="1"/>
      <w:numFmt w:val="bullet"/>
      <w:lvlText w:val=""/>
      <w:lvlJc w:val="left"/>
      <w:pPr>
        <w:ind w:left="3240" w:hanging="360"/>
      </w:pPr>
      <w:rPr>
        <w:rFonts w:ascii="Symbol" w:hAnsi="Symbol" w:cs="Symbol" w:hint="default"/>
        <w:b w:val="0"/>
        <w:bCs w:val="0"/>
        <w:i w:val="0"/>
        <w:iCs w:val="0"/>
        <w:strike w:val="0"/>
        <w:color w:val="auto"/>
        <w:sz w:val="22"/>
        <w:szCs w:val="22"/>
        <w:u w:val="none"/>
      </w:rPr>
    </w:lvl>
  </w:abstractNum>
  <w:abstractNum w:abstractNumId="6" w15:restartNumberingAfterBreak="0">
    <w:nsid w:val="7D156613"/>
    <w:multiLevelType w:val="hybridMultilevel"/>
    <w:tmpl w:val="878A359C"/>
    <w:lvl w:ilvl="0" w:tplc="84B0FC1C">
      <w:start w:val="1"/>
      <w:numFmt w:val="lowerRoman"/>
      <w:lvlText w:val="(%1)"/>
      <w:lvlJc w:val="left"/>
      <w:pPr>
        <w:ind w:left="1284" w:hanging="720"/>
      </w:pPr>
      <w:rPr>
        <w:rFonts w:hint="default"/>
      </w:rPr>
    </w:lvl>
    <w:lvl w:ilvl="1" w:tplc="08090019" w:tentative="1">
      <w:start w:val="1"/>
      <w:numFmt w:val="lowerLetter"/>
      <w:lvlText w:val="%2."/>
      <w:lvlJc w:val="left"/>
      <w:pPr>
        <w:ind w:left="1644" w:hanging="360"/>
      </w:pPr>
    </w:lvl>
    <w:lvl w:ilvl="2" w:tplc="0809001B" w:tentative="1">
      <w:start w:val="1"/>
      <w:numFmt w:val="lowerRoman"/>
      <w:lvlText w:val="%3."/>
      <w:lvlJc w:val="right"/>
      <w:pPr>
        <w:ind w:left="2364" w:hanging="180"/>
      </w:pPr>
    </w:lvl>
    <w:lvl w:ilvl="3" w:tplc="0809000F" w:tentative="1">
      <w:start w:val="1"/>
      <w:numFmt w:val="decimal"/>
      <w:lvlText w:val="%4."/>
      <w:lvlJc w:val="left"/>
      <w:pPr>
        <w:ind w:left="3084" w:hanging="360"/>
      </w:pPr>
    </w:lvl>
    <w:lvl w:ilvl="4" w:tplc="08090019" w:tentative="1">
      <w:start w:val="1"/>
      <w:numFmt w:val="lowerLetter"/>
      <w:lvlText w:val="%5."/>
      <w:lvlJc w:val="left"/>
      <w:pPr>
        <w:ind w:left="3804" w:hanging="360"/>
      </w:pPr>
    </w:lvl>
    <w:lvl w:ilvl="5" w:tplc="0809001B" w:tentative="1">
      <w:start w:val="1"/>
      <w:numFmt w:val="lowerRoman"/>
      <w:lvlText w:val="%6."/>
      <w:lvlJc w:val="right"/>
      <w:pPr>
        <w:ind w:left="4524" w:hanging="180"/>
      </w:pPr>
    </w:lvl>
    <w:lvl w:ilvl="6" w:tplc="0809000F" w:tentative="1">
      <w:start w:val="1"/>
      <w:numFmt w:val="decimal"/>
      <w:lvlText w:val="%7."/>
      <w:lvlJc w:val="left"/>
      <w:pPr>
        <w:ind w:left="5244" w:hanging="360"/>
      </w:pPr>
    </w:lvl>
    <w:lvl w:ilvl="7" w:tplc="08090019" w:tentative="1">
      <w:start w:val="1"/>
      <w:numFmt w:val="lowerLetter"/>
      <w:lvlText w:val="%8."/>
      <w:lvlJc w:val="left"/>
      <w:pPr>
        <w:ind w:left="5964" w:hanging="360"/>
      </w:pPr>
    </w:lvl>
    <w:lvl w:ilvl="8" w:tplc="0809001B" w:tentative="1">
      <w:start w:val="1"/>
      <w:numFmt w:val="lowerRoman"/>
      <w:lvlText w:val="%9."/>
      <w:lvlJc w:val="right"/>
      <w:pPr>
        <w:ind w:left="6684" w:hanging="180"/>
      </w:pPr>
    </w:lvl>
  </w:abstractNum>
  <w:num w:numId="1" w16cid:durableId="198707685">
    <w:abstractNumId w:val="0"/>
  </w:num>
  <w:num w:numId="2" w16cid:durableId="1215699260">
    <w:abstractNumId w:val="1"/>
  </w:num>
  <w:num w:numId="3" w16cid:durableId="965162779">
    <w:abstractNumId w:val="6"/>
  </w:num>
  <w:num w:numId="4" w16cid:durableId="2070302543">
    <w:abstractNumId w:val="4"/>
  </w:num>
  <w:num w:numId="5" w16cid:durableId="686952448">
    <w:abstractNumId w:val="2"/>
  </w:num>
  <w:num w:numId="6" w16cid:durableId="569191936">
    <w:abstractNumId w:val="3"/>
  </w:num>
  <w:num w:numId="7" w16cid:durableId="1538082930">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62CB7"/>
    <w:rsid w:val="0003661C"/>
    <w:rsid w:val="000520C5"/>
    <w:rsid w:val="0006059B"/>
    <w:rsid w:val="00086D8D"/>
    <w:rsid w:val="0009076A"/>
    <w:rsid w:val="000B7723"/>
    <w:rsid w:val="000D75C0"/>
    <w:rsid w:val="000E25C2"/>
    <w:rsid w:val="00101952"/>
    <w:rsid w:val="00115332"/>
    <w:rsid w:val="00124CB1"/>
    <w:rsid w:val="00155948"/>
    <w:rsid w:val="00190841"/>
    <w:rsid w:val="002032F3"/>
    <w:rsid w:val="002048E6"/>
    <w:rsid w:val="002A5009"/>
    <w:rsid w:val="002B715E"/>
    <w:rsid w:val="002D087C"/>
    <w:rsid w:val="002F085C"/>
    <w:rsid w:val="00303C67"/>
    <w:rsid w:val="00335839"/>
    <w:rsid w:val="003368F3"/>
    <w:rsid w:val="00355CFB"/>
    <w:rsid w:val="003A26DA"/>
    <w:rsid w:val="003D138C"/>
    <w:rsid w:val="003D41C2"/>
    <w:rsid w:val="003D7D16"/>
    <w:rsid w:val="00401C88"/>
    <w:rsid w:val="00497991"/>
    <w:rsid w:val="004A0686"/>
    <w:rsid w:val="004B1360"/>
    <w:rsid w:val="004C6489"/>
    <w:rsid w:val="005072EA"/>
    <w:rsid w:val="00515FE6"/>
    <w:rsid w:val="00540BF5"/>
    <w:rsid w:val="005946B4"/>
    <w:rsid w:val="0059645D"/>
    <w:rsid w:val="00597A5E"/>
    <w:rsid w:val="005B1740"/>
    <w:rsid w:val="005B2478"/>
    <w:rsid w:val="005D79A3"/>
    <w:rsid w:val="006054B6"/>
    <w:rsid w:val="006070BE"/>
    <w:rsid w:val="00633ECA"/>
    <w:rsid w:val="00654617"/>
    <w:rsid w:val="00654B89"/>
    <w:rsid w:val="00665EDA"/>
    <w:rsid w:val="006E1B7C"/>
    <w:rsid w:val="006E421E"/>
    <w:rsid w:val="00734AB4"/>
    <w:rsid w:val="00750079"/>
    <w:rsid w:val="00754692"/>
    <w:rsid w:val="00762CB7"/>
    <w:rsid w:val="00776ECD"/>
    <w:rsid w:val="007C2305"/>
    <w:rsid w:val="007E39F6"/>
    <w:rsid w:val="008862B8"/>
    <w:rsid w:val="00891FE3"/>
    <w:rsid w:val="008F6FD7"/>
    <w:rsid w:val="00966529"/>
    <w:rsid w:val="009858D6"/>
    <w:rsid w:val="009903D0"/>
    <w:rsid w:val="009E47AF"/>
    <w:rsid w:val="00A03B42"/>
    <w:rsid w:val="00A33202"/>
    <w:rsid w:val="00AA303C"/>
    <w:rsid w:val="00AD7605"/>
    <w:rsid w:val="00B07373"/>
    <w:rsid w:val="00B20FEA"/>
    <w:rsid w:val="00B50982"/>
    <w:rsid w:val="00B81D88"/>
    <w:rsid w:val="00BB09DF"/>
    <w:rsid w:val="00BC5D3D"/>
    <w:rsid w:val="00BE404E"/>
    <w:rsid w:val="00BF0593"/>
    <w:rsid w:val="00C118CC"/>
    <w:rsid w:val="00C32FEE"/>
    <w:rsid w:val="00C977B9"/>
    <w:rsid w:val="00D170B0"/>
    <w:rsid w:val="00D365BB"/>
    <w:rsid w:val="00D903FD"/>
    <w:rsid w:val="00D94E35"/>
    <w:rsid w:val="00DA0E7C"/>
    <w:rsid w:val="00DB6655"/>
    <w:rsid w:val="00DD16DF"/>
    <w:rsid w:val="00E13A6C"/>
    <w:rsid w:val="00E258D0"/>
    <w:rsid w:val="00E35AAD"/>
    <w:rsid w:val="00EA55FB"/>
    <w:rsid w:val="00F0388B"/>
    <w:rsid w:val="00F03AEF"/>
    <w:rsid w:val="00F05513"/>
    <w:rsid w:val="00F7727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0FE1D1"/>
  <w15:chartTrackingRefBased/>
  <w15:docId w15:val="{05023583-49CD-4A2D-A332-AE861C67784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n-GB"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Normal0">
    <w:name w:val="[Normal]"/>
    <w:uiPriority w:val="99"/>
    <w:rsid w:val="00762CB7"/>
    <w:pPr>
      <w:autoSpaceDE w:val="0"/>
      <w:autoSpaceDN w:val="0"/>
      <w:adjustRightInd w:val="0"/>
      <w:spacing w:after="0" w:line="240" w:lineRule="auto"/>
    </w:pPr>
    <w:rPr>
      <w:rFonts w:ascii="Arial" w:hAnsi="Arial" w:cs="Arial"/>
      <w:kern w:val="0"/>
      <w:sz w:val="24"/>
      <w:szCs w:val="24"/>
    </w:rPr>
  </w:style>
  <w:style w:type="table" w:styleId="TableGrid">
    <w:name w:val="Table Grid"/>
    <w:basedOn w:val="TableNormal"/>
    <w:uiPriority w:val="39"/>
    <w:rsid w:val="00190841"/>
    <w:pPr>
      <w:spacing w:after="0" w:line="240" w:lineRule="auto"/>
    </w:pPr>
    <w:rPr>
      <w:rFonts w:ascii="Arial" w:hAnsi="Arial"/>
      <w:kern w:val="0"/>
      <w:sz w:val="24"/>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Style1">
    <w:name w:val="Style1"/>
    <w:uiPriority w:val="99"/>
    <w:rsid w:val="00124CB1"/>
    <w:pPr>
      <w:numPr>
        <w:numId w:val="6"/>
      </w:numPr>
    </w:pPr>
  </w:style>
  <w:style w:type="table" w:customStyle="1" w:styleId="TableGrid1">
    <w:name w:val="Table Grid1"/>
    <w:basedOn w:val="TableNormal"/>
    <w:next w:val="TableGrid"/>
    <w:uiPriority w:val="39"/>
    <w:rsid w:val="0075007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rsid w:val="003D7D16"/>
    <w:rPr>
      <w:rFonts w:ascii="ArialMT" w:hAnsi="ArialMT"/>
      <w:color w:val="000000"/>
      <w:sz w:val="22"/>
    </w:rPr>
  </w:style>
  <w:style w:type="character" w:customStyle="1" w:styleId="fontstyle21">
    <w:name w:val="fontstyle21"/>
    <w:rsid w:val="003D7D16"/>
    <w:rPr>
      <w:rFonts w:ascii="SymbolMT" w:hAnsi="SymbolMT"/>
      <w:color w:val="000000"/>
      <w:sz w:val="22"/>
    </w:rPr>
  </w:style>
  <w:style w:type="character" w:customStyle="1" w:styleId="fontstyle31">
    <w:name w:val="fontstyle31"/>
    <w:rsid w:val="003D7D16"/>
    <w:rPr>
      <w:rFonts w:ascii="Arial-BoldMT" w:hAnsi="Arial-BoldMT"/>
      <w:b/>
      <w:color w:val="000000"/>
      <w:sz w:val="22"/>
    </w:rPr>
  </w:style>
  <w:style w:type="paragraph" w:styleId="BodyText3">
    <w:name w:val="Body Text 3"/>
    <w:basedOn w:val="Normal"/>
    <w:link w:val="BodyText3Char"/>
    <w:uiPriority w:val="99"/>
    <w:rsid w:val="0009076A"/>
    <w:pPr>
      <w:widowControl w:val="0"/>
      <w:autoSpaceDE w:val="0"/>
      <w:autoSpaceDN w:val="0"/>
      <w:adjustRightInd w:val="0"/>
      <w:spacing w:after="0" w:line="240" w:lineRule="auto"/>
      <w:jc w:val="both"/>
    </w:pPr>
    <w:rPr>
      <w:rFonts w:ascii="Times New Roman" w:eastAsiaTheme="minorEastAsia" w:hAnsi="Times New Roman" w:cs="Times New Roman"/>
      <w:color w:val="000000"/>
      <w:kern w:val="0"/>
      <w:sz w:val="24"/>
      <w:szCs w:val="24"/>
      <w:lang w:eastAsia="en-GB"/>
      <w14:ligatures w14:val="none"/>
    </w:rPr>
  </w:style>
  <w:style w:type="character" w:customStyle="1" w:styleId="BodyText3Char">
    <w:name w:val="Body Text 3 Char"/>
    <w:basedOn w:val="DefaultParagraphFont"/>
    <w:link w:val="BodyText3"/>
    <w:uiPriority w:val="99"/>
    <w:rsid w:val="0009076A"/>
    <w:rPr>
      <w:rFonts w:ascii="Times New Roman" w:eastAsiaTheme="minorEastAsia" w:hAnsi="Times New Roman" w:cs="Times New Roman"/>
      <w:color w:val="000000"/>
      <w:kern w:val="0"/>
      <w:sz w:val="24"/>
      <w:szCs w:val="24"/>
      <w:lang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500343174">
      <w:bodyDiv w:val="1"/>
      <w:marLeft w:val="0"/>
      <w:marRight w:val="0"/>
      <w:marTop w:val="0"/>
      <w:marBottom w:val="0"/>
      <w:divBdr>
        <w:top w:val="none" w:sz="0" w:space="0" w:color="auto"/>
        <w:left w:val="none" w:sz="0" w:space="0" w:color="auto"/>
        <w:bottom w:val="none" w:sz="0" w:space="0" w:color="auto"/>
        <w:right w:val="none" w:sz="0" w:space="0" w:color="auto"/>
      </w:divBdr>
    </w:div>
    <w:div w:id="1659310033">
      <w:bodyDiv w:val="1"/>
      <w:marLeft w:val="0"/>
      <w:marRight w:val="0"/>
      <w:marTop w:val="0"/>
      <w:marBottom w:val="0"/>
      <w:divBdr>
        <w:top w:val="none" w:sz="0" w:space="0" w:color="auto"/>
        <w:left w:val="none" w:sz="0" w:space="0" w:color="auto"/>
        <w:bottom w:val="none" w:sz="0" w:space="0" w:color="auto"/>
        <w:right w:val="none" w:sz="0" w:space="0" w:color="auto"/>
      </w:divBdr>
    </w:div>
    <w:div w:id="20230433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7</Pages>
  <Words>2428</Words>
  <Characters>13845</Characters>
  <Application>Microsoft Office Word</Application>
  <DocSecurity>0</DocSecurity>
  <Lines>115</Lines>
  <Paragraphs>32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16241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salesforceId:4a05aa53-622b-4a66-b7e3-019c79ce3b49</dc:subject>
  <dc:creator>Clark, Jacky</dc:creator>
  <cp:keywords/>
  <dc:description/>
  <cp:lastModifiedBy>Donophy, Selina</cp:lastModifiedBy>
  <cp:revision>2</cp:revision>
  <dcterms:created xsi:type="dcterms:W3CDTF">2025-08-28T06:37:00Z</dcterms:created>
  <dcterms:modified xsi:type="dcterms:W3CDTF">2025-08-28T06:37:00Z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DocumentId">
    <vt:lpwstr>069Sl00000KpRFZIA3</vt:lpwstr>
  </property>
</Properties>
</file>