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FCA75B3" w14:textId="77777777" w:rsidR="002540A6" w:rsidRDefault="005860EC">
      <w:pPr>
        <w:pStyle w:val="Normal0"/>
        <w:jc w:val="center"/>
      </w:pPr>
      <w:r>
        <w:rPr>
          <w:b/>
          <w:bCs/>
          <w:sz w:val="28"/>
          <w:szCs w:val="28"/>
        </w:rPr>
        <w:t>DELEGATED OFFICER REPORT</w:t>
      </w:r>
    </w:p>
    <w:p w14:paraId="25123031" w14:textId="77777777" w:rsidR="002540A6" w:rsidRDefault="002540A6">
      <w:pPr>
        <w:pStyle w:val="Normal0"/>
      </w:pPr>
    </w:p>
    <w:p w14:paraId="45CF8B50" w14:textId="77777777" w:rsidR="002540A6" w:rsidRDefault="002540A6">
      <w:pPr>
        <w:pStyle w:val="Normal0"/>
        <w:pBdr>
          <w:top w:val="single" w:sz="8" w:space="0" w:color="auto"/>
          <w:between w:val="single" w:sz="8" w:space="0" w:color="auto"/>
        </w:pBdr>
      </w:pPr>
    </w:p>
    <w:p w14:paraId="462048CA" w14:textId="77777777" w:rsidR="002540A6" w:rsidRDefault="005860EC">
      <w:pPr>
        <w:pStyle w:val="Normal0"/>
        <w:spacing w:line="360" w:lineRule="auto"/>
        <w:rPr>
          <w:sz w:val="22"/>
          <w:szCs w:val="22"/>
        </w:rPr>
      </w:pPr>
      <w:r>
        <w:rPr>
          <w:b/>
          <w:bCs/>
          <w:sz w:val="22"/>
          <w:szCs w:val="22"/>
        </w:rPr>
        <w:t>APPLICATION REFERENCE</w:t>
      </w:r>
      <w:r>
        <w:rPr>
          <w:sz w:val="22"/>
          <w:szCs w:val="22"/>
        </w:rPr>
        <w:t xml:space="preserve">: </w:t>
      </w:r>
      <w:r>
        <w:rPr>
          <w:color w:val="000000"/>
          <w:sz w:val="22"/>
          <w:szCs w:val="22"/>
        </w:rPr>
        <w:t>APP/25/00475</w:t>
      </w:r>
      <w:r>
        <w:rPr>
          <w:sz w:val="22"/>
          <w:szCs w:val="22"/>
        </w:rPr>
        <w:t xml:space="preserve"> </w:t>
      </w:r>
    </w:p>
    <w:p w14:paraId="5F954738" w14:textId="77777777" w:rsidR="002540A6" w:rsidRDefault="005860EC">
      <w:pPr>
        <w:pStyle w:val="Normal0"/>
        <w:spacing w:line="360" w:lineRule="auto"/>
        <w:rPr>
          <w:sz w:val="22"/>
          <w:szCs w:val="22"/>
        </w:rPr>
      </w:pPr>
      <w:r>
        <w:rPr>
          <w:b/>
          <w:bCs/>
          <w:sz w:val="22"/>
          <w:szCs w:val="22"/>
        </w:rPr>
        <w:t>APPLICATION TYPE</w:t>
      </w:r>
      <w:r>
        <w:rPr>
          <w:sz w:val="22"/>
          <w:szCs w:val="22"/>
        </w:rPr>
        <w:t xml:space="preserve">: </w:t>
      </w:r>
      <w:r>
        <w:rPr>
          <w:color w:val="000000"/>
          <w:sz w:val="22"/>
          <w:szCs w:val="22"/>
        </w:rPr>
        <w:t>Full Planning Permission</w:t>
      </w:r>
    </w:p>
    <w:p w14:paraId="7CDA2760" w14:textId="77777777" w:rsidR="002540A6" w:rsidRDefault="005860EC">
      <w:pPr>
        <w:pStyle w:val="Normal0"/>
        <w:spacing w:line="360" w:lineRule="auto"/>
        <w:rPr>
          <w:sz w:val="22"/>
          <w:szCs w:val="22"/>
        </w:rPr>
      </w:pPr>
      <w:r>
        <w:rPr>
          <w:b/>
          <w:bCs/>
          <w:sz w:val="22"/>
          <w:szCs w:val="22"/>
        </w:rPr>
        <w:t>PROPOSAL</w:t>
      </w:r>
      <w:r>
        <w:rPr>
          <w:sz w:val="22"/>
          <w:szCs w:val="22"/>
        </w:rPr>
        <w:t xml:space="preserve">: </w:t>
      </w:r>
      <w:r>
        <w:rPr>
          <w:color w:val="000000"/>
          <w:sz w:val="22"/>
          <w:szCs w:val="22"/>
        </w:rPr>
        <w:t>Single storey rear extension.</w:t>
      </w:r>
    </w:p>
    <w:p w14:paraId="58258DA0" w14:textId="77777777" w:rsidR="002540A6" w:rsidRDefault="005860EC">
      <w:pPr>
        <w:pStyle w:val="Normal0"/>
        <w:spacing w:line="360" w:lineRule="auto"/>
        <w:rPr>
          <w:sz w:val="22"/>
          <w:szCs w:val="22"/>
        </w:rPr>
      </w:pPr>
      <w:r>
        <w:rPr>
          <w:b/>
          <w:bCs/>
          <w:sz w:val="22"/>
          <w:szCs w:val="22"/>
        </w:rPr>
        <w:t>SITE ADDRESS</w:t>
      </w:r>
      <w:r>
        <w:rPr>
          <w:sz w:val="22"/>
          <w:szCs w:val="22"/>
        </w:rPr>
        <w:t xml:space="preserve">: </w:t>
      </w:r>
      <w:r>
        <w:rPr>
          <w:color w:val="000000"/>
          <w:sz w:val="22"/>
          <w:szCs w:val="22"/>
        </w:rPr>
        <w:t>18 Nore Crescent, Emsworth, PO10 7NB</w:t>
      </w:r>
    </w:p>
    <w:p w14:paraId="33B727CA" w14:textId="77777777" w:rsidR="002540A6" w:rsidRDefault="005860EC">
      <w:pPr>
        <w:pStyle w:val="Normal0"/>
        <w:rPr>
          <w:sz w:val="22"/>
          <w:szCs w:val="22"/>
        </w:rPr>
      </w:pPr>
      <w:r>
        <w:rPr>
          <w:b/>
          <w:bCs/>
          <w:sz w:val="22"/>
          <w:szCs w:val="22"/>
        </w:rPr>
        <w:t>AGENT DETAILS</w:t>
      </w:r>
      <w:r>
        <w:rPr>
          <w:sz w:val="22"/>
          <w:szCs w:val="22"/>
        </w:rPr>
        <w:t xml:space="preserve">: Mr Flint </w:t>
      </w:r>
    </w:p>
    <w:p w14:paraId="147E431B" w14:textId="77777777" w:rsidR="002540A6" w:rsidRDefault="005860EC">
      <w:pPr>
        <w:pStyle w:val="Normal0"/>
        <w:spacing w:line="360" w:lineRule="auto"/>
        <w:rPr>
          <w:sz w:val="22"/>
          <w:szCs w:val="22"/>
        </w:rPr>
      </w:pPr>
      <w:r>
        <w:rPr>
          <w:sz w:val="22"/>
          <w:szCs w:val="22"/>
        </w:rPr>
        <w:t>Chris Flint Ass Ltd</w:t>
      </w:r>
    </w:p>
    <w:p w14:paraId="4AE12AAA" w14:textId="77777777" w:rsidR="002540A6" w:rsidRDefault="005860EC">
      <w:pPr>
        <w:pStyle w:val="Normal0"/>
        <w:spacing w:line="360" w:lineRule="auto"/>
        <w:rPr>
          <w:sz w:val="22"/>
          <w:szCs w:val="22"/>
        </w:rPr>
      </w:pPr>
      <w:r>
        <w:rPr>
          <w:b/>
          <w:bCs/>
          <w:sz w:val="22"/>
          <w:szCs w:val="22"/>
        </w:rPr>
        <w:t>APPLICANT DETAILS</w:t>
      </w:r>
      <w:r>
        <w:rPr>
          <w:sz w:val="22"/>
          <w:szCs w:val="22"/>
        </w:rPr>
        <w:t>: Mr &amp; Mrs Buller</w:t>
      </w:r>
    </w:p>
    <w:p w14:paraId="3B2E9D04" w14:textId="77777777" w:rsidR="002540A6" w:rsidRDefault="005860EC">
      <w:pPr>
        <w:pStyle w:val="Normal0"/>
        <w:spacing w:line="360" w:lineRule="auto"/>
        <w:rPr>
          <w:sz w:val="22"/>
          <w:szCs w:val="22"/>
        </w:rPr>
      </w:pPr>
      <w:r>
        <w:rPr>
          <w:b/>
          <w:bCs/>
          <w:sz w:val="22"/>
          <w:szCs w:val="22"/>
        </w:rPr>
        <w:t>CASE OFFICER</w:t>
      </w:r>
      <w:r>
        <w:rPr>
          <w:sz w:val="22"/>
          <w:szCs w:val="22"/>
        </w:rPr>
        <w:t xml:space="preserve">: </w:t>
      </w:r>
      <w:r>
        <w:rPr>
          <w:color w:val="000000"/>
          <w:sz w:val="22"/>
          <w:szCs w:val="22"/>
        </w:rPr>
        <w:t>Robert Riley</w:t>
      </w:r>
    </w:p>
    <w:p w14:paraId="064A7374" w14:textId="77777777" w:rsidR="002540A6" w:rsidRDefault="005860EC">
      <w:pPr>
        <w:pStyle w:val="Normal0"/>
        <w:spacing w:line="360" w:lineRule="auto"/>
        <w:rPr>
          <w:sz w:val="22"/>
          <w:szCs w:val="22"/>
        </w:rPr>
      </w:pPr>
      <w:r>
        <w:rPr>
          <w:b/>
          <w:bCs/>
          <w:sz w:val="22"/>
          <w:szCs w:val="22"/>
        </w:rPr>
        <w:t>TARGET DATE FOR DECISION</w:t>
      </w:r>
      <w:r>
        <w:rPr>
          <w:sz w:val="22"/>
          <w:szCs w:val="22"/>
        </w:rPr>
        <w:t xml:space="preserve">: </w:t>
      </w:r>
      <w:r>
        <w:rPr>
          <w:color w:val="000000"/>
          <w:sz w:val="22"/>
          <w:szCs w:val="22"/>
        </w:rPr>
        <w:t>24/07/2025</w:t>
      </w:r>
    </w:p>
    <w:p w14:paraId="713BEA2D" w14:textId="77777777" w:rsidR="002540A6" w:rsidRDefault="002540A6">
      <w:pPr>
        <w:pStyle w:val="Normal0"/>
        <w:spacing w:line="360" w:lineRule="auto"/>
        <w:rPr>
          <w:sz w:val="22"/>
          <w:szCs w:val="22"/>
        </w:rPr>
      </w:pPr>
    </w:p>
    <w:p w14:paraId="2293B3AA" w14:textId="77777777" w:rsidR="002540A6" w:rsidRDefault="005860EC">
      <w:pPr>
        <w:pStyle w:val="Normal0"/>
        <w:spacing w:line="360" w:lineRule="auto"/>
      </w:pPr>
      <w:r>
        <w:rPr>
          <w:b/>
          <w:bCs/>
          <w:sz w:val="22"/>
          <w:szCs w:val="22"/>
        </w:rPr>
        <w:t>RECOMMENDATION</w:t>
      </w:r>
      <w:r>
        <w:rPr>
          <w:sz w:val="22"/>
          <w:szCs w:val="22"/>
        </w:rPr>
        <w:t xml:space="preserve">: </w:t>
      </w:r>
      <w:r>
        <w:rPr>
          <w:b/>
          <w:bCs/>
          <w:sz w:val="22"/>
          <w:szCs w:val="22"/>
        </w:rPr>
        <w:t>GRANT PERMISSION</w:t>
      </w:r>
    </w:p>
    <w:p w14:paraId="17604937" w14:textId="77777777" w:rsidR="002540A6" w:rsidRDefault="002540A6">
      <w:pPr>
        <w:pStyle w:val="Normal0"/>
        <w:pBdr>
          <w:bottom w:val="single" w:sz="4" w:space="1" w:color="auto"/>
          <w:between w:val="single" w:sz="4" w:space="1" w:color="auto"/>
        </w:pBdr>
      </w:pPr>
    </w:p>
    <w:p w14:paraId="63E58F41" w14:textId="77777777" w:rsidR="002540A6" w:rsidRDefault="002540A6">
      <w:pPr>
        <w:pStyle w:val="Normal0"/>
        <w:rPr>
          <w:color w:val="000000"/>
          <w:sz w:val="22"/>
          <w:szCs w:val="22"/>
        </w:rPr>
      </w:pPr>
    </w:p>
    <w:p w14:paraId="78B5AD5E"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6CC8D98B"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704EA700"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 xml:space="preserve">1.1    The application site comprises of a bungalow located in Emsworth. The dwelling features both a front and rear garden. Parking is provided to the western boundary of the site. The application site features a garage located next to the rear garden. The bungalow features a hipped roof with concrete tiles and brickwork for the external walls. </w:t>
      </w:r>
    </w:p>
    <w:p w14:paraId="14698E6F"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3089ED4D"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color w:val="000000"/>
          <w:sz w:val="22"/>
          <w:szCs w:val="22"/>
        </w:rPr>
        <w:t>1.2    The application site is in an urban and residential area with the character of the street featuring a relatively low level of variation.</w:t>
      </w:r>
    </w:p>
    <w:p w14:paraId="3661668F"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A84FA5" w14:textId="77777777" w:rsidR="002540A6" w:rsidRDefault="005860E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410442A9" w14:textId="77777777" w:rsidR="002540A6" w:rsidRDefault="005860E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5B7E1F71" w14:textId="77777777" w:rsidR="002540A6" w:rsidRDefault="005860E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color w:val="000000"/>
          <w:sz w:val="22"/>
          <w:szCs w:val="22"/>
        </w:rPr>
      </w:pPr>
      <w:r>
        <w:rPr>
          <w:sz w:val="22"/>
          <w:szCs w:val="22"/>
        </w:rPr>
        <w:tab/>
      </w:r>
    </w:p>
    <w:tbl>
      <w:tblPr>
        <w:tblW w:w="0" w:type="auto"/>
        <w:tblInd w:w="546" w:type="dxa"/>
        <w:tblLayout w:type="fixed"/>
        <w:tblCellMar>
          <w:left w:w="36" w:type="dxa"/>
          <w:right w:w="36" w:type="dxa"/>
        </w:tblCellMar>
        <w:tblLook w:val="0000" w:firstRow="0" w:lastRow="0" w:firstColumn="0" w:lastColumn="0" w:noHBand="0" w:noVBand="0"/>
      </w:tblPr>
      <w:tblGrid>
        <w:gridCol w:w="8516"/>
      </w:tblGrid>
      <w:tr w:rsidR="002540A6" w14:paraId="7401A25A" w14:textId="77777777">
        <w:tc>
          <w:tcPr>
            <w:tcW w:w="8516" w:type="dxa"/>
            <w:tcBorders>
              <w:top w:val="nil"/>
              <w:left w:val="nil"/>
              <w:bottom w:val="nil"/>
              <w:right w:val="nil"/>
            </w:tcBorders>
          </w:tcPr>
          <w:p w14:paraId="108907EC" w14:textId="77777777" w:rsidR="002540A6" w:rsidRDefault="005860EC">
            <w:pPr>
              <w:pStyle w:val="Normal0"/>
              <w:rPr>
                <w:color w:val="000000"/>
                <w:sz w:val="22"/>
                <w:szCs w:val="22"/>
              </w:rPr>
            </w:pPr>
            <w:r>
              <w:rPr>
                <w:color w:val="000000"/>
                <w:sz w:val="22"/>
                <w:szCs w:val="22"/>
              </w:rPr>
              <w:t>57/05144 - Outline for layout of roads and footpaths for residential development, UNK,09/10/1957</w:t>
            </w:r>
          </w:p>
        </w:tc>
      </w:tr>
    </w:tbl>
    <w:p w14:paraId="7DBE4AAE" w14:textId="77777777" w:rsidR="002540A6" w:rsidRDefault="002540A6">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p>
    <w:p w14:paraId="0843FC4F" w14:textId="77777777" w:rsidR="002540A6" w:rsidRDefault="002540A6">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p>
    <w:p w14:paraId="3333295C" w14:textId="77777777" w:rsidR="002540A6" w:rsidRDefault="005860EC">
      <w:pPr>
        <w:pStyle w:val="Normal0"/>
        <w:tabs>
          <w:tab w:val="left" w:pos="566"/>
        </w:tabs>
        <w:ind w:left="566" w:hanging="566"/>
        <w:rPr>
          <w:sz w:val="22"/>
          <w:szCs w:val="22"/>
        </w:rPr>
      </w:pPr>
      <w:r>
        <w:rPr>
          <w:b/>
          <w:bCs/>
          <w:sz w:val="22"/>
          <w:szCs w:val="22"/>
        </w:rPr>
        <w:t>3</w:t>
      </w:r>
      <w:r>
        <w:rPr>
          <w:b/>
          <w:bCs/>
          <w:sz w:val="22"/>
          <w:szCs w:val="22"/>
        </w:rPr>
        <w:tab/>
      </w:r>
      <w:r>
        <w:rPr>
          <w:b/>
          <w:bCs/>
          <w:sz w:val="22"/>
          <w:szCs w:val="22"/>
          <w:u w:val="single"/>
        </w:rPr>
        <w:t>Proposal</w:t>
      </w:r>
      <w:r>
        <w:rPr>
          <w:sz w:val="22"/>
          <w:szCs w:val="22"/>
        </w:rPr>
        <w:t xml:space="preserve"> </w:t>
      </w:r>
    </w:p>
    <w:p w14:paraId="4CC66CE9" w14:textId="77777777" w:rsidR="002540A6" w:rsidRDefault="002540A6">
      <w:pPr>
        <w:pStyle w:val="Normal0"/>
        <w:tabs>
          <w:tab w:val="left" w:pos="566"/>
        </w:tabs>
        <w:ind w:left="566" w:hanging="566"/>
        <w:rPr>
          <w:sz w:val="22"/>
          <w:szCs w:val="22"/>
        </w:rPr>
      </w:pPr>
    </w:p>
    <w:p w14:paraId="734D1336" w14:textId="77777777" w:rsidR="002540A6" w:rsidRDefault="005860EC">
      <w:pPr>
        <w:pStyle w:val="Normal0"/>
        <w:tabs>
          <w:tab w:val="left" w:pos="566"/>
        </w:tabs>
        <w:ind w:left="566" w:hanging="566"/>
        <w:rPr>
          <w:sz w:val="22"/>
          <w:szCs w:val="22"/>
        </w:rPr>
      </w:pPr>
      <w:r>
        <w:rPr>
          <w:sz w:val="22"/>
          <w:szCs w:val="22"/>
        </w:rPr>
        <w:t>3.1    Single storey rear extension with 2No rooflights.</w:t>
      </w:r>
    </w:p>
    <w:p w14:paraId="6EE70662"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FECE2E6"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2DC970CA"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23F8CA0E" w14:textId="77777777" w:rsidR="002540A6" w:rsidRDefault="005860E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National Planning Policy Framework</w:t>
      </w:r>
    </w:p>
    <w:p w14:paraId="1A6C384E" w14:textId="77777777" w:rsidR="002540A6" w:rsidRDefault="005860E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44B8CB2C" w14:textId="77777777" w:rsidR="002540A6" w:rsidRDefault="005860EC">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005731BA" w14:textId="77777777" w:rsidR="002540A6" w:rsidRDefault="002540A6">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62" w:hanging="567"/>
        <w:rPr>
          <w:sz w:val="22"/>
          <w:szCs w:val="22"/>
        </w:rPr>
      </w:pPr>
    </w:p>
    <w:p w14:paraId="2C1B5EC6" w14:textId="77777777" w:rsidR="002540A6" w:rsidRDefault="005860E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(Core Strategy) March 2011</w:t>
      </w:r>
    </w:p>
    <w:p w14:paraId="310FA03C" w14:textId="77777777" w:rsidR="002540A6" w:rsidRDefault="005860E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r>
        <w:rPr>
          <w:color w:val="000080"/>
          <w:sz w:val="22"/>
          <w:szCs w:val="22"/>
        </w:rPr>
        <w:t xml:space="preserve"> </w:t>
      </w:r>
    </w:p>
    <w:tbl>
      <w:tblPr>
        <w:tblW w:w="0" w:type="auto"/>
        <w:tblInd w:w="615" w:type="dxa"/>
        <w:tblLayout w:type="fixed"/>
        <w:tblCellMar>
          <w:left w:w="30" w:type="dxa"/>
          <w:right w:w="30" w:type="dxa"/>
        </w:tblCellMar>
        <w:tblLook w:val="0000" w:firstRow="0" w:lastRow="0" w:firstColumn="0" w:lastColumn="0" w:noHBand="0" w:noVBand="0"/>
      </w:tblPr>
      <w:tblGrid>
        <w:gridCol w:w="1125"/>
        <w:gridCol w:w="7314"/>
      </w:tblGrid>
      <w:tr w:rsidR="002540A6" w14:paraId="11F3AA3B" w14:textId="77777777">
        <w:tc>
          <w:tcPr>
            <w:tcW w:w="1125" w:type="dxa"/>
            <w:tcBorders>
              <w:top w:val="nil"/>
              <w:left w:val="nil"/>
              <w:bottom w:val="nil"/>
              <w:right w:val="nil"/>
            </w:tcBorders>
          </w:tcPr>
          <w:p w14:paraId="3F82D88A" w14:textId="77777777" w:rsidR="002540A6" w:rsidRDefault="005860EC">
            <w:pPr>
              <w:pStyle w:val="Normal0"/>
              <w:rPr>
                <w:sz w:val="22"/>
                <w:szCs w:val="22"/>
              </w:rPr>
            </w:pPr>
            <w:r>
              <w:rPr>
                <w:sz w:val="22"/>
                <w:szCs w:val="22"/>
              </w:rPr>
              <w:t>CS16</w:t>
            </w:r>
          </w:p>
        </w:tc>
        <w:tc>
          <w:tcPr>
            <w:tcW w:w="7314" w:type="dxa"/>
            <w:tcBorders>
              <w:top w:val="nil"/>
              <w:left w:val="nil"/>
              <w:bottom w:val="nil"/>
              <w:right w:val="nil"/>
            </w:tcBorders>
          </w:tcPr>
          <w:p w14:paraId="19BA0F8F" w14:textId="77777777" w:rsidR="002540A6" w:rsidRDefault="005860EC">
            <w:pPr>
              <w:pStyle w:val="Normal0"/>
              <w:rPr>
                <w:sz w:val="22"/>
                <w:szCs w:val="22"/>
              </w:rPr>
            </w:pPr>
            <w:r>
              <w:rPr>
                <w:sz w:val="22"/>
                <w:szCs w:val="22"/>
              </w:rPr>
              <w:t>(High Quality Design</w:t>
            </w:r>
            <w:r>
              <w:rPr>
                <w:color w:val="000000"/>
                <w:sz w:val="22"/>
                <w:szCs w:val="22"/>
              </w:rPr>
              <w:t>)</w:t>
            </w:r>
          </w:p>
        </w:tc>
      </w:tr>
    </w:tbl>
    <w:p w14:paraId="4BD665A3" w14:textId="77777777" w:rsidR="002540A6" w:rsidRDefault="005860E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r>
        <w:rPr>
          <w:color w:val="000080"/>
          <w:sz w:val="22"/>
          <w:szCs w:val="22"/>
        </w:rPr>
        <w:t xml:space="preserve"> </w:t>
      </w:r>
    </w:p>
    <w:p w14:paraId="7B05EDA3" w14:textId="77777777" w:rsidR="002540A6" w:rsidRDefault="002540A6">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p>
    <w:p w14:paraId="2D7A74BC" w14:textId="77777777" w:rsidR="002540A6" w:rsidRDefault="005860E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(Allocations) July 2014</w:t>
      </w:r>
    </w:p>
    <w:p w14:paraId="4DDD2723" w14:textId="77777777" w:rsidR="002540A6" w:rsidRDefault="005860E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80"/>
          <w:sz w:val="22"/>
          <w:szCs w:val="22"/>
        </w:rPr>
      </w:pPr>
      <w:r>
        <w:rPr>
          <w:color w:val="000080"/>
          <w:sz w:val="22"/>
          <w:szCs w:val="22"/>
        </w:rPr>
        <w:t xml:space="preserve"> </w:t>
      </w:r>
    </w:p>
    <w:tbl>
      <w:tblPr>
        <w:tblW w:w="0" w:type="auto"/>
        <w:tblInd w:w="621" w:type="dxa"/>
        <w:tblLayout w:type="fixed"/>
        <w:tblCellMar>
          <w:left w:w="36" w:type="dxa"/>
          <w:right w:w="36" w:type="dxa"/>
        </w:tblCellMar>
        <w:tblLook w:val="0000" w:firstRow="0" w:lastRow="0" w:firstColumn="0" w:lastColumn="0" w:noHBand="0" w:noVBand="0"/>
      </w:tblPr>
      <w:tblGrid>
        <w:gridCol w:w="1080"/>
        <w:gridCol w:w="7361"/>
      </w:tblGrid>
      <w:tr w:rsidR="002540A6" w14:paraId="7F56DE2B" w14:textId="77777777">
        <w:tc>
          <w:tcPr>
            <w:tcW w:w="1080" w:type="dxa"/>
            <w:tcBorders>
              <w:top w:val="nil"/>
              <w:left w:val="nil"/>
              <w:bottom w:val="nil"/>
              <w:right w:val="nil"/>
            </w:tcBorders>
          </w:tcPr>
          <w:p w14:paraId="3833578F" w14:textId="77777777" w:rsidR="002540A6" w:rsidRDefault="005860EC">
            <w:pPr>
              <w:pStyle w:val="Normal0"/>
              <w:rPr>
                <w:sz w:val="22"/>
                <w:szCs w:val="22"/>
              </w:rPr>
            </w:pPr>
            <w:r>
              <w:rPr>
                <w:color w:val="000000"/>
                <w:sz w:val="22"/>
                <w:szCs w:val="22"/>
              </w:rPr>
              <w:t>AL1</w:t>
            </w:r>
          </w:p>
        </w:tc>
        <w:tc>
          <w:tcPr>
            <w:tcW w:w="7361" w:type="dxa"/>
            <w:tcBorders>
              <w:top w:val="nil"/>
              <w:left w:val="nil"/>
              <w:bottom w:val="nil"/>
              <w:right w:val="nil"/>
            </w:tcBorders>
          </w:tcPr>
          <w:p w14:paraId="24B2EDBB" w14:textId="77777777" w:rsidR="002540A6" w:rsidRDefault="005860EC">
            <w:pPr>
              <w:pStyle w:val="Normal0"/>
              <w:rPr>
                <w:sz w:val="22"/>
                <w:szCs w:val="22"/>
              </w:rPr>
            </w:pPr>
            <w:r>
              <w:rPr>
                <w:sz w:val="22"/>
                <w:szCs w:val="22"/>
              </w:rPr>
              <w:t>(Presumption in Favour of Sustainable Development</w:t>
            </w:r>
            <w:r>
              <w:rPr>
                <w:color w:val="000000"/>
                <w:sz w:val="22"/>
                <w:szCs w:val="22"/>
              </w:rPr>
              <w:t>)</w:t>
            </w:r>
          </w:p>
        </w:tc>
      </w:tr>
    </w:tbl>
    <w:p w14:paraId="42962383" w14:textId="77777777" w:rsidR="002540A6" w:rsidRDefault="005860EC">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r>
        <w:rPr>
          <w:color w:val="000080"/>
          <w:sz w:val="22"/>
          <w:szCs w:val="22"/>
        </w:rPr>
        <w:lastRenderedPageBreak/>
        <w:t xml:space="preserve"> </w:t>
      </w:r>
    </w:p>
    <w:p w14:paraId="14DD373A" w14:textId="77777777" w:rsidR="002540A6" w:rsidRDefault="002540A6">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p>
    <w:p w14:paraId="059C6F5C" w14:textId="77777777" w:rsidR="002540A6" w:rsidRDefault="005860EC">
      <w:pPr>
        <w:pStyle w:val="Normal0"/>
        <w:tabs>
          <w:tab w:val="left" w:pos="567"/>
        </w:tabs>
        <w:ind w:left="567"/>
        <w:rPr>
          <w:color w:val="000000"/>
          <w:sz w:val="22"/>
          <w:szCs w:val="22"/>
        </w:rPr>
      </w:pPr>
      <w:r>
        <w:rPr>
          <w:color w:val="000000"/>
          <w:sz w:val="22"/>
          <w:szCs w:val="22"/>
          <w:u w:val="single"/>
        </w:rPr>
        <w:t>Emsworth Neighbourhood Plan Post Examination Version 2020</w:t>
      </w:r>
    </w:p>
    <w:tbl>
      <w:tblPr>
        <w:tblW w:w="0" w:type="auto"/>
        <w:tblInd w:w="615" w:type="dxa"/>
        <w:tblLayout w:type="fixed"/>
        <w:tblCellMar>
          <w:left w:w="30" w:type="dxa"/>
          <w:right w:w="30" w:type="dxa"/>
        </w:tblCellMar>
        <w:tblLook w:val="0000" w:firstRow="0" w:lastRow="0" w:firstColumn="0" w:lastColumn="0" w:noHBand="0" w:noVBand="0"/>
      </w:tblPr>
      <w:tblGrid>
        <w:gridCol w:w="1125"/>
        <w:gridCol w:w="7314"/>
      </w:tblGrid>
      <w:tr w:rsidR="002540A6" w14:paraId="252A941F" w14:textId="77777777">
        <w:tc>
          <w:tcPr>
            <w:tcW w:w="1125" w:type="dxa"/>
            <w:tcBorders>
              <w:top w:val="nil"/>
              <w:left w:val="nil"/>
              <w:bottom w:val="nil"/>
              <w:right w:val="nil"/>
            </w:tcBorders>
          </w:tcPr>
          <w:p w14:paraId="5D68D43E" w14:textId="77777777" w:rsidR="002540A6" w:rsidRDefault="005860EC">
            <w:pPr>
              <w:pStyle w:val="Normal0"/>
              <w:rPr>
                <w:sz w:val="22"/>
                <w:szCs w:val="22"/>
              </w:rPr>
            </w:pPr>
            <w:r>
              <w:rPr>
                <w:sz w:val="22"/>
                <w:szCs w:val="22"/>
              </w:rPr>
              <w:t>ENP_D1</w:t>
            </w:r>
          </w:p>
        </w:tc>
        <w:tc>
          <w:tcPr>
            <w:tcW w:w="7314" w:type="dxa"/>
            <w:tcBorders>
              <w:top w:val="nil"/>
              <w:left w:val="nil"/>
              <w:bottom w:val="nil"/>
              <w:right w:val="nil"/>
            </w:tcBorders>
          </w:tcPr>
          <w:p w14:paraId="19A334BA" w14:textId="77777777" w:rsidR="002540A6" w:rsidRDefault="005860EC">
            <w:pPr>
              <w:pStyle w:val="Normal0"/>
              <w:rPr>
                <w:sz w:val="22"/>
                <w:szCs w:val="22"/>
              </w:rPr>
            </w:pPr>
            <w:r>
              <w:rPr>
                <w:sz w:val="22"/>
                <w:szCs w:val="22"/>
              </w:rPr>
              <w:t>(General Design Policy</w:t>
            </w:r>
            <w:r>
              <w:rPr>
                <w:color w:val="000000"/>
                <w:sz w:val="22"/>
                <w:szCs w:val="22"/>
              </w:rPr>
              <w:t>)</w:t>
            </w:r>
          </w:p>
        </w:tc>
      </w:tr>
      <w:tr w:rsidR="002540A6" w14:paraId="6B907D95" w14:textId="77777777">
        <w:tc>
          <w:tcPr>
            <w:tcW w:w="1125" w:type="dxa"/>
            <w:tcBorders>
              <w:top w:val="nil"/>
              <w:left w:val="nil"/>
              <w:bottom w:val="nil"/>
              <w:right w:val="nil"/>
            </w:tcBorders>
          </w:tcPr>
          <w:p w14:paraId="6D8126DA" w14:textId="77777777" w:rsidR="002540A6" w:rsidRDefault="005860EC">
            <w:pPr>
              <w:pStyle w:val="Normal0"/>
              <w:rPr>
                <w:sz w:val="22"/>
                <w:szCs w:val="22"/>
              </w:rPr>
            </w:pPr>
            <w:r>
              <w:rPr>
                <w:color w:val="000000"/>
                <w:sz w:val="22"/>
                <w:szCs w:val="22"/>
              </w:rPr>
              <w:t>ENP_D2</w:t>
            </w:r>
          </w:p>
        </w:tc>
        <w:tc>
          <w:tcPr>
            <w:tcW w:w="7314" w:type="dxa"/>
            <w:tcBorders>
              <w:top w:val="nil"/>
              <w:left w:val="nil"/>
              <w:bottom w:val="nil"/>
              <w:right w:val="nil"/>
            </w:tcBorders>
          </w:tcPr>
          <w:p w14:paraId="0EBC5EE0" w14:textId="77777777" w:rsidR="002540A6" w:rsidRDefault="005860EC">
            <w:pPr>
              <w:pStyle w:val="Normal0"/>
              <w:rPr>
                <w:sz w:val="22"/>
                <w:szCs w:val="22"/>
              </w:rPr>
            </w:pPr>
            <w:r>
              <w:rPr>
                <w:sz w:val="22"/>
                <w:szCs w:val="22"/>
              </w:rPr>
              <w:t>(Height, Mass &amp; Materials</w:t>
            </w:r>
            <w:r>
              <w:rPr>
                <w:color w:val="000000"/>
                <w:sz w:val="22"/>
                <w:szCs w:val="22"/>
              </w:rPr>
              <w:t>)</w:t>
            </w:r>
          </w:p>
        </w:tc>
      </w:tr>
      <w:tr w:rsidR="002540A6" w14:paraId="45ADF48D" w14:textId="77777777">
        <w:tc>
          <w:tcPr>
            <w:tcW w:w="1125" w:type="dxa"/>
            <w:tcBorders>
              <w:top w:val="nil"/>
              <w:left w:val="nil"/>
              <w:bottom w:val="nil"/>
              <w:right w:val="nil"/>
            </w:tcBorders>
          </w:tcPr>
          <w:p w14:paraId="212E9E8A" w14:textId="77777777" w:rsidR="002540A6" w:rsidRDefault="005860EC">
            <w:pPr>
              <w:pStyle w:val="Normal0"/>
              <w:rPr>
                <w:sz w:val="22"/>
                <w:szCs w:val="22"/>
              </w:rPr>
            </w:pPr>
            <w:r>
              <w:rPr>
                <w:color w:val="000000"/>
                <w:sz w:val="22"/>
                <w:szCs w:val="22"/>
              </w:rPr>
              <w:t>ENP_D3</w:t>
            </w:r>
          </w:p>
        </w:tc>
        <w:tc>
          <w:tcPr>
            <w:tcW w:w="7314" w:type="dxa"/>
            <w:tcBorders>
              <w:top w:val="nil"/>
              <w:left w:val="nil"/>
              <w:bottom w:val="nil"/>
              <w:right w:val="nil"/>
            </w:tcBorders>
          </w:tcPr>
          <w:p w14:paraId="1484CCB5" w14:textId="77777777" w:rsidR="002540A6" w:rsidRDefault="005860EC">
            <w:pPr>
              <w:pStyle w:val="Normal0"/>
              <w:rPr>
                <w:sz w:val="22"/>
                <w:szCs w:val="22"/>
              </w:rPr>
            </w:pPr>
            <w:r>
              <w:rPr>
                <w:sz w:val="22"/>
                <w:szCs w:val="22"/>
              </w:rPr>
              <w:t>(Layout, Form &amp; Density</w:t>
            </w:r>
            <w:r>
              <w:rPr>
                <w:color w:val="000000"/>
                <w:sz w:val="22"/>
                <w:szCs w:val="22"/>
              </w:rPr>
              <w:t>)</w:t>
            </w:r>
          </w:p>
        </w:tc>
      </w:tr>
    </w:tbl>
    <w:p w14:paraId="3D8B92EC" w14:textId="77777777" w:rsidR="002540A6" w:rsidRDefault="002540A6">
      <w:pPr>
        <w:pStyle w:val="Normal0"/>
        <w:tabs>
          <w:tab w:val="left" w:pos="567"/>
        </w:tabs>
        <w:ind w:left="567"/>
        <w:rPr>
          <w:color w:val="000000"/>
          <w:sz w:val="22"/>
          <w:szCs w:val="22"/>
        </w:rPr>
      </w:pPr>
    </w:p>
    <w:p w14:paraId="2E904F70" w14:textId="77777777" w:rsidR="002540A6" w:rsidRDefault="002540A6">
      <w:pPr>
        <w:pStyle w:val="Normal0"/>
        <w:tabs>
          <w:tab w:val="left" w:pos="567"/>
        </w:tabs>
        <w:ind w:left="567"/>
        <w:rPr>
          <w:color w:val="000000"/>
        </w:rPr>
      </w:pPr>
    </w:p>
    <w:p w14:paraId="71443E25"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Pr>
          <w:color w:val="000000"/>
          <w:sz w:val="22"/>
          <w:szCs w:val="22"/>
          <w:u w:val="single"/>
        </w:rPr>
        <w:t>Not applicable.</w:t>
      </w:r>
    </w:p>
    <w:p w14:paraId="62111610"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Pr>
          <w:color w:val="000000"/>
          <w:sz w:val="22"/>
          <w:szCs w:val="22"/>
          <w:u w:val="single"/>
        </w:rPr>
        <w:t>Not applicable.</w:t>
      </w:r>
    </w:p>
    <w:p w14:paraId="44885122"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9D5FB7"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7C6DCB90"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2540A6" w14:paraId="501790FA" w14:textId="77777777">
        <w:tc>
          <w:tcPr>
            <w:tcW w:w="8581" w:type="dxa"/>
            <w:tcBorders>
              <w:top w:val="nil"/>
              <w:left w:val="nil"/>
              <w:bottom w:val="nil"/>
              <w:right w:val="nil"/>
            </w:tcBorders>
          </w:tcPr>
          <w:p w14:paraId="1B275C95" w14:textId="77777777" w:rsidR="002540A6" w:rsidRDefault="005860EC">
            <w:pPr>
              <w:pStyle w:val="Normal0"/>
              <w:rPr>
                <w:sz w:val="22"/>
                <w:szCs w:val="22"/>
              </w:rPr>
            </w:pPr>
            <w:r>
              <w:rPr>
                <w:b/>
                <w:bCs/>
                <w:color w:val="000000"/>
                <w:sz w:val="22"/>
                <w:szCs w:val="22"/>
              </w:rPr>
              <w:t>Councillor Charles Robert</w:t>
            </w:r>
          </w:p>
        </w:tc>
      </w:tr>
      <w:tr w:rsidR="002540A6" w14:paraId="2C0EE5B7" w14:textId="77777777">
        <w:tc>
          <w:tcPr>
            <w:tcW w:w="8581" w:type="dxa"/>
            <w:tcBorders>
              <w:top w:val="nil"/>
              <w:left w:val="nil"/>
              <w:bottom w:val="nil"/>
              <w:right w:val="nil"/>
            </w:tcBorders>
          </w:tcPr>
          <w:p w14:paraId="3321A049" w14:textId="77777777" w:rsidR="002540A6" w:rsidRDefault="005860EC">
            <w:pPr>
              <w:pStyle w:val="Normal0"/>
              <w:rPr>
                <w:sz w:val="22"/>
                <w:szCs w:val="22"/>
              </w:rPr>
            </w:pPr>
            <w:r>
              <w:rPr>
                <w:sz w:val="22"/>
                <w:szCs w:val="22"/>
              </w:rPr>
              <w:t>No comments received.</w:t>
            </w:r>
          </w:p>
        </w:tc>
      </w:tr>
    </w:tbl>
    <w:p w14:paraId="528F651C"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2540A6" w14:paraId="06E842D4" w14:textId="77777777">
        <w:tc>
          <w:tcPr>
            <w:tcW w:w="8581" w:type="dxa"/>
            <w:tcBorders>
              <w:top w:val="nil"/>
              <w:left w:val="nil"/>
              <w:bottom w:val="nil"/>
              <w:right w:val="nil"/>
            </w:tcBorders>
          </w:tcPr>
          <w:p w14:paraId="6226D5E3" w14:textId="77777777" w:rsidR="002540A6" w:rsidRDefault="005860EC">
            <w:pPr>
              <w:pStyle w:val="Normal0"/>
              <w:rPr>
                <w:sz w:val="22"/>
                <w:szCs w:val="22"/>
              </w:rPr>
            </w:pPr>
            <w:r>
              <w:rPr>
                <w:b/>
                <w:bCs/>
                <w:color w:val="000000"/>
                <w:sz w:val="22"/>
                <w:szCs w:val="22"/>
              </w:rPr>
              <w:t>Councillor Grainne Rason</w:t>
            </w:r>
          </w:p>
        </w:tc>
      </w:tr>
      <w:tr w:rsidR="002540A6" w14:paraId="390A47FA" w14:textId="77777777">
        <w:tc>
          <w:tcPr>
            <w:tcW w:w="8581" w:type="dxa"/>
            <w:tcBorders>
              <w:top w:val="nil"/>
              <w:left w:val="nil"/>
              <w:bottom w:val="nil"/>
              <w:right w:val="nil"/>
            </w:tcBorders>
          </w:tcPr>
          <w:p w14:paraId="17587EEF" w14:textId="77777777" w:rsidR="002540A6" w:rsidRDefault="005860EC">
            <w:pPr>
              <w:pStyle w:val="Normal0"/>
              <w:rPr>
                <w:sz w:val="22"/>
                <w:szCs w:val="22"/>
              </w:rPr>
            </w:pPr>
            <w:r>
              <w:rPr>
                <w:sz w:val="22"/>
                <w:szCs w:val="22"/>
              </w:rPr>
              <w:t>No comments received.</w:t>
            </w:r>
          </w:p>
        </w:tc>
      </w:tr>
    </w:tbl>
    <w:p w14:paraId="5A7821A7"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2540A6" w14:paraId="70A620D1" w14:textId="77777777">
        <w:tc>
          <w:tcPr>
            <w:tcW w:w="8581" w:type="dxa"/>
            <w:tcBorders>
              <w:top w:val="nil"/>
              <w:left w:val="nil"/>
              <w:bottom w:val="nil"/>
              <w:right w:val="nil"/>
            </w:tcBorders>
          </w:tcPr>
          <w:p w14:paraId="4DAFE9B8" w14:textId="77777777" w:rsidR="002540A6" w:rsidRDefault="005860EC">
            <w:pPr>
              <w:pStyle w:val="Normal0"/>
              <w:rPr>
                <w:sz w:val="22"/>
                <w:szCs w:val="22"/>
              </w:rPr>
            </w:pPr>
            <w:r>
              <w:rPr>
                <w:b/>
                <w:bCs/>
                <w:color w:val="000000"/>
                <w:sz w:val="22"/>
                <w:szCs w:val="22"/>
              </w:rPr>
              <w:t>Councillor Reuben Mychaleckyj</w:t>
            </w:r>
          </w:p>
        </w:tc>
      </w:tr>
      <w:tr w:rsidR="002540A6" w14:paraId="03673032" w14:textId="77777777">
        <w:tc>
          <w:tcPr>
            <w:tcW w:w="8581" w:type="dxa"/>
            <w:tcBorders>
              <w:top w:val="nil"/>
              <w:left w:val="nil"/>
              <w:bottom w:val="nil"/>
              <w:right w:val="nil"/>
            </w:tcBorders>
          </w:tcPr>
          <w:p w14:paraId="3045DE20" w14:textId="77777777" w:rsidR="002540A6" w:rsidRDefault="005860EC">
            <w:pPr>
              <w:pStyle w:val="Normal0"/>
              <w:rPr>
                <w:sz w:val="22"/>
                <w:szCs w:val="22"/>
              </w:rPr>
            </w:pPr>
            <w:r>
              <w:rPr>
                <w:sz w:val="22"/>
                <w:szCs w:val="22"/>
              </w:rPr>
              <w:t>No comments received.</w:t>
            </w:r>
          </w:p>
        </w:tc>
      </w:tr>
    </w:tbl>
    <w:p w14:paraId="28B094FB"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2540A6" w14:paraId="30B9A31E" w14:textId="77777777">
        <w:tc>
          <w:tcPr>
            <w:tcW w:w="8581" w:type="dxa"/>
            <w:tcBorders>
              <w:top w:val="nil"/>
              <w:left w:val="nil"/>
              <w:bottom w:val="nil"/>
              <w:right w:val="nil"/>
            </w:tcBorders>
          </w:tcPr>
          <w:p w14:paraId="1950181C" w14:textId="77777777" w:rsidR="002540A6" w:rsidRDefault="005860EC">
            <w:pPr>
              <w:pStyle w:val="Normal0"/>
              <w:rPr>
                <w:sz w:val="22"/>
                <w:szCs w:val="22"/>
              </w:rPr>
            </w:pPr>
            <w:r>
              <w:rPr>
                <w:b/>
                <w:bCs/>
                <w:color w:val="000000"/>
                <w:sz w:val="22"/>
                <w:szCs w:val="22"/>
              </w:rPr>
              <w:t>Developer Services, Southern Water</w:t>
            </w:r>
          </w:p>
        </w:tc>
      </w:tr>
      <w:tr w:rsidR="002540A6" w14:paraId="747C627E" w14:textId="77777777">
        <w:tc>
          <w:tcPr>
            <w:tcW w:w="8581" w:type="dxa"/>
            <w:tcBorders>
              <w:top w:val="nil"/>
              <w:left w:val="nil"/>
              <w:bottom w:val="nil"/>
              <w:right w:val="nil"/>
            </w:tcBorders>
          </w:tcPr>
          <w:p w14:paraId="5CB39189" w14:textId="77777777" w:rsidR="002540A6" w:rsidRDefault="005860EC">
            <w:pPr>
              <w:pStyle w:val="Normal0"/>
              <w:rPr>
                <w:sz w:val="22"/>
                <w:szCs w:val="22"/>
              </w:rPr>
            </w:pPr>
            <w:r>
              <w:rPr>
                <w:sz w:val="22"/>
                <w:szCs w:val="22"/>
              </w:rPr>
              <w:t>Development Site is not within Southern Water’s Supply Area</w:t>
            </w:r>
          </w:p>
          <w:p w14:paraId="6FE3143A" w14:textId="77777777" w:rsidR="002540A6" w:rsidRDefault="005860EC">
            <w:pPr>
              <w:pStyle w:val="Normal0"/>
              <w:rPr>
                <w:sz w:val="22"/>
                <w:szCs w:val="22"/>
              </w:rPr>
            </w:pPr>
            <w:r>
              <w:rPr>
                <w:sz w:val="22"/>
                <w:szCs w:val="22"/>
              </w:rPr>
              <w:t>The development site is not located within Southern Water’s statutory area for water supply services. Please contact Portsmouth Water the relevant statutory undertaker.</w:t>
            </w:r>
          </w:p>
          <w:p w14:paraId="758BDEA4" w14:textId="77777777" w:rsidR="002540A6" w:rsidRDefault="005860EC">
            <w:pPr>
              <w:pStyle w:val="Normal0"/>
              <w:rPr>
                <w:sz w:val="22"/>
                <w:szCs w:val="22"/>
              </w:rPr>
            </w:pPr>
            <w:r>
              <w:rPr>
                <w:sz w:val="22"/>
                <w:szCs w:val="22"/>
              </w:rPr>
              <w:t xml:space="preserve">Insufficient Information provided Construction of the development shall not commence until details of the proposed means </w:t>
            </w:r>
            <w:proofErr w:type="gramStart"/>
            <w:r>
              <w:rPr>
                <w:sz w:val="22"/>
                <w:szCs w:val="22"/>
              </w:rPr>
              <w:t>of  foul</w:t>
            </w:r>
            <w:proofErr w:type="gramEnd"/>
            <w:r>
              <w:rPr>
                <w:sz w:val="22"/>
                <w:szCs w:val="22"/>
              </w:rPr>
              <w:t xml:space="preserve">/surface water drainage disposal have been submitted </w:t>
            </w:r>
            <w:proofErr w:type="gramStart"/>
            <w:r>
              <w:rPr>
                <w:sz w:val="22"/>
                <w:szCs w:val="22"/>
              </w:rPr>
              <w:t>to, and</w:t>
            </w:r>
            <w:proofErr w:type="gramEnd"/>
            <w:r>
              <w:rPr>
                <w:sz w:val="22"/>
                <w:szCs w:val="22"/>
              </w:rPr>
              <w:t xml:space="preserve"> approved in writing by the </w:t>
            </w:r>
            <w:proofErr w:type="gramStart"/>
            <w:r>
              <w:rPr>
                <w:sz w:val="22"/>
                <w:szCs w:val="22"/>
              </w:rPr>
              <w:t>Local  Planning</w:t>
            </w:r>
            <w:proofErr w:type="gramEnd"/>
            <w:r>
              <w:rPr>
                <w:sz w:val="22"/>
                <w:szCs w:val="22"/>
              </w:rPr>
              <w:t xml:space="preserve"> Authority in consultation with Southern Water.</w:t>
            </w:r>
          </w:p>
          <w:p w14:paraId="11E9373C" w14:textId="77777777" w:rsidR="002540A6" w:rsidRDefault="002540A6">
            <w:pPr>
              <w:pStyle w:val="Normal0"/>
              <w:rPr>
                <w:sz w:val="22"/>
                <w:szCs w:val="22"/>
              </w:rPr>
            </w:pPr>
          </w:p>
          <w:p w14:paraId="3AF8C3CD" w14:textId="50655CE4" w:rsidR="002540A6" w:rsidRDefault="005860EC">
            <w:pPr>
              <w:pStyle w:val="Normal0"/>
              <w:rPr>
                <w:sz w:val="22"/>
                <w:szCs w:val="22"/>
              </w:rPr>
            </w:pPr>
            <w:r>
              <w:rPr>
                <w:b/>
                <w:bCs/>
                <w:sz w:val="22"/>
                <w:szCs w:val="22"/>
              </w:rPr>
              <w:t>Officer comment</w:t>
            </w:r>
            <w:r>
              <w:rPr>
                <w:sz w:val="22"/>
                <w:szCs w:val="22"/>
              </w:rPr>
              <w:t>: This comment will be added as an informative to the decision notice.</w:t>
            </w:r>
            <w:r w:rsidR="00D7122A">
              <w:rPr>
                <w:sz w:val="22"/>
                <w:szCs w:val="22"/>
              </w:rPr>
              <w:t xml:space="preserve"> Whilst it is noted that this consultee comment is requesting a condition, this would ordinarily be dealt with under building regulations, and it has not been considered expedient to impose a planning condition, regarding</w:t>
            </w:r>
            <w:r w:rsidR="0044476E">
              <w:rPr>
                <w:sz w:val="22"/>
                <w:szCs w:val="22"/>
              </w:rPr>
              <w:t xml:space="preserve"> </w:t>
            </w:r>
            <w:r w:rsidR="0044476E" w:rsidRPr="0044476E">
              <w:rPr>
                <w:sz w:val="22"/>
                <w:szCs w:val="22"/>
              </w:rPr>
              <w:t>the approval of the drainage disposal.</w:t>
            </w:r>
          </w:p>
        </w:tc>
      </w:tr>
    </w:tbl>
    <w:p w14:paraId="62DB5F80"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2540A6" w14:paraId="2FB42795" w14:textId="77777777">
        <w:tc>
          <w:tcPr>
            <w:tcW w:w="8581" w:type="dxa"/>
            <w:tcBorders>
              <w:top w:val="nil"/>
              <w:left w:val="nil"/>
              <w:bottom w:val="nil"/>
              <w:right w:val="nil"/>
            </w:tcBorders>
          </w:tcPr>
          <w:p w14:paraId="14EBA8B7" w14:textId="77777777" w:rsidR="002540A6" w:rsidRDefault="005860EC">
            <w:pPr>
              <w:pStyle w:val="Normal0"/>
              <w:rPr>
                <w:sz w:val="22"/>
                <w:szCs w:val="22"/>
              </w:rPr>
            </w:pPr>
            <w:r>
              <w:rPr>
                <w:b/>
                <w:bCs/>
                <w:color w:val="000000"/>
                <w:sz w:val="22"/>
                <w:szCs w:val="22"/>
              </w:rPr>
              <w:t>Emsworth Residents Forum</w:t>
            </w:r>
          </w:p>
        </w:tc>
      </w:tr>
      <w:tr w:rsidR="002540A6" w14:paraId="3D32BBC9" w14:textId="77777777">
        <w:tc>
          <w:tcPr>
            <w:tcW w:w="8581" w:type="dxa"/>
            <w:tcBorders>
              <w:top w:val="nil"/>
              <w:left w:val="nil"/>
              <w:bottom w:val="nil"/>
              <w:right w:val="nil"/>
            </w:tcBorders>
          </w:tcPr>
          <w:p w14:paraId="2D5F5453" w14:textId="77777777" w:rsidR="002540A6" w:rsidRDefault="005860EC">
            <w:pPr>
              <w:pStyle w:val="Normal0"/>
              <w:rPr>
                <w:sz w:val="22"/>
                <w:szCs w:val="22"/>
              </w:rPr>
            </w:pPr>
            <w:r>
              <w:rPr>
                <w:sz w:val="22"/>
                <w:szCs w:val="22"/>
              </w:rPr>
              <w:t>No comments received.</w:t>
            </w:r>
          </w:p>
        </w:tc>
      </w:tr>
    </w:tbl>
    <w:p w14:paraId="5E5ADA5F"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2540A6" w14:paraId="4803904A" w14:textId="77777777">
        <w:tc>
          <w:tcPr>
            <w:tcW w:w="8581" w:type="dxa"/>
            <w:tcBorders>
              <w:top w:val="nil"/>
              <w:left w:val="nil"/>
              <w:bottom w:val="nil"/>
              <w:right w:val="nil"/>
            </w:tcBorders>
          </w:tcPr>
          <w:p w14:paraId="5E784BDF" w14:textId="77777777" w:rsidR="002540A6" w:rsidRDefault="005860EC">
            <w:pPr>
              <w:pStyle w:val="Normal0"/>
              <w:rPr>
                <w:sz w:val="22"/>
                <w:szCs w:val="22"/>
              </w:rPr>
            </w:pPr>
            <w:r>
              <w:rPr>
                <w:b/>
                <w:bCs/>
                <w:color w:val="000000"/>
                <w:sz w:val="22"/>
                <w:szCs w:val="22"/>
              </w:rPr>
              <w:t>Southern Gas Network</w:t>
            </w:r>
          </w:p>
        </w:tc>
      </w:tr>
      <w:tr w:rsidR="002540A6" w14:paraId="27750FC6" w14:textId="77777777">
        <w:tc>
          <w:tcPr>
            <w:tcW w:w="8581" w:type="dxa"/>
            <w:tcBorders>
              <w:top w:val="nil"/>
              <w:left w:val="nil"/>
              <w:bottom w:val="nil"/>
              <w:right w:val="nil"/>
            </w:tcBorders>
          </w:tcPr>
          <w:p w14:paraId="4BC33E66" w14:textId="77777777" w:rsidR="002540A6" w:rsidRDefault="005860EC">
            <w:pPr>
              <w:pStyle w:val="Normal0"/>
              <w:rPr>
                <w:sz w:val="22"/>
                <w:szCs w:val="22"/>
              </w:rPr>
            </w:pPr>
            <w:r>
              <w:rPr>
                <w:sz w:val="22"/>
                <w:szCs w:val="22"/>
              </w:rPr>
              <w:t xml:space="preserve">Although SGN has a </w:t>
            </w:r>
            <w:proofErr w:type="gramStart"/>
            <w:r>
              <w:rPr>
                <w:sz w:val="22"/>
                <w:szCs w:val="22"/>
              </w:rPr>
              <w:t>high pressure</w:t>
            </w:r>
            <w:proofErr w:type="gramEnd"/>
            <w:r>
              <w:rPr>
                <w:sz w:val="22"/>
                <w:szCs w:val="22"/>
              </w:rPr>
              <w:t xml:space="preserve"> gas pipeline in the vicinity, the safety and integrity of our assets will not be affected by the proposal. However, should your proposal change please contact us immediately and we will re-assess.</w:t>
            </w:r>
          </w:p>
          <w:p w14:paraId="1C3DAEE4" w14:textId="77777777" w:rsidR="002540A6" w:rsidRDefault="002540A6">
            <w:pPr>
              <w:pStyle w:val="Normal0"/>
              <w:rPr>
                <w:sz w:val="22"/>
                <w:szCs w:val="22"/>
              </w:rPr>
            </w:pPr>
          </w:p>
          <w:p w14:paraId="056B2085" w14:textId="77777777" w:rsidR="002540A6" w:rsidRDefault="005860EC">
            <w:pPr>
              <w:pStyle w:val="Normal0"/>
              <w:rPr>
                <w:sz w:val="22"/>
                <w:szCs w:val="22"/>
              </w:rPr>
            </w:pPr>
            <w:r>
              <w:rPr>
                <w:sz w:val="22"/>
                <w:szCs w:val="22"/>
              </w:rPr>
              <w:t xml:space="preserve">The pipeline is of prime importance to the gas supplies of this area. It is essential that you comply with the restrictions detailed below </w:t>
            </w:r>
            <w:proofErr w:type="gramStart"/>
            <w:r>
              <w:rPr>
                <w:sz w:val="22"/>
                <w:szCs w:val="22"/>
              </w:rPr>
              <w:t>and in the document</w:t>
            </w:r>
            <w:proofErr w:type="gramEnd"/>
            <w:r>
              <w:rPr>
                <w:sz w:val="22"/>
                <w:szCs w:val="22"/>
              </w:rPr>
              <w:t xml:space="preserve"> SGN/WI/SW2 </w:t>
            </w:r>
            <w:proofErr w:type="gramStart"/>
            <w:r>
              <w:rPr>
                <w:sz w:val="22"/>
                <w:szCs w:val="22"/>
              </w:rPr>
              <w:t>in order to</w:t>
            </w:r>
            <w:proofErr w:type="gramEnd"/>
            <w:r>
              <w:rPr>
                <w:sz w:val="22"/>
                <w:szCs w:val="22"/>
              </w:rPr>
              <w:t xml:space="preserve"> protect our plant and equipment and for the safety of your own operatives. A SGN representative must be contacted before any works commence.</w:t>
            </w:r>
          </w:p>
          <w:p w14:paraId="79CB50ED" w14:textId="77777777" w:rsidR="002540A6" w:rsidRDefault="002540A6">
            <w:pPr>
              <w:pStyle w:val="Normal0"/>
              <w:rPr>
                <w:sz w:val="22"/>
                <w:szCs w:val="22"/>
              </w:rPr>
            </w:pPr>
          </w:p>
          <w:p w14:paraId="07EC804C" w14:textId="77777777" w:rsidR="002540A6" w:rsidRDefault="005860EC">
            <w:pPr>
              <w:pStyle w:val="Normal0"/>
              <w:rPr>
                <w:sz w:val="22"/>
                <w:szCs w:val="22"/>
              </w:rPr>
            </w:pPr>
            <w:r>
              <w:rPr>
                <w:sz w:val="22"/>
                <w:szCs w:val="22"/>
              </w:rPr>
              <w:t>1. No mechanical excavation is allowed within 3 metres either side of pipeline.</w:t>
            </w:r>
          </w:p>
          <w:p w14:paraId="1702A22D" w14:textId="77777777" w:rsidR="002540A6" w:rsidRDefault="002540A6">
            <w:pPr>
              <w:pStyle w:val="Normal0"/>
              <w:rPr>
                <w:sz w:val="22"/>
                <w:szCs w:val="22"/>
              </w:rPr>
            </w:pPr>
          </w:p>
          <w:p w14:paraId="5B146586" w14:textId="77777777" w:rsidR="002540A6" w:rsidRDefault="005860EC">
            <w:pPr>
              <w:pStyle w:val="Normal0"/>
              <w:rPr>
                <w:sz w:val="22"/>
                <w:szCs w:val="22"/>
              </w:rPr>
            </w:pPr>
            <w:r>
              <w:rPr>
                <w:sz w:val="22"/>
                <w:szCs w:val="22"/>
              </w:rPr>
              <w:t>2. No plant or storage of equipment shall be made within any easement strip.</w:t>
            </w:r>
          </w:p>
          <w:p w14:paraId="3887A2F7" w14:textId="77777777" w:rsidR="002540A6" w:rsidRDefault="002540A6">
            <w:pPr>
              <w:pStyle w:val="Normal0"/>
              <w:rPr>
                <w:sz w:val="22"/>
                <w:szCs w:val="22"/>
              </w:rPr>
            </w:pPr>
          </w:p>
          <w:p w14:paraId="4683BD0A" w14:textId="77777777" w:rsidR="002540A6" w:rsidRDefault="005860EC">
            <w:pPr>
              <w:pStyle w:val="Normal0"/>
              <w:rPr>
                <w:sz w:val="22"/>
                <w:szCs w:val="22"/>
              </w:rPr>
            </w:pPr>
            <w:r>
              <w:rPr>
                <w:sz w:val="22"/>
                <w:szCs w:val="22"/>
              </w:rPr>
              <w:t>3. If any metallic pipes or cables are being laid in proximity to gas pipelines then interference testing will be required, the cost of which to be borne by the promoter of the works. A minimum clearance of 600mm is required.</w:t>
            </w:r>
          </w:p>
          <w:p w14:paraId="46F80445" w14:textId="77777777" w:rsidR="002540A6" w:rsidRDefault="002540A6">
            <w:pPr>
              <w:pStyle w:val="Normal0"/>
              <w:rPr>
                <w:sz w:val="22"/>
                <w:szCs w:val="22"/>
              </w:rPr>
            </w:pPr>
          </w:p>
          <w:p w14:paraId="33C8AA87" w14:textId="77777777" w:rsidR="002540A6" w:rsidRDefault="005860EC">
            <w:pPr>
              <w:pStyle w:val="Normal0"/>
              <w:rPr>
                <w:sz w:val="22"/>
                <w:szCs w:val="22"/>
              </w:rPr>
            </w:pPr>
            <w:r>
              <w:rPr>
                <w:sz w:val="22"/>
                <w:szCs w:val="22"/>
              </w:rPr>
              <w:t xml:space="preserve">4. All precautions stated in publication SGN/WI/SW/2 (Safe Working in the Vicinity of </w:t>
            </w:r>
            <w:proofErr w:type="gramStart"/>
            <w:r>
              <w:rPr>
                <w:sz w:val="22"/>
                <w:szCs w:val="22"/>
              </w:rPr>
              <w:t>High Pressure</w:t>
            </w:r>
            <w:proofErr w:type="gramEnd"/>
            <w:r>
              <w:rPr>
                <w:sz w:val="22"/>
                <w:szCs w:val="22"/>
              </w:rPr>
              <w:t xml:space="preserve"> Gas Pipelines) shall be fully complied with in all respects. Acceptance of SGN/WI/SW/2 shall be acknowledged by the responsible site person signing and returning the form Appendix A (back page) to the SGN representative contacted in (7).</w:t>
            </w:r>
          </w:p>
          <w:p w14:paraId="3442C041" w14:textId="77777777" w:rsidR="002540A6" w:rsidRDefault="002540A6">
            <w:pPr>
              <w:pStyle w:val="Normal0"/>
              <w:rPr>
                <w:sz w:val="22"/>
                <w:szCs w:val="22"/>
              </w:rPr>
            </w:pPr>
          </w:p>
          <w:p w14:paraId="7FD654D4" w14:textId="77777777" w:rsidR="002540A6" w:rsidRDefault="005860EC">
            <w:pPr>
              <w:pStyle w:val="Normal0"/>
              <w:rPr>
                <w:sz w:val="22"/>
                <w:szCs w:val="22"/>
              </w:rPr>
            </w:pPr>
            <w:r>
              <w:rPr>
                <w:sz w:val="22"/>
                <w:szCs w:val="22"/>
              </w:rPr>
              <w:t>5. No thrust boring shall take place within 3 meters of the pipeline.</w:t>
            </w:r>
          </w:p>
          <w:p w14:paraId="5C813356" w14:textId="77777777" w:rsidR="002540A6" w:rsidRDefault="002540A6">
            <w:pPr>
              <w:pStyle w:val="Normal0"/>
              <w:rPr>
                <w:sz w:val="22"/>
                <w:szCs w:val="22"/>
              </w:rPr>
            </w:pPr>
          </w:p>
          <w:p w14:paraId="639B60DA" w14:textId="77777777" w:rsidR="002540A6" w:rsidRDefault="005860EC">
            <w:pPr>
              <w:pStyle w:val="Normal0"/>
              <w:rPr>
                <w:sz w:val="22"/>
                <w:szCs w:val="22"/>
              </w:rPr>
            </w:pPr>
            <w:r>
              <w:rPr>
                <w:sz w:val="22"/>
                <w:szCs w:val="22"/>
              </w:rPr>
              <w:t>6. All planting within the easement strip should comply with 'Notes for Guidance on Tree Proximity'.</w:t>
            </w:r>
          </w:p>
          <w:p w14:paraId="5ADF79A3" w14:textId="77777777" w:rsidR="002540A6" w:rsidRDefault="002540A6">
            <w:pPr>
              <w:pStyle w:val="Normal0"/>
              <w:rPr>
                <w:sz w:val="22"/>
                <w:szCs w:val="22"/>
              </w:rPr>
            </w:pPr>
          </w:p>
          <w:p w14:paraId="4A4A5860" w14:textId="77777777" w:rsidR="002540A6" w:rsidRDefault="005860EC">
            <w:pPr>
              <w:pStyle w:val="Normal0"/>
              <w:rPr>
                <w:sz w:val="22"/>
                <w:szCs w:val="22"/>
              </w:rPr>
            </w:pPr>
            <w:r>
              <w:rPr>
                <w:sz w:val="22"/>
                <w:szCs w:val="22"/>
              </w:rPr>
              <w:t xml:space="preserve">7. Before commencing work on </w:t>
            </w:r>
            <w:proofErr w:type="gramStart"/>
            <w:r>
              <w:rPr>
                <w:sz w:val="22"/>
                <w:szCs w:val="22"/>
              </w:rPr>
              <w:t>site</w:t>
            </w:r>
            <w:proofErr w:type="gramEnd"/>
            <w:r>
              <w:rPr>
                <w:sz w:val="22"/>
                <w:szCs w:val="22"/>
              </w:rPr>
              <w:t xml:space="preserve"> you must contact our Pipeline Maintenance Section on the number above at least seven days before work commences. A Southern Gas Networks representative will then contact you to arrange to visit site. Details of working near to high- pressure gas pipelines can then be discussed.</w:t>
            </w:r>
          </w:p>
          <w:p w14:paraId="212D45E0" w14:textId="77777777" w:rsidR="002540A6" w:rsidRDefault="002540A6">
            <w:pPr>
              <w:pStyle w:val="Normal0"/>
              <w:rPr>
                <w:sz w:val="22"/>
                <w:szCs w:val="22"/>
              </w:rPr>
            </w:pPr>
          </w:p>
          <w:p w14:paraId="60DE6489" w14:textId="77777777" w:rsidR="002540A6" w:rsidRDefault="005860EC">
            <w:pPr>
              <w:pStyle w:val="Normal0"/>
              <w:rPr>
                <w:sz w:val="22"/>
                <w:szCs w:val="22"/>
              </w:rPr>
            </w:pPr>
            <w:r>
              <w:rPr>
                <w:sz w:val="22"/>
                <w:szCs w:val="22"/>
              </w:rPr>
              <w:t>8. Pipeline sections that are planned and agreed by SGN to be permanently covered (i.e. by road surface) will require a coating survey. SGN will repair any indicated coating defects free of charge. The survey costs will be borne by the promoter of the works. Prior to any surface cover cathodic protection coupons and reference cells will require installation at no cost to SGN.</w:t>
            </w:r>
          </w:p>
          <w:p w14:paraId="4EC3C485" w14:textId="77777777" w:rsidR="002540A6" w:rsidRDefault="002540A6">
            <w:pPr>
              <w:pStyle w:val="Normal0"/>
              <w:rPr>
                <w:sz w:val="22"/>
                <w:szCs w:val="22"/>
              </w:rPr>
            </w:pPr>
          </w:p>
          <w:p w14:paraId="4756F99C" w14:textId="77777777" w:rsidR="002540A6" w:rsidRDefault="005860EC">
            <w:pPr>
              <w:pStyle w:val="Normal0"/>
              <w:rPr>
                <w:sz w:val="22"/>
                <w:szCs w:val="22"/>
              </w:rPr>
            </w:pPr>
            <w:r>
              <w:rPr>
                <w:sz w:val="22"/>
                <w:szCs w:val="22"/>
              </w:rPr>
              <w:t>9. This pipeline is cathodically protected and as such has test cables located in test posts, were these to be lost through this work we would look to you for remedial action at no cost to SGN.</w:t>
            </w:r>
          </w:p>
          <w:p w14:paraId="6EB2A099" w14:textId="77777777" w:rsidR="002540A6" w:rsidRDefault="002540A6">
            <w:pPr>
              <w:pStyle w:val="Normal0"/>
              <w:rPr>
                <w:sz w:val="22"/>
                <w:szCs w:val="22"/>
              </w:rPr>
            </w:pPr>
          </w:p>
          <w:p w14:paraId="55C7FFFF" w14:textId="77777777" w:rsidR="002540A6" w:rsidRDefault="005860EC">
            <w:pPr>
              <w:pStyle w:val="Normal0"/>
              <w:rPr>
                <w:sz w:val="22"/>
                <w:szCs w:val="22"/>
              </w:rPr>
            </w:pPr>
            <w:r>
              <w:rPr>
                <w:sz w:val="22"/>
                <w:szCs w:val="22"/>
              </w:rPr>
              <w:t>10. Intrusive construction methods will require an agreed method statement prior to work starting.</w:t>
            </w:r>
          </w:p>
          <w:p w14:paraId="74B4C18F" w14:textId="77777777" w:rsidR="002540A6" w:rsidRDefault="002540A6">
            <w:pPr>
              <w:pStyle w:val="Normal0"/>
              <w:rPr>
                <w:sz w:val="22"/>
                <w:szCs w:val="22"/>
              </w:rPr>
            </w:pPr>
          </w:p>
          <w:p w14:paraId="557288AE" w14:textId="77777777" w:rsidR="002540A6" w:rsidRDefault="005860EC">
            <w:pPr>
              <w:pStyle w:val="Normal0"/>
              <w:rPr>
                <w:sz w:val="22"/>
                <w:szCs w:val="22"/>
              </w:rPr>
            </w:pPr>
            <w:r>
              <w:rPr>
                <w:sz w:val="22"/>
                <w:szCs w:val="22"/>
              </w:rPr>
              <w:t>11. Any extended period of SGN site supervision may incur charges to you. These will be charged based on visiting times, materials and occurrences. You will be informed when these come into effect and be invoiced direct.</w:t>
            </w:r>
          </w:p>
          <w:p w14:paraId="25F24D42" w14:textId="77777777" w:rsidR="002540A6" w:rsidRDefault="002540A6">
            <w:pPr>
              <w:pStyle w:val="Normal0"/>
              <w:rPr>
                <w:sz w:val="22"/>
                <w:szCs w:val="22"/>
              </w:rPr>
            </w:pPr>
          </w:p>
          <w:p w14:paraId="5B8AB2D8" w14:textId="77777777" w:rsidR="002540A6" w:rsidRDefault="005860EC">
            <w:pPr>
              <w:pStyle w:val="Normal0"/>
              <w:rPr>
                <w:sz w:val="22"/>
                <w:szCs w:val="22"/>
              </w:rPr>
            </w:pPr>
            <w:r>
              <w:rPr>
                <w:sz w:val="22"/>
                <w:szCs w:val="22"/>
              </w:rPr>
              <w:t xml:space="preserve">12. Any piling or boreholes within 15 metres of the pipeline may require vibration monitoring. No piling or </w:t>
            </w:r>
            <w:proofErr w:type="spellStart"/>
            <w:r>
              <w:rPr>
                <w:sz w:val="22"/>
                <w:szCs w:val="22"/>
              </w:rPr>
              <w:t>boreholing</w:t>
            </w:r>
            <w:proofErr w:type="spellEnd"/>
            <w:r>
              <w:rPr>
                <w:sz w:val="22"/>
                <w:szCs w:val="22"/>
              </w:rPr>
              <w:t xml:space="preserve"> must take place within 3 metres of the pipeline.</w:t>
            </w:r>
          </w:p>
          <w:p w14:paraId="72FBE873" w14:textId="77777777" w:rsidR="002540A6" w:rsidRDefault="005860EC">
            <w:pPr>
              <w:pStyle w:val="Normal0"/>
              <w:rPr>
                <w:sz w:val="22"/>
                <w:szCs w:val="22"/>
              </w:rPr>
            </w:pPr>
            <w:r>
              <w:rPr>
                <w:sz w:val="22"/>
                <w:szCs w:val="22"/>
              </w:rPr>
              <w:t>Please ensure these conditions, together with any relevant drawings are forwarded for use by the construction personnel of your works.</w:t>
            </w:r>
          </w:p>
          <w:p w14:paraId="451177C4" w14:textId="77777777" w:rsidR="002540A6" w:rsidRDefault="002540A6">
            <w:pPr>
              <w:pStyle w:val="Normal0"/>
              <w:rPr>
                <w:sz w:val="22"/>
                <w:szCs w:val="22"/>
              </w:rPr>
            </w:pPr>
          </w:p>
          <w:p w14:paraId="4A2C7AEF" w14:textId="77777777" w:rsidR="002540A6" w:rsidRDefault="005860EC">
            <w:pPr>
              <w:pStyle w:val="Normal0"/>
              <w:rPr>
                <w:sz w:val="22"/>
                <w:szCs w:val="22"/>
              </w:rPr>
            </w:pPr>
            <w:r>
              <w:rPr>
                <w:b/>
                <w:bCs/>
                <w:sz w:val="22"/>
                <w:szCs w:val="22"/>
              </w:rPr>
              <w:t>Officer comment</w:t>
            </w:r>
            <w:r>
              <w:rPr>
                <w:sz w:val="22"/>
                <w:szCs w:val="22"/>
              </w:rPr>
              <w:t>: This will be added to the decision notice as an informative.</w:t>
            </w:r>
          </w:p>
        </w:tc>
      </w:tr>
    </w:tbl>
    <w:p w14:paraId="50EAD673"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C31EA78"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1FCDEA1"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Community Involvement</w:t>
      </w:r>
      <w:r>
        <w:rPr>
          <w:sz w:val="22"/>
          <w:szCs w:val="22"/>
        </w:rPr>
        <w:t xml:space="preserve"> </w:t>
      </w:r>
    </w:p>
    <w:p w14:paraId="5CF58294"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19F5B88"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This application was publicised in accordance with the Council's Code of Practice for Publicity of Planning Applications approved at minute 207/6/92 (as amended), </w:t>
      </w:r>
      <w:proofErr w:type="gramStart"/>
      <w:r>
        <w:rPr>
          <w:sz w:val="22"/>
          <w:szCs w:val="22"/>
        </w:rPr>
        <w:t>as a result of</w:t>
      </w:r>
      <w:proofErr w:type="gramEnd"/>
      <w:r>
        <w:rPr>
          <w:sz w:val="22"/>
          <w:szCs w:val="22"/>
        </w:rPr>
        <w:t xml:space="preserve"> which the following publicity was undertaken:</w:t>
      </w:r>
    </w:p>
    <w:p w14:paraId="6987533C"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791150B"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neighbour notification letters sent: </w:t>
      </w:r>
      <w:r>
        <w:rPr>
          <w:color w:val="000000"/>
          <w:sz w:val="22"/>
          <w:szCs w:val="22"/>
        </w:rPr>
        <w:t>7</w:t>
      </w:r>
    </w:p>
    <w:p w14:paraId="63E0FE37"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857F2A"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site notices: </w:t>
      </w:r>
      <w:r>
        <w:rPr>
          <w:color w:val="000000"/>
          <w:sz w:val="22"/>
          <w:szCs w:val="22"/>
          <w:u w:val="single"/>
        </w:rPr>
        <w:t>Not applicable.</w:t>
      </w:r>
    </w:p>
    <w:p w14:paraId="216C396A"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FE3521A"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Statutory advertisement: </w:t>
      </w:r>
      <w:r>
        <w:rPr>
          <w:color w:val="000000"/>
          <w:sz w:val="22"/>
          <w:szCs w:val="22"/>
          <w:u w:val="single"/>
        </w:rPr>
        <w:t>Not applicable.</w:t>
      </w:r>
    </w:p>
    <w:p w14:paraId="5ED18AEE"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7CBC459"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r>
        <w:rPr>
          <w:sz w:val="22"/>
          <w:szCs w:val="22"/>
        </w:rPr>
        <w:tab/>
        <w:t xml:space="preserve">Number of representations received: </w:t>
      </w:r>
      <w:r>
        <w:rPr>
          <w:color w:val="000000"/>
          <w:sz w:val="22"/>
          <w:szCs w:val="22"/>
        </w:rPr>
        <w:t>0</w:t>
      </w:r>
      <w:r>
        <w:rPr>
          <w:sz w:val="22"/>
          <w:szCs w:val="22"/>
        </w:rPr>
        <w:t xml:space="preserve"> </w:t>
      </w:r>
      <w:r>
        <w:rPr>
          <w:sz w:val="22"/>
          <w:szCs w:val="22"/>
        </w:rPr>
        <w:tab/>
      </w:r>
    </w:p>
    <w:p w14:paraId="4F3855C9"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3F3FD67D"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0F14446B"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7916988"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08A43C6"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1356D3B5"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50472E4"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16B847C8" w14:textId="77777777" w:rsidR="002540A6" w:rsidRDefault="005860EC">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Appropriateness of design and impact on the character of the area</w:t>
      </w:r>
    </w:p>
    <w:p w14:paraId="36A68AEA" w14:textId="77777777" w:rsidR="002540A6" w:rsidRDefault="005860E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(iii)</w:t>
      </w:r>
      <w:r>
        <w:rPr>
          <w:sz w:val="22"/>
          <w:szCs w:val="22"/>
        </w:rPr>
        <w:tab/>
        <w:t>Effect on neighbouring properties</w:t>
      </w:r>
    </w:p>
    <w:p w14:paraId="2E2C02E2" w14:textId="77777777" w:rsidR="002540A6" w:rsidRDefault="005860EC">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(iv)</w:t>
      </w:r>
      <w:r>
        <w:rPr>
          <w:sz w:val="22"/>
          <w:szCs w:val="22"/>
        </w:rPr>
        <w:tab/>
        <w:t>Biodiversity Net Gain (BNG)</w:t>
      </w:r>
    </w:p>
    <w:p w14:paraId="697763B4"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2438D4CC"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Pr>
          <w:sz w:val="22"/>
          <w:szCs w:val="22"/>
        </w:rPr>
        <w:t xml:space="preserve"> </w:t>
      </w:r>
    </w:p>
    <w:p w14:paraId="334858DF"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98636C7"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w:t>
      </w:r>
      <w:r>
        <w:rPr>
          <w:sz w:val="22"/>
          <w:szCs w:val="22"/>
        </w:rPr>
        <w:tab/>
        <w:t xml:space="preserve">The application site is located within the defined urban </w:t>
      </w:r>
      <w:proofErr w:type="gramStart"/>
      <w:r>
        <w:rPr>
          <w:sz w:val="22"/>
          <w:szCs w:val="22"/>
        </w:rPr>
        <w:t>area,</w:t>
      </w:r>
      <w:proofErr w:type="gramEnd"/>
      <w:r>
        <w:rPr>
          <w:sz w:val="22"/>
          <w:szCs w:val="22"/>
        </w:rPr>
        <w:t xml:space="preserve"> therefore development is considered acceptable in principle subject to development management criteria.</w:t>
      </w:r>
    </w:p>
    <w:p w14:paraId="2CF07358"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F85C4F9"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w:t>
      </w:r>
      <w:r>
        <w:rPr>
          <w:sz w:val="22"/>
          <w:szCs w:val="22"/>
        </w:rPr>
        <w:tab/>
      </w:r>
      <w:r>
        <w:rPr>
          <w:sz w:val="22"/>
          <w:szCs w:val="22"/>
          <w:u w:val="single"/>
        </w:rPr>
        <w:t>Appropriateness of design and impact on the character of the area</w:t>
      </w:r>
    </w:p>
    <w:p w14:paraId="69E23B4D"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2709F7AE" w14:textId="14EEF419"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7.3  The</w:t>
      </w:r>
      <w:proofErr w:type="gramEnd"/>
      <w:r>
        <w:rPr>
          <w:sz w:val="22"/>
          <w:szCs w:val="22"/>
        </w:rPr>
        <w:t xml:space="preserve"> application is for a rear extension with 2No rooflights to 18 Nore Crescent. The works would have little visibility on the </w:t>
      </w:r>
      <w:proofErr w:type="spellStart"/>
      <w:r>
        <w:rPr>
          <w:sz w:val="22"/>
          <w:szCs w:val="22"/>
        </w:rPr>
        <w:t>streetscene</w:t>
      </w:r>
      <w:proofErr w:type="spellEnd"/>
      <w:r>
        <w:rPr>
          <w:sz w:val="22"/>
          <w:szCs w:val="22"/>
        </w:rPr>
        <w:t xml:space="preserve">. Whilst the extension would be relatively deep with a proposed long flat roof section extension, its single storey nature, flat roof design and proposed modest height result in a generally subservient addition on balance meeting the requirements of policy CS16. Officer's moreover note that most nearby properties on the northern side of Nore Crescent have been extended to the rear. </w:t>
      </w:r>
      <w:proofErr w:type="gramStart"/>
      <w:r>
        <w:rPr>
          <w:sz w:val="22"/>
          <w:szCs w:val="22"/>
        </w:rPr>
        <w:t>In light of</w:t>
      </w:r>
      <w:proofErr w:type="gramEnd"/>
      <w:r>
        <w:rPr>
          <w:sz w:val="22"/>
          <w:szCs w:val="22"/>
        </w:rPr>
        <w:t xml:space="preserve"> these considerations, the proposal would have an acceptable impact regarding the character of the area and the </w:t>
      </w:r>
      <w:proofErr w:type="spellStart"/>
      <w:r>
        <w:rPr>
          <w:sz w:val="22"/>
          <w:szCs w:val="22"/>
        </w:rPr>
        <w:t>streetscene</w:t>
      </w:r>
      <w:proofErr w:type="spellEnd"/>
      <w:r>
        <w:rPr>
          <w:sz w:val="22"/>
          <w:szCs w:val="22"/>
        </w:rPr>
        <w:t xml:space="preserve">. Officers have considered the reduction of rear amenity </w:t>
      </w:r>
      <w:proofErr w:type="gramStart"/>
      <w:r>
        <w:rPr>
          <w:sz w:val="22"/>
          <w:szCs w:val="22"/>
        </w:rPr>
        <w:t>space, but</w:t>
      </w:r>
      <w:proofErr w:type="gramEnd"/>
      <w:r>
        <w:rPr>
          <w:sz w:val="22"/>
          <w:szCs w:val="22"/>
        </w:rPr>
        <w:t xml:space="preserve"> are not of the opinion that the reduction would be unacceptable.</w:t>
      </w:r>
    </w:p>
    <w:p w14:paraId="446F879B"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05B22465"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 xml:space="preserve">         </w:t>
      </w:r>
      <w:r>
        <w:rPr>
          <w:i/>
          <w:iCs/>
          <w:sz w:val="22"/>
          <w:szCs w:val="22"/>
        </w:rPr>
        <w:t>Materials</w:t>
      </w:r>
    </w:p>
    <w:p w14:paraId="1E2AFD6D"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7249040E" w14:textId="47A3B3CB"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roofErr w:type="gramStart"/>
      <w:r>
        <w:rPr>
          <w:sz w:val="22"/>
          <w:szCs w:val="22"/>
        </w:rPr>
        <w:t>7.4  The</w:t>
      </w:r>
      <w:proofErr w:type="gramEnd"/>
      <w:r>
        <w:rPr>
          <w:sz w:val="22"/>
          <w:szCs w:val="22"/>
        </w:rPr>
        <w:t xml:space="preserve"> works would feature matching brickwork and flat roof construction for the roof which is considered acceptable.</w:t>
      </w:r>
    </w:p>
    <w:p w14:paraId="762D7588"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4902EAB3"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7.5</w:t>
      </w:r>
      <w:r>
        <w:rPr>
          <w:sz w:val="22"/>
          <w:szCs w:val="22"/>
        </w:rPr>
        <w:tab/>
        <w:t>The design and appearance of the proposal is deemed appropriate in context to the main building and is therefore considered to be acceptable, meeting the requirements of Policy CS16 of the HBLP (Core Strategy) 2011 and Policies D</w:t>
      </w:r>
      <w:proofErr w:type="gramStart"/>
      <w:r>
        <w:rPr>
          <w:sz w:val="22"/>
          <w:szCs w:val="22"/>
        </w:rPr>
        <w:t>1,D</w:t>
      </w:r>
      <w:proofErr w:type="gramEnd"/>
      <w:r>
        <w:rPr>
          <w:sz w:val="22"/>
          <w:szCs w:val="22"/>
        </w:rPr>
        <w:t>2 and D3 of the Emsworth Neighbourhood Plan.  It is considered that the scheme would not result in an adverse impact on the visual amenity of the locality.</w:t>
      </w:r>
    </w:p>
    <w:p w14:paraId="0FF2BE74"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E81316B"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(iii)</w:t>
      </w:r>
      <w:r>
        <w:rPr>
          <w:sz w:val="22"/>
          <w:szCs w:val="22"/>
        </w:rPr>
        <w:tab/>
      </w:r>
      <w:r>
        <w:rPr>
          <w:sz w:val="22"/>
          <w:szCs w:val="22"/>
          <w:u w:val="single"/>
        </w:rPr>
        <w:t>Effect on neighbouring properties</w:t>
      </w:r>
    </w:p>
    <w:p w14:paraId="6D51C86F"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583402F" w14:textId="4639F773"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7.6</w:t>
      </w:r>
      <w:r>
        <w:rPr>
          <w:sz w:val="22"/>
          <w:szCs w:val="22"/>
        </w:rPr>
        <w:tab/>
        <w:t xml:space="preserve">To the southwest and northeast sides of the application site are properties at No 20 and No 16 Nore Crescent. Due to proximity, the main impact to assess would be </w:t>
      </w:r>
      <w:proofErr w:type="gramStart"/>
      <w:r>
        <w:rPr>
          <w:sz w:val="22"/>
          <w:szCs w:val="22"/>
        </w:rPr>
        <w:t>in regard to</w:t>
      </w:r>
      <w:proofErr w:type="gramEnd"/>
      <w:r>
        <w:rPr>
          <w:sz w:val="22"/>
          <w:szCs w:val="22"/>
        </w:rPr>
        <w:t xml:space="preserve"> these two properties.</w:t>
      </w:r>
      <w:r w:rsidR="00822980">
        <w:rPr>
          <w:sz w:val="22"/>
          <w:szCs w:val="22"/>
        </w:rPr>
        <w:t xml:space="preserve"> </w:t>
      </w:r>
      <w:r>
        <w:rPr>
          <w:sz w:val="22"/>
          <w:szCs w:val="22"/>
        </w:rPr>
        <w:t xml:space="preserve">Properties to the front and rear of the works </w:t>
      </w:r>
      <w:proofErr w:type="gramStart"/>
      <w:r>
        <w:rPr>
          <w:sz w:val="22"/>
          <w:szCs w:val="22"/>
        </w:rPr>
        <w:t>are considered to be</w:t>
      </w:r>
      <w:proofErr w:type="gramEnd"/>
      <w:r>
        <w:rPr>
          <w:sz w:val="22"/>
          <w:szCs w:val="22"/>
        </w:rPr>
        <w:t xml:space="preserve"> acceptably impacted with regards to the nature, scale and location of the works.</w:t>
      </w:r>
    </w:p>
    <w:p w14:paraId="474240A3"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B686E7"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Pr>
          <w:i/>
          <w:iCs/>
          <w:sz w:val="22"/>
          <w:szCs w:val="22"/>
        </w:rPr>
        <w:t>No.20 Nore Crescent</w:t>
      </w:r>
    </w:p>
    <w:p w14:paraId="1C623605"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EBF1915" w14:textId="0346F5BA"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roofErr w:type="gramStart"/>
      <w:r>
        <w:rPr>
          <w:sz w:val="22"/>
          <w:szCs w:val="22"/>
        </w:rPr>
        <w:t>7.7  Regarding</w:t>
      </w:r>
      <w:proofErr w:type="gramEnd"/>
      <w:r>
        <w:rPr>
          <w:sz w:val="22"/>
          <w:szCs w:val="22"/>
        </w:rPr>
        <w:t xml:space="preserve"> overlooking, there would be a utility room window facing No.</w:t>
      </w:r>
      <w:proofErr w:type="gramStart"/>
      <w:r>
        <w:rPr>
          <w:sz w:val="22"/>
          <w:szCs w:val="22"/>
        </w:rPr>
        <w:t>20,</w:t>
      </w:r>
      <w:proofErr w:type="gramEnd"/>
      <w:r>
        <w:rPr>
          <w:sz w:val="22"/>
          <w:szCs w:val="22"/>
        </w:rPr>
        <w:t xml:space="preserve"> however it would face a fence and is considered to have an acceptable impact. There would be a sitting room window, however it would face No.18's garage and would not provide views of No.20's amenity space. The rear fenestration to the extension is not considered to impact No.20 Nore Crescent.</w:t>
      </w:r>
      <w:r w:rsidR="0044476E">
        <w:rPr>
          <w:sz w:val="22"/>
          <w:szCs w:val="22"/>
        </w:rPr>
        <w:t xml:space="preserve"> </w:t>
      </w:r>
      <w:r>
        <w:rPr>
          <w:sz w:val="22"/>
          <w:szCs w:val="22"/>
        </w:rPr>
        <w:t>The extension is noted to be approximately 2.7</w:t>
      </w:r>
      <w:r w:rsidR="0044476E">
        <w:rPr>
          <w:sz w:val="22"/>
          <w:szCs w:val="22"/>
        </w:rPr>
        <w:t xml:space="preserve"> </w:t>
      </w:r>
      <w:r>
        <w:rPr>
          <w:sz w:val="22"/>
          <w:szCs w:val="22"/>
        </w:rPr>
        <w:t xml:space="preserve">metres from the boundary, at this distance and </w:t>
      </w:r>
      <w:r w:rsidR="0044476E">
        <w:rPr>
          <w:sz w:val="22"/>
          <w:szCs w:val="22"/>
        </w:rPr>
        <w:t>regarding</w:t>
      </w:r>
      <w:r>
        <w:rPr>
          <w:sz w:val="22"/>
          <w:szCs w:val="22"/>
        </w:rPr>
        <w:t xml:space="preserve"> that the extension is stepped, getting deeper towards No.16's property, the extension is not considered unacceptable regarding overshadowing and overbearing concerns.</w:t>
      </w:r>
    </w:p>
    <w:p w14:paraId="04322E79"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42D848B"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        </w:t>
      </w:r>
      <w:r>
        <w:rPr>
          <w:i/>
          <w:iCs/>
          <w:sz w:val="22"/>
          <w:szCs w:val="22"/>
        </w:rPr>
        <w:t>No.16 Nore Crescent</w:t>
      </w:r>
    </w:p>
    <w:p w14:paraId="31427EE5"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F0AEC15" w14:textId="4051F53B"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 xml:space="preserve">7.8   Regarding overlooking, there are no side windows facing No.16 Nore Crescent. There would be rear fenestration, however this would face No.18's rear garden and boundary treatment and the works are considered acceptable regarding overlooking concerns. Regarding overshadowing and overbearing concerns, approximately 75% of the extension would face a garage, shielding impacts to No.16 Nore Crescent. The extension that would not be shielded would be approximately 4.2 metres from No.16's side windows to its conservatory. Officers are not of the opinion that this relationship would be overbearing. Though officers note that there would be an increase of overshadowing it </w:t>
      </w:r>
      <w:proofErr w:type="gramStart"/>
      <w:r>
        <w:rPr>
          <w:sz w:val="22"/>
          <w:szCs w:val="22"/>
        </w:rPr>
        <w:t>is considered to be</w:t>
      </w:r>
      <w:proofErr w:type="gramEnd"/>
      <w:r>
        <w:rPr>
          <w:sz w:val="22"/>
          <w:szCs w:val="22"/>
        </w:rPr>
        <w:t xml:space="preserve"> limited and acceptable upon this property.</w:t>
      </w:r>
    </w:p>
    <w:p w14:paraId="410FDA1D"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82F6760"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7.9</w:t>
      </w:r>
      <w:r>
        <w:rPr>
          <w:sz w:val="22"/>
          <w:szCs w:val="22"/>
        </w:rPr>
        <w:tab/>
        <w:t xml:space="preserve">Consequently, it is considered that the proposal would not appear overbearing or lead to a loss of light, outlook or privacy and would have limited </w:t>
      </w:r>
      <w:proofErr w:type="gramStart"/>
      <w:r>
        <w:rPr>
          <w:sz w:val="22"/>
          <w:szCs w:val="22"/>
        </w:rPr>
        <w:t>and</w:t>
      </w:r>
      <w:proofErr w:type="gramEnd"/>
      <w:r>
        <w:rPr>
          <w:sz w:val="22"/>
          <w:szCs w:val="22"/>
        </w:rPr>
        <w:t xml:space="preserve"> acceptable impact on the properties immediately adjacent to the application site and the properties opposite or to the rear, meeting the requirements of Policy CS16 of the HBLP (Core Strategy).  It is noted no letters of objection were received with respect to the scheme.</w:t>
      </w:r>
    </w:p>
    <w:p w14:paraId="6D9D835F"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C5C7E0"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(iv)</w:t>
      </w:r>
      <w:r>
        <w:rPr>
          <w:sz w:val="22"/>
          <w:szCs w:val="22"/>
        </w:rPr>
        <w:tab/>
      </w:r>
      <w:r>
        <w:rPr>
          <w:sz w:val="22"/>
          <w:szCs w:val="22"/>
          <w:u w:val="single"/>
        </w:rPr>
        <w:t>Biodiversity Net Gain (BNG)</w:t>
      </w:r>
    </w:p>
    <w:p w14:paraId="1491B9AA"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58C67B4"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7.10</w:t>
      </w:r>
      <w:r>
        <w:rPr>
          <w:sz w:val="22"/>
          <w:szCs w:val="22"/>
        </w:rPr>
        <w:tab/>
        <w:t>It is noted that this householder application is exempt from the requirements relating to Biodiversity Net Gain.</w:t>
      </w:r>
    </w:p>
    <w:p w14:paraId="66734007"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E6C2C00"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w:t>
      </w:r>
      <w:r>
        <w:rPr>
          <w:sz w:val="22"/>
          <w:szCs w:val="22"/>
        </w:rPr>
        <w:t xml:space="preserve"> </w:t>
      </w:r>
    </w:p>
    <w:p w14:paraId="46E0E593"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D40FB2"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8.1</w:t>
      </w:r>
      <w:r>
        <w:rPr>
          <w:sz w:val="22"/>
          <w:szCs w:val="22"/>
        </w:rPr>
        <w:tab/>
        <w:t xml:space="preserve">The proposed development is acceptable in principle, is appropriate in terms of design and its impact on the character of the </w:t>
      </w:r>
      <w:proofErr w:type="gramStart"/>
      <w:r>
        <w:rPr>
          <w:sz w:val="22"/>
          <w:szCs w:val="22"/>
        </w:rPr>
        <w:t>area, and</w:t>
      </w:r>
      <w:proofErr w:type="gramEnd"/>
      <w:r>
        <w:rPr>
          <w:sz w:val="22"/>
          <w:szCs w:val="22"/>
        </w:rPr>
        <w:t xml:space="preserve"> would have a limited and acceptable impact on the neighbouring properties. On this basis it is recommended for approval.</w:t>
      </w:r>
    </w:p>
    <w:p w14:paraId="2E6AEA98"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6B69545" w14:textId="77777777" w:rsidR="002540A6" w:rsidRDefault="002540A6">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35895FEB" w14:textId="77777777" w:rsidR="002540A6" w:rsidRDefault="002540A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72318AC4" w14:textId="77777777"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proofErr w:type="gramStart"/>
      <w:r>
        <w:rPr>
          <w:b/>
          <w:bCs/>
        </w:rPr>
        <w:t>RECOMMENDATION</w:t>
      </w:r>
      <w:proofErr w:type="gramEnd"/>
      <w:r>
        <w:rPr>
          <w:b/>
          <w:bCs/>
        </w:rPr>
        <w:t>:</w:t>
      </w:r>
    </w:p>
    <w:p w14:paraId="71A57D95"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tbl>
      <w:tblPr>
        <w:tblW w:w="0" w:type="auto"/>
        <w:tblInd w:w="581" w:type="dxa"/>
        <w:tblLayout w:type="fixed"/>
        <w:tblCellMar>
          <w:left w:w="36" w:type="dxa"/>
          <w:right w:w="36" w:type="dxa"/>
        </w:tblCellMar>
        <w:tblLook w:val="0000" w:firstRow="0" w:lastRow="0" w:firstColumn="0" w:lastColumn="0" w:noHBand="0" w:noVBand="0"/>
      </w:tblPr>
      <w:tblGrid>
        <w:gridCol w:w="8641"/>
      </w:tblGrid>
      <w:tr w:rsidR="002540A6" w14:paraId="00808828" w14:textId="77777777">
        <w:tc>
          <w:tcPr>
            <w:tcW w:w="8641" w:type="dxa"/>
            <w:tcBorders>
              <w:top w:val="nil"/>
              <w:left w:val="nil"/>
              <w:bottom w:val="nil"/>
              <w:right w:val="nil"/>
            </w:tcBorders>
          </w:tcPr>
          <w:p w14:paraId="74CFAB0C" w14:textId="54E03548"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44476E" w:rsidRPr="0044476E">
              <w:rPr>
                <w:sz w:val="22"/>
                <w:szCs w:val="22"/>
              </w:rPr>
              <w:t xml:space="preserve">Development Manager </w:t>
            </w:r>
            <w:r>
              <w:rPr>
                <w:sz w:val="22"/>
                <w:szCs w:val="22"/>
              </w:rPr>
              <w:t xml:space="preserve">be authorised to </w:t>
            </w:r>
            <w:r>
              <w:rPr>
                <w:b/>
                <w:bCs/>
                <w:sz w:val="22"/>
                <w:szCs w:val="22"/>
              </w:rPr>
              <w:t>GRANT PERMISSION</w:t>
            </w:r>
            <w:r>
              <w:rPr>
                <w:sz w:val="22"/>
                <w:szCs w:val="22"/>
              </w:rPr>
              <w:t xml:space="preserve"> for application </w:t>
            </w:r>
            <w:r>
              <w:rPr>
                <w:color w:val="000000"/>
                <w:sz w:val="22"/>
                <w:szCs w:val="22"/>
              </w:rPr>
              <w:t>APP/25/00475</w:t>
            </w:r>
            <w:r>
              <w:rPr>
                <w:sz w:val="22"/>
                <w:szCs w:val="22"/>
              </w:rPr>
              <w:t xml:space="preserve"> </w:t>
            </w:r>
          </w:p>
          <w:p w14:paraId="5DE1D72E"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C08E83D" w14:textId="38D6C108" w:rsidR="002540A6" w:rsidRDefault="005860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Subject to the following </w:t>
            </w:r>
            <w:r>
              <w:rPr>
                <w:color w:val="000000"/>
                <w:sz w:val="22"/>
                <w:szCs w:val="22"/>
              </w:rPr>
              <w:t>conditions</w:t>
            </w:r>
          </w:p>
          <w:p w14:paraId="3CC22E8C" w14:textId="77777777" w:rsidR="002540A6" w:rsidRDefault="002540A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bl>
    <w:p w14:paraId="5DF40B18" w14:textId="77777777" w:rsidR="002540A6" w:rsidRDefault="002540A6">
      <w:pPr>
        <w:pStyle w:val="Normal0"/>
        <w:rPr>
          <w:color w:val="000000"/>
          <w:sz w:val="22"/>
          <w:szCs w:val="22"/>
        </w:rPr>
      </w:pPr>
    </w:p>
    <w:tbl>
      <w:tblPr>
        <w:tblW w:w="0" w:type="auto"/>
        <w:tblInd w:w="576" w:type="dxa"/>
        <w:tblLayout w:type="fixed"/>
        <w:tblCellMar>
          <w:left w:w="36" w:type="dxa"/>
          <w:right w:w="36" w:type="dxa"/>
        </w:tblCellMar>
        <w:tblLook w:val="0000" w:firstRow="0" w:lastRow="0" w:firstColumn="0" w:lastColumn="0" w:noHBand="0" w:noVBand="0"/>
      </w:tblPr>
      <w:tblGrid>
        <w:gridCol w:w="275"/>
        <w:gridCol w:w="8211"/>
      </w:tblGrid>
      <w:tr w:rsidR="002540A6" w14:paraId="3D65170B" w14:textId="77777777" w:rsidTr="004F5F06">
        <w:tc>
          <w:tcPr>
            <w:tcW w:w="275" w:type="dxa"/>
            <w:tcBorders>
              <w:top w:val="nil"/>
              <w:left w:val="nil"/>
              <w:bottom w:val="nil"/>
              <w:right w:val="nil"/>
            </w:tcBorders>
          </w:tcPr>
          <w:p w14:paraId="765A8A22" w14:textId="77777777" w:rsidR="002540A6" w:rsidRDefault="005860EC">
            <w:pPr>
              <w:pStyle w:val="Normal0"/>
              <w:rPr>
                <w:sz w:val="22"/>
                <w:szCs w:val="22"/>
              </w:rPr>
            </w:pPr>
            <w:r>
              <w:rPr>
                <w:sz w:val="22"/>
                <w:szCs w:val="22"/>
              </w:rPr>
              <w:t>1</w:t>
            </w:r>
          </w:p>
        </w:tc>
        <w:tc>
          <w:tcPr>
            <w:tcW w:w="8211" w:type="dxa"/>
            <w:tcBorders>
              <w:top w:val="nil"/>
              <w:left w:val="nil"/>
              <w:bottom w:val="nil"/>
              <w:right w:val="nil"/>
            </w:tcBorders>
          </w:tcPr>
          <w:p w14:paraId="4CE85E95" w14:textId="77777777" w:rsidR="00822980" w:rsidRPr="00822980" w:rsidRDefault="00822980" w:rsidP="008229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cs="Arial"/>
                <w:color w:val="000000"/>
              </w:rPr>
            </w:pPr>
            <w:r w:rsidRPr="00822980">
              <w:rPr>
                <w:rFonts w:ascii="Arial" w:hAnsi="Arial" w:cs="Arial"/>
                <w:color w:val="000000"/>
              </w:rPr>
              <w:t>The development must be begun not later than three years beginning with the date of this permission.</w:t>
            </w:r>
          </w:p>
          <w:p w14:paraId="098164AE" w14:textId="77777777" w:rsidR="00822980" w:rsidRPr="00822980" w:rsidRDefault="00822980" w:rsidP="008229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cs="Arial"/>
                <w:color w:val="000000"/>
              </w:rPr>
            </w:pPr>
          </w:p>
          <w:p w14:paraId="440025ED" w14:textId="77777777" w:rsidR="00822980" w:rsidRPr="00822980" w:rsidRDefault="00822980" w:rsidP="008229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cs="Arial"/>
                <w:color w:val="000000"/>
              </w:rPr>
            </w:pPr>
            <w:r w:rsidRPr="00822980">
              <w:rPr>
                <w:rFonts w:ascii="Arial" w:hAnsi="Arial" w:cs="Arial"/>
                <w:b/>
                <w:bCs/>
                <w:color w:val="000000"/>
              </w:rPr>
              <w:t>Reason</w:t>
            </w:r>
            <w:r w:rsidRPr="00822980">
              <w:rPr>
                <w:rFonts w:ascii="Arial" w:hAnsi="Arial" w:cs="Arial"/>
                <w:color w:val="000000"/>
              </w:rPr>
              <w:t>: To comply with the requirements of Section 91 of the Town and Country Planning Act 1990 as amended by Section 51 of the Planning and Compulsory Purchase Act 2004.</w:t>
            </w:r>
          </w:p>
          <w:p w14:paraId="594EC193" w14:textId="298B02FE" w:rsidR="002540A6" w:rsidRDefault="002540A6" w:rsidP="00822980">
            <w:pPr>
              <w:pStyle w:val="Normal0"/>
              <w:rPr>
                <w:sz w:val="22"/>
                <w:szCs w:val="22"/>
              </w:rPr>
            </w:pPr>
          </w:p>
        </w:tc>
      </w:tr>
      <w:tr w:rsidR="002540A6" w14:paraId="288C55EE" w14:textId="77777777" w:rsidTr="004F5F06">
        <w:tc>
          <w:tcPr>
            <w:tcW w:w="275" w:type="dxa"/>
            <w:tcBorders>
              <w:top w:val="nil"/>
              <w:left w:val="nil"/>
              <w:bottom w:val="nil"/>
              <w:right w:val="nil"/>
            </w:tcBorders>
          </w:tcPr>
          <w:p w14:paraId="6A31D763" w14:textId="77777777" w:rsidR="002540A6" w:rsidRDefault="002540A6">
            <w:pPr>
              <w:pStyle w:val="Normal0"/>
              <w:rPr>
                <w:sz w:val="22"/>
                <w:szCs w:val="22"/>
              </w:rPr>
            </w:pPr>
          </w:p>
        </w:tc>
        <w:tc>
          <w:tcPr>
            <w:tcW w:w="8211" w:type="dxa"/>
            <w:tcBorders>
              <w:top w:val="nil"/>
              <w:left w:val="nil"/>
              <w:bottom w:val="nil"/>
              <w:right w:val="nil"/>
            </w:tcBorders>
          </w:tcPr>
          <w:p w14:paraId="1520DB5E" w14:textId="77777777" w:rsidR="002540A6" w:rsidRDefault="002540A6">
            <w:pPr>
              <w:pStyle w:val="Normal0"/>
              <w:rPr>
                <w:sz w:val="22"/>
                <w:szCs w:val="22"/>
              </w:rPr>
            </w:pPr>
          </w:p>
        </w:tc>
      </w:tr>
      <w:tr w:rsidR="002540A6" w14:paraId="5E98814C" w14:textId="77777777" w:rsidTr="004F5F06">
        <w:tc>
          <w:tcPr>
            <w:tcW w:w="275" w:type="dxa"/>
            <w:tcBorders>
              <w:top w:val="nil"/>
              <w:left w:val="nil"/>
              <w:bottom w:val="nil"/>
              <w:right w:val="nil"/>
            </w:tcBorders>
          </w:tcPr>
          <w:p w14:paraId="2AC94874" w14:textId="77777777" w:rsidR="002540A6" w:rsidRDefault="005860EC">
            <w:pPr>
              <w:pStyle w:val="Normal0"/>
              <w:rPr>
                <w:sz w:val="22"/>
                <w:szCs w:val="22"/>
              </w:rPr>
            </w:pPr>
            <w:r>
              <w:rPr>
                <w:color w:val="000000"/>
                <w:sz w:val="22"/>
                <w:szCs w:val="22"/>
              </w:rPr>
              <w:t>2</w:t>
            </w:r>
          </w:p>
        </w:tc>
        <w:tc>
          <w:tcPr>
            <w:tcW w:w="8211" w:type="dxa"/>
            <w:tcBorders>
              <w:top w:val="nil"/>
              <w:left w:val="nil"/>
              <w:bottom w:val="nil"/>
              <w:right w:val="nil"/>
            </w:tcBorders>
          </w:tcPr>
          <w:p w14:paraId="4269DE07" w14:textId="77777777" w:rsidR="00822980" w:rsidRPr="00822980" w:rsidRDefault="00822980" w:rsidP="00822980">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r w:rsidRPr="00822980">
              <w:rPr>
                <w:rFonts w:ascii="Arial" w:hAnsi="Arial" w:cs="Arial"/>
                <w:color w:val="auto"/>
                <w:sz w:val="22"/>
                <w:szCs w:val="22"/>
              </w:rPr>
              <w:t>The development hereby permitted shall be carried out in accordance with the following approved plans:</w:t>
            </w:r>
          </w:p>
          <w:p w14:paraId="72779539" w14:textId="77777777" w:rsidR="00822980" w:rsidRPr="00822980" w:rsidRDefault="00822980" w:rsidP="00822980">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p>
          <w:p w14:paraId="73E8EEEA" w14:textId="77777777" w:rsidR="00822980" w:rsidRPr="00822980" w:rsidRDefault="00822980" w:rsidP="00822980">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p>
          <w:p w14:paraId="4A228184" w14:textId="77777777" w:rsidR="00822980" w:rsidRPr="00822980" w:rsidRDefault="00822980" w:rsidP="00822980">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r w:rsidRPr="00822980">
              <w:rPr>
                <w:rFonts w:ascii="Arial" w:hAnsi="Arial" w:cs="Arial"/>
                <w:color w:val="auto"/>
                <w:sz w:val="22"/>
                <w:szCs w:val="22"/>
              </w:rPr>
              <w:t>Drawing Number: CFA 01 02: Existing and proposed plans and amended block plan: Uploaded 02/09/2025</w:t>
            </w:r>
          </w:p>
          <w:p w14:paraId="2837CBF2" w14:textId="77777777" w:rsidR="00822980" w:rsidRPr="00822980" w:rsidRDefault="00822980" w:rsidP="00822980">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p>
          <w:p w14:paraId="7F97C479" w14:textId="77777777" w:rsidR="00822980" w:rsidRPr="00822980" w:rsidRDefault="00822980" w:rsidP="00822980">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p>
          <w:p w14:paraId="65BEAA4F" w14:textId="7C5953AF" w:rsidR="002540A6" w:rsidRDefault="00822980" w:rsidP="00822980">
            <w:pPr>
              <w:pStyle w:val="Normal0"/>
              <w:rPr>
                <w:sz w:val="22"/>
                <w:szCs w:val="22"/>
              </w:rPr>
            </w:pPr>
            <w:r w:rsidRPr="00822980">
              <w:rPr>
                <w:b/>
                <w:bCs/>
                <w:sz w:val="22"/>
                <w:szCs w:val="22"/>
              </w:rPr>
              <w:t>Reason</w:t>
            </w:r>
            <w:r w:rsidRPr="00822980">
              <w:rPr>
                <w:sz w:val="22"/>
                <w:szCs w:val="22"/>
              </w:rPr>
              <w:t>: - To ensure provision of a satisfactory development.</w:t>
            </w:r>
          </w:p>
        </w:tc>
      </w:tr>
      <w:tr w:rsidR="002540A6" w14:paraId="321B003E" w14:textId="77777777" w:rsidTr="004F5F06">
        <w:tc>
          <w:tcPr>
            <w:tcW w:w="275" w:type="dxa"/>
            <w:tcBorders>
              <w:top w:val="nil"/>
              <w:left w:val="nil"/>
              <w:bottom w:val="nil"/>
              <w:right w:val="nil"/>
            </w:tcBorders>
          </w:tcPr>
          <w:p w14:paraId="1BA53054" w14:textId="77777777" w:rsidR="002540A6" w:rsidRDefault="002540A6">
            <w:pPr>
              <w:pStyle w:val="Normal0"/>
              <w:rPr>
                <w:sz w:val="22"/>
                <w:szCs w:val="22"/>
              </w:rPr>
            </w:pPr>
          </w:p>
        </w:tc>
        <w:tc>
          <w:tcPr>
            <w:tcW w:w="8211" w:type="dxa"/>
            <w:tcBorders>
              <w:top w:val="nil"/>
              <w:left w:val="nil"/>
              <w:bottom w:val="nil"/>
              <w:right w:val="nil"/>
            </w:tcBorders>
          </w:tcPr>
          <w:p w14:paraId="2B3BD9B0" w14:textId="77777777" w:rsidR="002540A6" w:rsidRDefault="002540A6">
            <w:pPr>
              <w:pStyle w:val="Normal0"/>
              <w:rPr>
                <w:sz w:val="22"/>
                <w:szCs w:val="22"/>
              </w:rPr>
            </w:pPr>
          </w:p>
        </w:tc>
      </w:tr>
      <w:tr w:rsidR="002540A6" w14:paraId="49DA3ABA" w14:textId="77777777" w:rsidTr="004F5F06">
        <w:tc>
          <w:tcPr>
            <w:tcW w:w="275" w:type="dxa"/>
            <w:tcBorders>
              <w:top w:val="nil"/>
              <w:left w:val="nil"/>
              <w:bottom w:val="nil"/>
              <w:right w:val="nil"/>
            </w:tcBorders>
          </w:tcPr>
          <w:p w14:paraId="50E5130E" w14:textId="77777777" w:rsidR="002540A6" w:rsidRDefault="005860EC">
            <w:pPr>
              <w:pStyle w:val="Normal0"/>
              <w:rPr>
                <w:sz w:val="22"/>
                <w:szCs w:val="22"/>
              </w:rPr>
            </w:pPr>
            <w:r>
              <w:rPr>
                <w:color w:val="000000"/>
                <w:sz w:val="22"/>
                <w:szCs w:val="22"/>
              </w:rPr>
              <w:t>3</w:t>
            </w:r>
          </w:p>
        </w:tc>
        <w:tc>
          <w:tcPr>
            <w:tcW w:w="8211" w:type="dxa"/>
            <w:tcBorders>
              <w:top w:val="nil"/>
              <w:left w:val="nil"/>
              <w:bottom w:val="nil"/>
              <w:right w:val="nil"/>
            </w:tcBorders>
          </w:tcPr>
          <w:p w14:paraId="553516DD" w14:textId="77777777" w:rsidR="00822980" w:rsidRPr="00822980" w:rsidRDefault="00822980" w:rsidP="008229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cs="Arial"/>
                <w:color w:val="000000"/>
              </w:rPr>
            </w:pPr>
            <w:r w:rsidRPr="00822980">
              <w:rPr>
                <w:rFonts w:ascii="Arial" w:hAnsi="Arial" w:cs="Arial"/>
                <w:color w:val="000000"/>
              </w:rPr>
              <w:t>The external materials used shall be as indicated on the submitted forms and hereby approved plans, or shall match, in type, colour and texture, those of the existing building so far as practicable.</w:t>
            </w:r>
          </w:p>
          <w:p w14:paraId="70BAF513" w14:textId="77777777" w:rsidR="00822980" w:rsidRPr="00822980" w:rsidRDefault="00822980" w:rsidP="008229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cs="Arial"/>
                <w:color w:val="000000"/>
              </w:rPr>
            </w:pPr>
          </w:p>
          <w:p w14:paraId="4850A763" w14:textId="77777777" w:rsidR="002540A6" w:rsidRDefault="00822980" w:rsidP="00822980">
            <w:pPr>
              <w:pStyle w:val="Normal0"/>
              <w:rPr>
                <w:color w:val="000000"/>
              </w:rPr>
            </w:pPr>
            <w:r w:rsidRPr="00822980">
              <w:rPr>
                <w:b/>
                <w:bCs/>
                <w:color w:val="000000"/>
              </w:rPr>
              <w:t>Reason</w:t>
            </w:r>
            <w:r w:rsidRPr="00822980">
              <w:rPr>
                <w:color w:val="000000"/>
              </w:rPr>
              <w:t>: In the interests of the amenities of the area and having due regard to policy CS16 of the Havant Borough Local Plan (Core Strategy) 2011 and the National Planning Policy Framework.</w:t>
            </w:r>
          </w:p>
          <w:p w14:paraId="7B59A7F0" w14:textId="77777777" w:rsidR="00822980" w:rsidRDefault="00822980" w:rsidP="00822980">
            <w:pPr>
              <w:pStyle w:val="Normal0"/>
              <w:rPr>
                <w:color w:val="000000"/>
              </w:rPr>
            </w:pPr>
          </w:p>
          <w:p w14:paraId="76703626" w14:textId="4F58BD1B" w:rsidR="00822980" w:rsidRDefault="00822980" w:rsidP="00822980">
            <w:pPr>
              <w:pStyle w:val="Normal0"/>
              <w:rPr>
                <w:sz w:val="22"/>
                <w:szCs w:val="22"/>
              </w:rPr>
            </w:pPr>
          </w:p>
        </w:tc>
      </w:tr>
      <w:tr w:rsidR="002540A6" w14:paraId="2535CBF2" w14:textId="77777777" w:rsidTr="004F5F06">
        <w:tc>
          <w:tcPr>
            <w:tcW w:w="275" w:type="dxa"/>
            <w:tcBorders>
              <w:top w:val="nil"/>
              <w:left w:val="nil"/>
              <w:bottom w:val="nil"/>
              <w:right w:val="nil"/>
            </w:tcBorders>
          </w:tcPr>
          <w:p w14:paraId="540BD333" w14:textId="77777777" w:rsidR="002540A6" w:rsidRDefault="002540A6">
            <w:pPr>
              <w:pStyle w:val="Normal0"/>
              <w:rPr>
                <w:sz w:val="22"/>
                <w:szCs w:val="22"/>
              </w:rPr>
            </w:pPr>
          </w:p>
        </w:tc>
        <w:tc>
          <w:tcPr>
            <w:tcW w:w="8211" w:type="dxa"/>
            <w:tcBorders>
              <w:top w:val="nil"/>
              <w:left w:val="nil"/>
              <w:bottom w:val="nil"/>
              <w:right w:val="nil"/>
            </w:tcBorders>
          </w:tcPr>
          <w:p w14:paraId="25B300A7" w14:textId="77777777" w:rsidR="004F5F06" w:rsidRDefault="00822980" w:rsidP="004F5F06">
            <w:pPr>
              <w:pStyle w:val="Normal0"/>
              <w:rPr>
                <w:b/>
                <w:bCs/>
                <w:sz w:val="22"/>
                <w:szCs w:val="22"/>
              </w:rPr>
            </w:pPr>
            <w:r w:rsidRPr="004F5F06">
              <w:rPr>
                <w:b/>
                <w:bCs/>
                <w:sz w:val="22"/>
                <w:szCs w:val="22"/>
              </w:rPr>
              <w:t>Informatives</w:t>
            </w:r>
          </w:p>
          <w:p w14:paraId="5532697A" w14:textId="77777777" w:rsidR="004F5F06" w:rsidRDefault="004F5F06" w:rsidP="004F5F06">
            <w:pPr>
              <w:pStyle w:val="Normal0"/>
              <w:rPr>
                <w:b/>
                <w:bCs/>
                <w:sz w:val="22"/>
                <w:szCs w:val="22"/>
              </w:rPr>
            </w:pPr>
          </w:p>
          <w:p w14:paraId="6216463B" w14:textId="3E51429D" w:rsidR="004F5F06" w:rsidRPr="004F5F06" w:rsidRDefault="004F5F06" w:rsidP="004F5F06">
            <w:pPr>
              <w:pStyle w:val="Normal0"/>
              <w:rPr>
                <w:b/>
                <w:bCs/>
                <w:sz w:val="22"/>
                <w:szCs w:val="22"/>
              </w:rPr>
            </w:pPr>
            <w:r>
              <w:rPr>
                <w:b/>
                <w:bCs/>
                <w:sz w:val="22"/>
                <w:szCs w:val="22"/>
              </w:rPr>
              <w:t xml:space="preserve">1. </w:t>
            </w:r>
            <w:r w:rsidRPr="004F5F06">
              <w:rPr>
                <w:sz w:val="22"/>
                <w:szCs w:val="22"/>
              </w:rPr>
              <w:t>In accordance with paragraphs 38-50 of the NPPF Havant Borough Council (HBC) takes a positive and proactive approach and works with applicants/agents on development proposals in a manner focused on solutions by:</w:t>
            </w:r>
          </w:p>
          <w:p w14:paraId="22332A88" w14:textId="77777777" w:rsidR="004F5F06" w:rsidRPr="004F5F06" w:rsidRDefault="004F5F06" w:rsidP="004F5F06">
            <w:pPr>
              <w:pStyle w:val="Normal0"/>
              <w:rPr>
                <w:sz w:val="22"/>
                <w:szCs w:val="22"/>
              </w:rPr>
            </w:pPr>
          </w:p>
          <w:p w14:paraId="1FF37155" w14:textId="77777777" w:rsidR="004F5F06" w:rsidRPr="004F5F06" w:rsidRDefault="004F5F06" w:rsidP="004F5F06">
            <w:pPr>
              <w:pStyle w:val="Normal0"/>
              <w:rPr>
                <w:sz w:val="22"/>
                <w:szCs w:val="22"/>
              </w:rPr>
            </w:pPr>
            <w:r w:rsidRPr="004F5F06">
              <w:rPr>
                <w:sz w:val="22"/>
                <w:szCs w:val="22"/>
              </w:rPr>
              <w:t>Offering a pre-application advice service, and</w:t>
            </w:r>
          </w:p>
          <w:p w14:paraId="594FA01F" w14:textId="77777777" w:rsidR="004F5F06" w:rsidRPr="004F5F06" w:rsidRDefault="004F5F06" w:rsidP="004F5F06">
            <w:pPr>
              <w:pStyle w:val="Normal0"/>
              <w:rPr>
                <w:sz w:val="22"/>
                <w:szCs w:val="22"/>
              </w:rPr>
            </w:pPr>
          </w:p>
          <w:p w14:paraId="5EBEA1B9" w14:textId="77777777" w:rsidR="004F5F06" w:rsidRPr="004F5F06" w:rsidRDefault="004F5F06" w:rsidP="004F5F06">
            <w:pPr>
              <w:pStyle w:val="Normal0"/>
              <w:rPr>
                <w:sz w:val="22"/>
                <w:szCs w:val="22"/>
              </w:rPr>
            </w:pPr>
            <w:r w:rsidRPr="004F5F06">
              <w:rPr>
                <w:sz w:val="22"/>
                <w:szCs w:val="22"/>
              </w:rPr>
              <w:t>Updating you of any issues that may arise in the processing of your application and where possible suggesting solutions, and,</w:t>
            </w:r>
          </w:p>
          <w:p w14:paraId="6A0F9E34" w14:textId="77777777" w:rsidR="004F5F06" w:rsidRPr="004F5F06" w:rsidRDefault="004F5F06" w:rsidP="004F5F06">
            <w:pPr>
              <w:pStyle w:val="Normal0"/>
              <w:rPr>
                <w:sz w:val="22"/>
                <w:szCs w:val="22"/>
              </w:rPr>
            </w:pPr>
          </w:p>
          <w:p w14:paraId="74351AD6" w14:textId="77777777" w:rsidR="004F5F06" w:rsidRPr="004F5F06" w:rsidRDefault="004F5F06" w:rsidP="004F5F06">
            <w:pPr>
              <w:pStyle w:val="Normal0"/>
              <w:rPr>
                <w:sz w:val="22"/>
                <w:szCs w:val="22"/>
              </w:rPr>
            </w:pPr>
            <w:r w:rsidRPr="004F5F06">
              <w:rPr>
                <w:sz w:val="22"/>
                <w:szCs w:val="22"/>
              </w:rPr>
              <w:t>In this instance:</w:t>
            </w:r>
          </w:p>
          <w:p w14:paraId="34537DCD" w14:textId="77777777" w:rsidR="004F5F06" w:rsidRPr="004F5F06" w:rsidRDefault="004F5F06" w:rsidP="004F5F06">
            <w:pPr>
              <w:pStyle w:val="Normal0"/>
              <w:rPr>
                <w:sz w:val="22"/>
                <w:szCs w:val="22"/>
              </w:rPr>
            </w:pPr>
          </w:p>
          <w:p w14:paraId="192B97F0" w14:textId="2E5F6E79" w:rsidR="004F5F06" w:rsidRDefault="004F5F06" w:rsidP="004F5F06">
            <w:pPr>
              <w:pStyle w:val="Normal0"/>
              <w:rPr>
                <w:sz w:val="22"/>
                <w:szCs w:val="22"/>
              </w:rPr>
            </w:pPr>
            <w:r w:rsidRPr="004F5F06">
              <w:rPr>
                <w:sz w:val="22"/>
                <w:szCs w:val="22"/>
              </w:rPr>
              <w:t>You were updated about issues after the initial site visit</w:t>
            </w:r>
            <w:r>
              <w:rPr>
                <w:sz w:val="22"/>
                <w:szCs w:val="22"/>
              </w:rPr>
              <w:t>.</w:t>
            </w:r>
          </w:p>
          <w:p w14:paraId="00E4C4A3" w14:textId="77777777" w:rsidR="004F5F06" w:rsidRDefault="004F5F06" w:rsidP="004F5F06">
            <w:pPr>
              <w:pStyle w:val="Normal0"/>
              <w:rPr>
                <w:sz w:val="22"/>
                <w:szCs w:val="22"/>
              </w:rPr>
            </w:pPr>
          </w:p>
          <w:p w14:paraId="7A5ADFBF" w14:textId="57533685" w:rsidR="004F5F06" w:rsidRPr="004F5F06" w:rsidRDefault="004F5F06" w:rsidP="004F5F06">
            <w:pPr>
              <w:pStyle w:val="Normal0"/>
              <w:rPr>
                <w:sz w:val="22"/>
                <w:szCs w:val="22"/>
              </w:rPr>
            </w:pPr>
            <w:r w:rsidRPr="004F5F06">
              <w:rPr>
                <w:b/>
                <w:bCs/>
                <w:sz w:val="22"/>
                <w:szCs w:val="22"/>
              </w:rPr>
              <w:t>2.</w:t>
            </w:r>
            <w:r>
              <w:rPr>
                <w:sz w:val="22"/>
                <w:szCs w:val="22"/>
              </w:rPr>
              <w:t xml:space="preserve"> </w:t>
            </w:r>
            <w:r w:rsidRPr="004F5F06">
              <w:rPr>
                <w:sz w:val="22"/>
                <w:szCs w:val="22"/>
              </w:rPr>
              <w:t>During the application process, Southern Water has left the following comments for the applicants:</w:t>
            </w:r>
          </w:p>
          <w:p w14:paraId="3B8EF9C2" w14:textId="77777777" w:rsidR="004F5F06" w:rsidRPr="004F5F06" w:rsidRDefault="004F5F06" w:rsidP="004F5F06">
            <w:pPr>
              <w:pStyle w:val="Normal0"/>
              <w:rPr>
                <w:sz w:val="22"/>
                <w:szCs w:val="22"/>
              </w:rPr>
            </w:pPr>
          </w:p>
          <w:p w14:paraId="771062F6" w14:textId="77777777" w:rsidR="004F5F06" w:rsidRPr="004F5F06" w:rsidRDefault="004F5F06" w:rsidP="004F5F06">
            <w:pPr>
              <w:pStyle w:val="Normal0"/>
              <w:rPr>
                <w:b/>
                <w:bCs/>
                <w:sz w:val="22"/>
                <w:szCs w:val="22"/>
              </w:rPr>
            </w:pPr>
            <w:r w:rsidRPr="004F5F06">
              <w:rPr>
                <w:b/>
                <w:bCs/>
                <w:sz w:val="22"/>
                <w:szCs w:val="22"/>
              </w:rPr>
              <w:t>Development Site is not within Southern Water’s Supply Area</w:t>
            </w:r>
          </w:p>
          <w:p w14:paraId="3FD84EA5" w14:textId="77777777" w:rsidR="004F5F06" w:rsidRPr="004F5F06" w:rsidRDefault="004F5F06" w:rsidP="004F5F06">
            <w:pPr>
              <w:pStyle w:val="Normal0"/>
              <w:rPr>
                <w:sz w:val="22"/>
                <w:szCs w:val="22"/>
              </w:rPr>
            </w:pPr>
          </w:p>
          <w:p w14:paraId="684DDAF1" w14:textId="77777777" w:rsidR="004F5F06" w:rsidRPr="004F5F06" w:rsidRDefault="004F5F06" w:rsidP="004F5F06">
            <w:pPr>
              <w:pStyle w:val="Normal0"/>
              <w:rPr>
                <w:sz w:val="22"/>
                <w:szCs w:val="22"/>
              </w:rPr>
            </w:pPr>
            <w:r w:rsidRPr="004F5F06">
              <w:rPr>
                <w:sz w:val="22"/>
                <w:szCs w:val="22"/>
              </w:rPr>
              <w:t>The development site is not located within Southern Water’s statutory area for water supply services. Please contact Portsmouth Water the relevant statutory undertaker.</w:t>
            </w:r>
          </w:p>
          <w:p w14:paraId="4129045C" w14:textId="77777777" w:rsidR="004F5F06" w:rsidRPr="004F5F06" w:rsidRDefault="004F5F06" w:rsidP="004F5F06">
            <w:pPr>
              <w:pStyle w:val="Normal0"/>
              <w:rPr>
                <w:sz w:val="22"/>
                <w:szCs w:val="22"/>
              </w:rPr>
            </w:pPr>
          </w:p>
          <w:p w14:paraId="5D990FEB" w14:textId="77777777" w:rsidR="004F5F06" w:rsidRPr="004F5F06" w:rsidRDefault="004F5F06" w:rsidP="004F5F06">
            <w:pPr>
              <w:pStyle w:val="Normal0"/>
              <w:rPr>
                <w:b/>
                <w:bCs/>
                <w:sz w:val="22"/>
                <w:szCs w:val="22"/>
              </w:rPr>
            </w:pPr>
            <w:r w:rsidRPr="004F5F06">
              <w:rPr>
                <w:b/>
                <w:bCs/>
                <w:sz w:val="22"/>
                <w:szCs w:val="22"/>
              </w:rPr>
              <w:t>Insufficient Information provided</w:t>
            </w:r>
          </w:p>
          <w:p w14:paraId="51595409" w14:textId="77777777" w:rsidR="004F5F06" w:rsidRPr="004F5F06" w:rsidRDefault="004F5F06" w:rsidP="004F5F06">
            <w:pPr>
              <w:pStyle w:val="Normal0"/>
              <w:rPr>
                <w:sz w:val="22"/>
                <w:szCs w:val="22"/>
              </w:rPr>
            </w:pPr>
          </w:p>
          <w:p w14:paraId="6AF9CF3C" w14:textId="77777777" w:rsidR="004F5F06" w:rsidRPr="004F5F06" w:rsidRDefault="004F5F06" w:rsidP="004F5F06">
            <w:pPr>
              <w:pStyle w:val="Normal0"/>
              <w:rPr>
                <w:sz w:val="22"/>
                <w:szCs w:val="22"/>
              </w:rPr>
            </w:pPr>
            <w:r w:rsidRPr="004F5F06">
              <w:rPr>
                <w:sz w:val="22"/>
                <w:szCs w:val="22"/>
              </w:rPr>
              <w:t xml:space="preserve">Construction of the development shall not commence until details of the proposed means of foul/surface water drainage disposal have been submitted </w:t>
            </w:r>
            <w:proofErr w:type="gramStart"/>
            <w:r w:rsidRPr="004F5F06">
              <w:rPr>
                <w:sz w:val="22"/>
                <w:szCs w:val="22"/>
              </w:rPr>
              <w:t>to, and</w:t>
            </w:r>
            <w:proofErr w:type="gramEnd"/>
            <w:r w:rsidRPr="004F5F06">
              <w:rPr>
                <w:sz w:val="22"/>
                <w:szCs w:val="22"/>
              </w:rPr>
              <w:t xml:space="preserve"> approved in writing by the Local Planning Authority in consultation with Southern Water.</w:t>
            </w:r>
          </w:p>
          <w:p w14:paraId="662C9070" w14:textId="77777777" w:rsidR="004F5F06" w:rsidRPr="004F5F06" w:rsidRDefault="004F5F06" w:rsidP="004F5F06">
            <w:pPr>
              <w:pStyle w:val="Normal0"/>
              <w:rPr>
                <w:sz w:val="22"/>
                <w:szCs w:val="22"/>
              </w:rPr>
            </w:pPr>
          </w:p>
          <w:p w14:paraId="7D873424" w14:textId="77777777" w:rsidR="004F5F06" w:rsidRDefault="004F5F06" w:rsidP="004F5F06">
            <w:pPr>
              <w:pStyle w:val="Normal0"/>
              <w:rPr>
                <w:sz w:val="22"/>
                <w:szCs w:val="22"/>
              </w:rPr>
            </w:pPr>
            <w:r w:rsidRPr="004F5F06">
              <w:rPr>
                <w:sz w:val="22"/>
                <w:szCs w:val="22"/>
              </w:rPr>
              <w:t>For further advice, please contact Southern Water, Southern House, Yeoman Road, Worthing, West Sussex, BN13 3NX (Tel: 0330 303 0119).</w:t>
            </w:r>
          </w:p>
          <w:p w14:paraId="570E2F63" w14:textId="77777777" w:rsidR="004F5F06" w:rsidRDefault="004F5F06" w:rsidP="004F5F06">
            <w:pPr>
              <w:pStyle w:val="Normal0"/>
              <w:rPr>
                <w:sz w:val="22"/>
                <w:szCs w:val="22"/>
              </w:rPr>
            </w:pPr>
          </w:p>
          <w:p w14:paraId="299F146D" w14:textId="1201DBB5" w:rsidR="004F5F06" w:rsidRPr="004F5F06" w:rsidRDefault="004F5F06" w:rsidP="004F5F06">
            <w:pPr>
              <w:pStyle w:val="Normal0"/>
              <w:rPr>
                <w:sz w:val="22"/>
                <w:szCs w:val="22"/>
              </w:rPr>
            </w:pPr>
            <w:r w:rsidRPr="004F5F06">
              <w:rPr>
                <w:b/>
                <w:bCs/>
                <w:sz w:val="22"/>
                <w:szCs w:val="22"/>
              </w:rPr>
              <w:t>3.</w:t>
            </w:r>
            <w:r>
              <w:rPr>
                <w:sz w:val="22"/>
                <w:szCs w:val="22"/>
              </w:rPr>
              <w:t xml:space="preserve"> </w:t>
            </w:r>
            <w:r w:rsidRPr="004F5F06">
              <w:rPr>
                <w:sz w:val="22"/>
                <w:szCs w:val="22"/>
              </w:rPr>
              <w:t>During the application process, Southern Gas has left the following comments for the applicants:</w:t>
            </w:r>
          </w:p>
          <w:p w14:paraId="0BBF17BE" w14:textId="77777777" w:rsidR="004F5F06" w:rsidRPr="004F5F06" w:rsidRDefault="004F5F06" w:rsidP="004F5F06">
            <w:pPr>
              <w:pStyle w:val="Normal0"/>
              <w:rPr>
                <w:sz w:val="22"/>
                <w:szCs w:val="22"/>
              </w:rPr>
            </w:pPr>
          </w:p>
          <w:p w14:paraId="3CFE8195" w14:textId="77777777" w:rsidR="004F5F06" w:rsidRPr="004F5F06" w:rsidRDefault="004F5F06" w:rsidP="004F5F06">
            <w:pPr>
              <w:pStyle w:val="Normal0"/>
              <w:rPr>
                <w:sz w:val="22"/>
                <w:szCs w:val="22"/>
              </w:rPr>
            </w:pPr>
            <w:r w:rsidRPr="004F5F06">
              <w:rPr>
                <w:sz w:val="22"/>
                <w:szCs w:val="22"/>
              </w:rPr>
              <w:t>Thank you for your enquiry, indicating that an application for planning permission has been made for the above development.</w:t>
            </w:r>
          </w:p>
          <w:p w14:paraId="0AF52116" w14:textId="77777777" w:rsidR="004F5F06" w:rsidRPr="004F5F06" w:rsidRDefault="004F5F06" w:rsidP="004F5F06">
            <w:pPr>
              <w:pStyle w:val="Normal0"/>
              <w:rPr>
                <w:sz w:val="22"/>
                <w:szCs w:val="22"/>
              </w:rPr>
            </w:pPr>
          </w:p>
          <w:p w14:paraId="7902F80B" w14:textId="77777777" w:rsidR="004F5F06" w:rsidRPr="004F5F06" w:rsidRDefault="004F5F06" w:rsidP="004F5F06">
            <w:pPr>
              <w:pStyle w:val="Normal0"/>
              <w:rPr>
                <w:sz w:val="22"/>
                <w:szCs w:val="22"/>
              </w:rPr>
            </w:pPr>
            <w:r w:rsidRPr="004F5F06">
              <w:rPr>
                <w:sz w:val="22"/>
                <w:szCs w:val="22"/>
              </w:rPr>
              <w:t xml:space="preserve">Although SGN has a </w:t>
            </w:r>
            <w:proofErr w:type="gramStart"/>
            <w:r w:rsidRPr="004F5F06">
              <w:rPr>
                <w:sz w:val="22"/>
                <w:szCs w:val="22"/>
              </w:rPr>
              <w:t>high pressure</w:t>
            </w:r>
            <w:proofErr w:type="gramEnd"/>
            <w:r w:rsidRPr="004F5F06">
              <w:rPr>
                <w:sz w:val="22"/>
                <w:szCs w:val="22"/>
              </w:rPr>
              <w:t xml:space="preserve"> gas pipeline in the vicinity, the safety and integrity of our assets will not be affected by the proposal. However, should your proposal change please contact us immediately and we will re-assess.</w:t>
            </w:r>
          </w:p>
          <w:p w14:paraId="01F2C0E6" w14:textId="77777777" w:rsidR="004F5F06" w:rsidRPr="004F5F06" w:rsidRDefault="004F5F06" w:rsidP="004F5F06">
            <w:pPr>
              <w:pStyle w:val="Normal0"/>
              <w:rPr>
                <w:sz w:val="22"/>
                <w:szCs w:val="22"/>
              </w:rPr>
            </w:pPr>
          </w:p>
          <w:p w14:paraId="58DEF79E" w14:textId="5B11F3D7" w:rsidR="004F5F06" w:rsidRPr="004F5F06" w:rsidRDefault="00CF0505" w:rsidP="004F5F06">
            <w:pPr>
              <w:pStyle w:val="Normal0"/>
              <w:rPr>
                <w:sz w:val="22"/>
                <w:szCs w:val="22"/>
              </w:rPr>
            </w:pPr>
            <w:r>
              <w:rPr>
                <w:sz w:val="22"/>
                <w:szCs w:val="22"/>
              </w:rPr>
              <w:t>SGN Comments</w:t>
            </w:r>
          </w:p>
          <w:p w14:paraId="7CCE4DDA" w14:textId="77777777" w:rsidR="004F5F06" w:rsidRPr="004F5F06" w:rsidRDefault="004F5F06" w:rsidP="004F5F06">
            <w:pPr>
              <w:pStyle w:val="Normal0"/>
              <w:rPr>
                <w:sz w:val="22"/>
                <w:szCs w:val="22"/>
              </w:rPr>
            </w:pPr>
          </w:p>
          <w:p w14:paraId="118D92CB" w14:textId="77777777" w:rsidR="004F5F06" w:rsidRPr="004F5F06" w:rsidRDefault="004F5F06" w:rsidP="004F5F06">
            <w:pPr>
              <w:pStyle w:val="Normal0"/>
              <w:rPr>
                <w:sz w:val="22"/>
                <w:szCs w:val="22"/>
              </w:rPr>
            </w:pPr>
            <w:r w:rsidRPr="004F5F06">
              <w:rPr>
                <w:sz w:val="22"/>
                <w:szCs w:val="22"/>
              </w:rPr>
              <w:t xml:space="preserve">The pipeline is of prime importance to the gas supplies of this area. It is essential that you comply with the restrictions detailed below </w:t>
            </w:r>
            <w:proofErr w:type="gramStart"/>
            <w:r w:rsidRPr="004F5F06">
              <w:rPr>
                <w:sz w:val="22"/>
                <w:szCs w:val="22"/>
              </w:rPr>
              <w:t>and in the document</w:t>
            </w:r>
            <w:proofErr w:type="gramEnd"/>
            <w:r w:rsidRPr="004F5F06">
              <w:rPr>
                <w:sz w:val="22"/>
                <w:szCs w:val="22"/>
              </w:rPr>
              <w:t xml:space="preserve"> SGN/WI/SW2 </w:t>
            </w:r>
            <w:proofErr w:type="gramStart"/>
            <w:r w:rsidRPr="004F5F06">
              <w:rPr>
                <w:sz w:val="22"/>
                <w:szCs w:val="22"/>
              </w:rPr>
              <w:t>in order to</w:t>
            </w:r>
            <w:proofErr w:type="gramEnd"/>
            <w:r w:rsidRPr="004F5F06">
              <w:rPr>
                <w:sz w:val="22"/>
                <w:szCs w:val="22"/>
              </w:rPr>
              <w:t xml:space="preserve"> protect our plant and equipment and for the safety of your own operatives. A SGN representative must be contacted before any works commence.</w:t>
            </w:r>
          </w:p>
          <w:p w14:paraId="17658218" w14:textId="77777777" w:rsidR="004F5F06" w:rsidRPr="004F5F06" w:rsidRDefault="004F5F06" w:rsidP="004F5F06">
            <w:pPr>
              <w:pStyle w:val="Normal0"/>
              <w:rPr>
                <w:sz w:val="22"/>
                <w:szCs w:val="22"/>
              </w:rPr>
            </w:pPr>
          </w:p>
          <w:p w14:paraId="2C3C9C00" w14:textId="77777777" w:rsidR="004F5F06" w:rsidRPr="004F5F06" w:rsidRDefault="004F5F06" w:rsidP="004F5F06">
            <w:pPr>
              <w:pStyle w:val="Normal0"/>
              <w:rPr>
                <w:sz w:val="22"/>
                <w:szCs w:val="22"/>
              </w:rPr>
            </w:pPr>
            <w:r w:rsidRPr="004F5F06">
              <w:rPr>
                <w:sz w:val="22"/>
                <w:szCs w:val="22"/>
              </w:rPr>
              <w:t>1. No mechanical excavation is allowed within 3 metres either side of pipeline.</w:t>
            </w:r>
          </w:p>
          <w:p w14:paraId="2C397834" w14:textId="77777777" w:rsidR="004F5F06" w:rsidRPr="004F5F06" w:rsidRDefault="004F5F06" w:rsidP="004F5F06">
            <w:pPr>
              <w:pStyle w:val="Normal0"/>
              <w:rPr>
                <w:sz w:val="22"/>
                <w:szCs w:val="22"/>
              </w:rPr>
            </w:pPr>
          </w:p>
          <w:p w14:paraId="33C53251" w14:textId="77777777" w:rsidR="004F5F06" w:rsidRPr="004F5F06" w:rsidRDefault="004F5F06" w:rsidP="004F5F06">
            <w:pPr>
              <w:pStyle w:val="Normal0"/>
              <w:rPr>
                <w:sz w:val="22"/>
                <w:szCs w:val="22"/>
              </w:rPr>
            </w:pPr>
            <w:r w:rsidRPr="004F5F06">
              <w:rPr>
                <w:sz w:val="22"/>
                <w:szCs w:val="22"/>
              </w:rPr>
              <w:t>2. No plant or storage of equipment shall be made within any easement strip.</w:t>
            </w:r>
          </w:p>
          <w:p w14:paraId="2F281595" w14:textId="77777777" w:rsidR="004F5F06" w:rsidRPr="004F5F06" w:rsidRDefault="004F5F06" w:rsidP="004F5F06">
            <w:pPr>
              <w:pStyle w:val="Normal0"/>
              <w:rPr>
                <w:sz w:val="22"/>
                <w:szCs w:val="22"/>
              </w:rPr>
            </w:pPr>
          </w:p>
          <w:p w14:paraId="2FD0CBE6" w14:textId="77777777" w:rsidR="004F5F06" w:rsidRPr="004F5F06" w:rsidRDefault="004F5F06" w:rsidP="004F5F06">
            <w:pPr>
              <w:pStyle w:val="Normal0"/>
              <w:rPr>
                <w:sz w:val="22"/>
                <w:szCs w:val="22"/>
              </w:rPr>
            </w:pPr>
            <w:r w:rsidRPr="004F5F06">
              <w:rPr>
                <w:sz w:val="22"/>
                <w:szCs w:val="22"/>
              </w:rPr>
              <w:t>3. If any metallic pipes or cables are being laid in proximity to gas pipelines then interference testing will be required, the cost of which to be borne by the promoter of the works. A minimum clearance of 600mm is required.</w:t>
            </w:r>
          </w:p>
          <w:p w14:paraId="782AF711" w14:textId="77777777" w:rsidR="004F5F06" w:rsidRPr="004F5F06" w:rsidRDefault="004F5F06" w:rsidP="004F5F06">
            <w:pPr>
              <w:pStyle w:val="Normal0"/>
              <w:rPr>
                <w:sz w:val="22"/>
                <w:szCs w:val="22"/>
              </w:rPr>
            </w:pPr>
          </w:p>
          <w:p w14:paraId="23553014" w14:textId="77777777" w:rsidR="004F5F06" w:rsidRPr="004F5F06" w:rsidRDefault="004F5F06" w:rsidP="004F5F06">
            <w:pPr>
              <w:pStyle w:val="Normal0"/>
              <w:rPr>
                <w:sz w:val="22"/>
                <w:szCs w:val="22"/>
              </w:rPr>
            </w:pPr>
            <w:r w:rsidRPr="004F5F06">
              <w:rPr>
                <w:sz w:val="22"/>
                <w:szCs w:val="22"/>
              </w:rPr>
              <w:t xml:space="preserve">4. All precautions stated in publication SGN/WI/SW/2 (Safe Working in the Vicinity of </w:t>
            </w:r>
            <w:proofErr w:type="gramStart"/>
            <w:r w:rsidRPr="004F5F06">
              <w:rPr>
                <w:sz w:val="22"/>
                <w:szCs w:val="22"/>
              </w:rPr>
              <w:t>High Pressure</w:t>
            </w:r>
            <w:proofErr w:type="gramEnd"/>
            <w:r w:rsidRPr="004F5F06">
              <w:rPr>
                <w:sz w:val="22"/>
                <w:szCs w:val="22"/>
              </w:rPr>
              <w:t xml:space="preserve"> Gas Pipelines) shall be fully complied with in all respects. Acceptance of SGN/WI/SW/2 shall be acknowledged by the responsible site person signing and returning the form Appendix A (back page) to the SGN representative contacted in (7).</w:t>
            </w:r>
          </w:p>
          <w:p w14:paraId="16222E22" w14:textId="77777777" w:rsidR="004F5F06" w:rsidRPr="004F5F06" w:rsidRDefault="004F5F06" w:rsidP="004F5F06">
            <w:pPr>
              <w:pStyle w:val="Normal0"/>
              <w:rPr>
                <w:sz w:val="22"/>
                <w:szCs w:val="22"/>
              </w:rPr>
            </w:pPr>
          </w:p>
          <w:p w14:paraId="3850910A" w14:textId="77777777" w:rsidR="004F5F06" w:rsidRPr="004F5F06" w:rsidRDefault="004F5F06" w:rsidP="004F5F06">
            <w:pPr>
              <w:pStyle w:val="Normal0"/>
              <w:rPr>
                <w:sz w:val="22"/>
                <w:szCs w:val="22"/>
              </w:rPr>
            </w:pPr>
            <w:r w:rsidRPr="004F5F06">
              <w:rPr>
                <w:sz w:val="22"/>
                <w:szCs w:val="22"/>
              </w:rPr>
              <w:t>5. No thrust boring shall take place within 3 meters of the pipeline.</w:t>
            </w:r>
          </w:p>
          <w:p w14:paraId="05D8F970" w14:textId="77777777" w:rsidR="004F5F06" w:rsidRPr="004F5F06" w:rsidRDefault="004F5F06" w:rsidP="004F5F06">
            <w:pPr>
              <w:pStyle w:val="Normal0"/>
              <w:rPr>
                <w:sz w:val="22"/>
                <w:szCs w:val="22"/>
              </w:rPr>
            </w:pPr>
          </w:p>
          <w:p w14:paraId="6FE5F821" w14:textId="77777777" w:rsidR="004F5F06" w:rsidRPr="004F5F06" w:rsidRDefault="004F5F06" w:rsidP="004F5F06">
            <w:pPr>
              <w:pStyle w:val="Normal0"/>
              <w:rPr>
                <w:sz w:val="22"/>
                <w:szCs w:val="22"/>
              </w:rPr>
            </w:pPr>
            <w:r w:rsidRPr="004F5F06">
              <w:rPr>
                <w:sz w:val="22"/>
                <w:szCs w:val="22"/>
              </w:rPr>
              <w:t>6. All planting within the easement strip should comply with 'Notes for Guidance on Tree Proximity".</w:t>
            </w:r>
          </w:p>
          <w:p w14:paraId="646CFDE7" w14:textId="77777777" w:rsidR="004F5F06" w:rsidRPr="004F5F06" w:rsidRDefault="004F5F06" w:rsidP="004F5F06">
            <w:pPr>
              <w:pStyle w:val="Normal0"/>
              <w:rPr>
                <w:sz w:val="22"/>
                <w:szCs w:val="22"/>
              </w:rPr>
            </w:pPr>
          </w:p>
          <w:p w14:paraId="445560C2" w14:textId="77777777" w:rsidR="004F5F06" w:rsidRPr="004F5F06" w:rsidRDefault="004F5F06" w:rsidP="004F5F06">
            <w:pPr>
              <w:pStyle w:val="Normal0"/>
              <w:rPr>
                <w:sz w:val="22"/>
                <w:szCs w:val="22"/>
              </w:rPr>
            </w:pPr>
            <w:r w:rsidRPr="004F5F06">
              <w:rPr>
                <w:sz w:val="22"/>
                <w:szCs w:val="22"/>
              </w:rPr>
              <w:t xml:space="preserve">7. Before commencing work on </w:t>
            </w:r>
            <w:proofErr w:type="gramStart"/>
            <w:r w:rsidRPr="004F5F06">
              <w:rPr>
                <w:sz w:val="22"/>
                <w:szCs w:val="22"/>
              </w:rPr>
              <w:t>site</w:t>
            </w:r>
            <w:proofErr w:type="gramEnd"/>
            <w:r w:rsidRPr="004F5F06">
              <w:rPr>
                <w:sz w:val="22"/>
                <w:szCs w:val="22"/>
              </w:rPr>
              <w:t xml:space="preserve"> you must contact our Pipeline Maintenance Section on the number above at least seven days before work commences. A Southern Gas Networks representative will then contact you to arrange to visit site. Details of working near to high- pressure gas pipelines can then be discussed.</w:t>
            </w:r>
          </w:p>
          <w:p w14:paraId="1A6DC427" w14:textId="77777777" w:rsidR="004F5F06" w:rsidRPr="004F5F06" w:rsidRDefault="004F5F06" w:rsidP="004F5F06">
            <w:pPr>
              <w:pStyle w:val="Normal0"/>
              <w:rPr>
                <w:sz w:val="22"/>
                <w:szCs w:val="22"/>
              </w:rPr>
            </w:pPr>
          </w:p>
          <w:p w14:paraId="000ABF33" w14:textId="77777777" w:rsidR="004F5F06" w:rsidRPr="004F5F06" w:rsidRDefault="004F5F06" w:rsidP="004F5F06">
            <w:pPr>
              <w:pStyle w:val="Normal0"/>
              <w:rPr>
                <w:sz w:val="22"/>
                <w:szCs w:val="22"/>
              </w:rPr>
            </w:pPr>
            <w:r w:rsidRPr="004F5F06">
              <w:rPr>
                <w:sz w:val="22"/>
                <w:szCs w:val="22"/>
              </w:rPr>
              <w:t>8. Pipeline sections that are planned and agreed by SGN to be permanently covered (i.e. by road surface) will require a coating survey. SGN will repair any indicated coating defects free of charge. The survey costs will be borne by the promoter of the works. Prior to any surface cover cathodic protection coupons and reference cells will require installation at no cost to SGN.</w:t>
            </w:r>
          </w:p>
          <w:p w14:paraId="3755AF64" w14:textId="77777777" w:rsidR="004F5F06" w:rsidRPr="004F5F06" w:rsidRDefault="004F5F06" w:rsidP="004F5F06">
            <w:pPr>
              <w:pStyle w:val="Normal0"/>
              <w:rPr>
                <w:sz w:val="22"/>
                <w:szCs w:val="22"/>
              </w:rPr>
            </w:pPr>
          </w:p>
          <w:p w14:paraId="6D365B14" w14:textId="77777777" w:rsidR="004F5F06" w:rsidRPr="004F5F06" w:rsidRDefault="004F5F06" w:rsidP="004F5F06">
            <w:pPr>
              <w:pStyle w:val="Normal0"/>
              <w:rPr>
                <w:sz w:val="22"/>
                <w:szCs w:val="22"/>
              </w:rPr>
            </w:pPr>
            <w:r w:rsidRPr="004F5F06">
              <w:rPr>
                <w:sz w:val="22"/>
                <w:szCs w:val="22"/>
              </w:rPr>
              <w:t>9. This pipeline is cathodically protected and as such has test cables located in test posts, were these to be lost through this work we would look to you for remedial action at no cost to SGN.</w:t>
            </w:r>
          </w:p>
          <w:p w14:paraId="59510E3E" w14:textId="77777777" w:rsidR="004F5F06" w:rsidRPr="004F5F06" w:rsidRDefault="004F5F06" w:rsidP="004F5F06">
            <w:pPr>
              <w:pStyle w:val="Normal0"/>
              <w:rPr>
                <w:sz w:val="22"/>
                <w:szCs w:val="22"/>
              </w:rPr>
            </w:pPr>
          </w:p>
          <w:p w14:paraId="159C43A8" w14:textId="77777777" w:rsidR="004F5F06" w:rsidRPr="004F5F06" w:rsidRDefault="004F5F06" w:rsidP="004F5F06">
            <w:pPr>
              <w:pStyle w:val="Normal0"/>
              <w:rPr>
                <w:sz w:val="22"/>
                <w:szCs w:val="22"/>
              </w:rPr>
            </w:pPr>
            <w:r w:rsidRPr="004F5F06">
              <w:rPr>
                <w:sz w:val="22"/>
                <w:szCs w:val="22"/>
              </w:rPr>
              <w:t>10. Intrusive construction methods will require an agreed method statement prior to work starting.</w:t>
            </w:r>
          </w:p>
          <w:p w14:paraId="26DC436C" w14:textId="77777777" w:rsidR="004F5F06" w:rsidRPr="004F5F06" w:rsidRDefault="004F5F06" w:rsidP="004F5F06">
            <w:pPr>
              <w:pStyle w:val="Normal0"/>
              <w:rPr>
                <w:sz w:val="22"/>
                <w:szCs w:val="22"/>
              </w:rPr>
            </w:pPr>
          </w:p>
          <w:p w14:paraId="6B135355" w14:textId="77777777" w:rsidR="004F5F06" w:rsidRPr="004F5F06" w:rsidRDefault="004F5F06" w:rsidP="004F5F06">
            <w:pPr>
              <w:pStyle w:val="Normal0"/>
              <w:rPr>
                <w:sz w:val="22"/>
                <w:szCs w:val="22"/>
              </w:rPr>
            </w:pPr>
            <w:r w:rsidRPr="004F5F06">
              <w:rPr>
                <w:sz w:val="22"/>
                <w:szCs w:val="22"/>
              </w:rPr>
              <w:t>11. Any extended period of SGN site supervision may incur charges to you. These will be charged based on visiting times, materials and occurrences. You will be informed when these come into effect and be invoiced direct.</w:t>
            </w:r>
          </w:p>
          <w:p w14:paraId="5F70E08F" w14:textId="77777777" w:rsidR="004F5F06" w:rsidRPr="004F5F06" w:rsidRDefault="004F5F06" w:rsidP="004F5F06">
            <w:pPr>
              <w:pStyle w:val="Normal0"/>
              <w:rPr>
                <w:sz w:val="22"/>
                <w:szCs w:val="22"/>
              </w:rPr>
            </w:pPr>
          </w:p>
          <w:p w14:paraId="0863B162" w14:textId="77777777" w:rsidR="004F5F06" w:rsidRPr="004F5F06" w:rsidRDefault="004F5F06" w:rsidP="004F5F06">
            <w:pPr>
              <w:pStyle w:val="Normal0"/>
              <w:rPr>
                <w:sz w:val="22"/>
                <w:szCs w:val="22"/>
              </w:rPr>
            </w:pPr>
            <w:r w:rsidRPr="004F5F06">
              <w:rPr>
                <w:sz w:val="22"/>
                <w:szCs w:val="22"/>
              </w:rPr>
              <w:t xml:space="preserve">12. Any piling or boreholes within 15 metres of the pipeline may require vibration monitoring. No piling or </w:t>
            </w:r>
            <w:proofErr w:type="spellStart"/>
            <w:r w:rsidRPr="004F5F06">
              <w:rPr>
                <w:sz w:val="22"/>
                <w:szCs w:val="22"/>
              </w:rPr>
              <w:t>boreholing</w:t>
            </w:r>
            <w:proofErr w:type="spellEnd"/>
            <w:r w:rsidRPr="004F5F06">
              <w:rPr>
                <w:sz w:val="22"/>
                <w:szCs w:val="22"/>
              </w:rPr>
              <w:t xml:space="preserve"> must take place within 3 metres of the pipeline.</w:t>
            </w:r>
          </w:p>
          <w:p w14:paraId="44DB6C93" w14:textId="77777777" w:rsidR="004F5F06" w:rsidRPr="004F5F06" w:rsidRDefault="004F5F06" w:rsidP="004F5F06">
            <w:pPr>
              <w:pStyle w:val="Normal0"/>
              <w:rPr>
                <w:sz w:val="22"/>
                <w:szCs w:val="22"/>
              </w:rPr>
            </w:pPr>
          </w:p>
          <w:p w14:paraId="64B23F5D" w14:textId="30E11FB7" w:rsidR="004F5F06" w:rsidRDefault="004F5F06" w:rsidP="004F5F06">
            <w:pPr>
              <w:pStyle w:val="Normal0"/>
              <w:rPr>
                <w:sz w:val="22"/>
                <w:szCs w:val="22"/>
              </w:rPr>
            </w:pPr>
            <w:r w:rsidRPr="004F5F06">
              <w:rPr>
                <w:sz w:val="22"/>
                <w:szCs w:val="22"/>
              </w:rPr>
              <w:t>Please ensure these conditions, together with any relevant drawings are forwarded for use by the construction personnel of your works.</w:t>
            </w:r>
          </w:p>
        </w:tc>
      </w:tr>
    </w:tbl>
    <w:p w14:paraId="1BDDD1BE" w14:textId="77777777" w:rsidR="002540A6" w:rsidRDefault="002540A6">
      <w:pPr>
        <w:pStyle w:val="Normal0"/>
        <w:rPr>
          <w:color w:val="000000"/>
          <w:sz w:val="22"/>
          <w:szCs w:val="22"/>
        </w:rPr>
      </w:pPr>
    </w:p>
    <w:p w14:paraId="27C41CCC" w14:textId="77777777" w:rsidR="002540A6" w:rsidRDefault="002540A6">
      <w:pPr>
        <w:pStyle w:val="Normal0"/>
        <w:rPr>
          <w:color w:val="000000"/>
          <w:sz w:val="22"/>
          <w:szCs w:val="22"/>
        </w:rPr>
      </w:pPr>
    </w:p>
    <w:p w14:paraId="29918F7C" w14:textId="77777777" w:rsidR="00D76822" w:rsidRDefault="00D76822">
      <w:pPr>
        <w:pStyle w:val="Normal0"/>
        <w:rPr>
          <w:color w:val="000000"/>
          <w:sz w:val="22"/>
          <w:szCs w:val="22"/>
        </w:rPr>
      </w:pPr>
    </w:p>
    <w:sectPr w:rsidR="00D76822">
      <w:pgSz w:w="11906" w:h="16837"/>
      <w:pgMar w:top="1133" w:right="1360" w:bottom="1133" w:left="136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B368A"/>
    <w:multiLevelType w:val="hybridMultilevel"/>
    <w:tmpl w:val="C952C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1A0A15"/>
    <w:multiLevelType w:val="hybridMultilevel"/>
    <w:tmpl w:val="6778EA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857ABB"/>
    <w:multiLevelType w:val="hybridMultilevel"/>
    <w:tmpl w:val="6D9EB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5290851">
    <w:abstractNumId w:val="1"/>
  </w:num>
  <w:num w:numId="2" w16cid:durableId="1994213900">
    <w:abstractNumId w:val="2"/>
  </w:num>
  <w:num w:numId="3" w16cid:durableId="1242520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594"/>
    <w:rsid w:val="000102EB"/>
    <w:rsid w:val="00064490"/>
    <w:rsid w:val="002540A6"/>
    <w:rsid w:val="0044476E"/>
    <w:rsid w:val="004F5F06"/>
    <w:rsid w:val="005860EC"/>
    <w:rsid w:val="007065AB"/>
    <w:rsid w:val="00822980"/>
    <w:rsid w:val="00985594"/>
    <w:rsid w:val="00CF0505"/>
    <w:rsid w:val="00D7122A"/>
    <w:rsid w:val="00D76822"/>
    <w:rsid w:val="00DE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54A470"/>
  <w14:defaultImageDpi w14:val="0"/>
  <w15:docId w15:val="{9EF19F01-4A26-41DC-8818-1F774D1D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pPr>
      <w:widowControl w:val="0"/>
      <w:autoSpaceDE w:val="0"/>
      <w:autoSpaceDN w:val="0"/>
      <w:adjustRightInd w:val="0"/>
      <w:spacing w:after="0" w:line="240" w:lineRule="auto"/>
    </w:pPr>
    <w:rPr>
      <w:rFonts w:ascii="Arial" w:hAnsi="Arial" w:cs="Arial"/>
      <w:kern w:val="0"/>
    </w:rPr>
  </w:style>
  <w:style w:type="paragraph" w:styleId="BodyText3">
    <w:name w:val="Body Text 3"/>
    <w:basedOn w:val="Normal"/>
    <w:link w:val="BodyText3Char"/>
    <w:uiPriority w:val="99"/>
    <w:pPr>
      <w:spacing w:after="0" w:line="240" w:lineRule="auto"/>
      <w:jc w:val="both"/>
    </w:pPr>
    <w:rPr>
      <w:rFonts w:ascii="Times New Roman" w:hAnsi="Times New Roman" w:cs="Times New Roman"/>
      <w:color w:val="000000"/>
      <w:sz w:val="24"/>
      <w:szCs w:val="24"/>
    </w:rPr>
  </w:style>
  <w:style w:type="character" w:customStyle="1" w:styleId="BodyText3Char">
    <w:name w:val="Body Text 3 Char"/>
    <w:basedOn w:val="DefaultParagraphFont"/>
    <w:link w:val="BodyText3"/>
    <w:uiPriority w:val="99"/>
    <w:semiHidden/>
    <w:rPr>
      <w:rFonts w:ascii="Calibri" w:hAnsi="Calibri" w:cs="Calibri"/>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2570</Words>
  <Characters>13982</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Jacky</dc:creator>
  <cp:keywords/>
  <dc:description/>
  <cp:lastModifiedBy>Wells, Lesley</cp:lastModifiedBy>
  <cp:revision>2</cp:revision>
  <dcterms:created xsi:type="dcterms:W3CDTF">2025-09-04T10:12:00Z</dcterms:created>
  <dcterms:modified xsi:type="dcterms:W3CDTF">2025-09-04T10:12:00Z</dcterms:modified>
</cp:coreProperties>
</file>