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E6DCE" w14:textId="77777777" w:rsidR="00DA0E7C" w:rsidRDefault="00CB615B">
      <w:r>
        <w:rPr>
          <w:noProof/>
        </w:rPr>
        <mc:AlternateContent>
          <mc:Choice Requires="wps">
            <w:drawing>
              <wp:anchor distT="45720" distB="45720" distL="114300" distR="114300" simplePos="0" relativeHeight="251658752" behindDoc="0" locked="1" layoutInCell="1" allowOverlap="0" wp14:anchorId="52A82D04" wp14:editId="18D3D104">
                <wp:simplePos x="0" y="0"/>
                <wp:positionH relativeFrom="column">
                  <wp:posOffset>-38100</wp:posOffset>
                </wp:positionH>
                <wp:positionV relativeFrom="paragraph">
                  <wp:posOffset>868680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1A9BA1B2" w14:textId="77777777" w:rsidR="004D4DFE" w:rsidRDefault="00CB615B" w:rsidP="00CB615B">
                            <w:pPr>
                              <w:spacing w:after="0"/>
                              <w:rPr>
                                <w:rFonts w:ascii="Arial" w:hAnsi="Arial" w:cs="Arial"/>
                              </w:rPr>
                            </w:pPr>
                            <w:r w:rsidRPr="00CB615B">
                              <w:rPr>
                                <w:rFonts w:ascii="Arial" w:hAnsi="Arial" w:cs="Arial"/>
                              </w:rPr>
                              <w:t>For Applicant:</w:t>
                            </w:r>
                          </w:p>
                          <w:p w14:paraId="5F96F51E" w14:textId="77777777" w:rsidR="00CB615B" w:rsidRPr="00CB615B" w:rsidRDefault="00CB615B" w:rsidP="00CB615B">
                            <w:pPr>
                              <w:spacing w:after="0"/>
                              <w:rPr>
                                <w:rFonts w:ascii="Arial" w:hAnsi="Arial" w:cs="Arial"/>
                              </w:rPr>
                            </w:pPr>
                            <w:r w:rsidRPr="00CB615B">
                              <w:rPr>
                                <w:rFonts w:ascii="Arial" w:hAnsi="Arial" w:cs="Arial"/>
                              </w:rPr>
                              <w:t xml:space="preserve"> </w:t>
                            </w:r>
                          </w:p>
                          <w:p w14:paraId="3D46565E" w14:textId="77777777" w:rsidR="00CB615B" w:rsidRPr="00CB615B" w:rsidRDefault="00CB615B" w:rsidP="00CB615B">
                            <w:pPr>
                              <w:spacing w:after="0"/>
                              <w:rPr>
                                <w:rFonts w:ascii="Arial" w:hAnsi="Arial" w:cs="Arial"/>
                              </w:rPr>
                            </w:pPr>
                            <w:r w:rsidRPr="00CB615B">
                              <w:rPr>
                                <w:rFonts w:ascii="Arial" w:hAnsi="Arial" w:cs="Arial"/>
                              </w:rPr>
                              <w:t>Armstrong</w:t>
                            </w:r>
                          </w:p>
                          <w:p w14:paraId="4E6C1F27" w14:textId="77777777" w:rsidR="00CB615B" w:rsidRPr="00CB615B" w:rsidRDefault="00CB615B" w:rsidP="00CB615B">
                            <w:pPr>
                              <w:spacing w:after="0"/>
                              <w:rPr>
                                <w:rFonts w:ascii="Arial" w:hAnsi="Arial" w:cs="Arial"/>
                              </w:rPr>
                            </w:pPr>
                            <w:r w:rsidRPr="00CB615B">
                              <w:rPr>
                                <w:rFonts w:ascii="Arial" w:hAnsi="Arial" w:cs="Arial"/>
                              </w:rPr>
                              <w:t>6 Pinehurst Close Waterlooville  PO7 8RY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A82D04" id="_x0000_t202" coordsize="21600,21600" o:spt="202" path="m,l,21600r21600,l21600,xe">
                <v:stroke joinstyle="miter"/>
                <v:path gradientshapeok="t" o:connecttype="rect"/>
              </v:shapetype>
              <v:shape id="Text Box 2" o:spid="_x0000_s1026" type="#_x0000_t202" style="position:absolute;margin-left:-3pt;margin-top:68.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" o:allowoverlap="f" filled="f" stroked="f">
                <v:textbox style="mso-fit-shape-to-text:t">
                  <w:txbxContent>
                    <w:p w14:paraId="1A9BA1B2" w14:textId="77777777" w:rsidR="004D4DFE" w:rsidRDefault="00CB615B" w:rsidP="00CB615B">
                      <w:pPr>
                        <w:spacing w:after="0"/>
                        <w:rPr>
                          <w:rFonts w:ascii="Arial" w:hAnsi="Arial" w:cs="Arial"/>
                        </w:rPr>
                      </w:pPr>
                      <w:r w:rsidRPr="00CB615B">
                        <w:rPr>
                          <w:rFonts w:ascii="Arial" w:hAnsi="Arial" w:cs="Arial"/>
                        </w:rPr>
                        <w:t>For Applicant:</w:t>
                      </w:r>
                    </w:p>
                    <w:p w14:paraId="5F96F51E" w14:textId="77777777" w:rsidR="00CB615B" w:rsidRPr="00CB615B" w:rsidRDefault="00CB615B" w:rsidP="00CB615B">
                      <w:pPr>
                        <w:spacing w:after="0"/>
                        <w:rPr>
                          <w:rFonts w:ascii="Arial" w:hAnsi="Arial" w:cs="Arial"/>
                        </w:rPr>
                      </w:pPr>
                      <w:r w:rsidRPr="00CB615B">
                        <w:rPr>
                          <w:rFonts w:ascii="Arial" w:hAnsi="Arial" w:cs="Arial"/>
                        </w:rPr>
                        <w:t xml:space="preserve"> </w:t>
                      </w:r>
                    </w:p>
                    <w:p w14:paraId="3D46565E" w14:textId="77777777" w:rsidR="00CB615B" w:rsidRPr="00CB615B" w:rsidRDefault="00CB615B" w:rsidP="00CB615B">
                      <w:pPr>
                        <w:spacing w:after="0"/>
                        <w:rPr>
                          <w:rFonts w:ascii="Arial" w:hAnsi="Arial" w:cs="Arial"/>
                        </w:rPr>
                      </w:pPr>
                      <w:r w:rsidRPr="00CB615B">
                        <w:rPr>
                          <w:rFonts w:ascii="Arial" w:hAnsi="Arial" w:cs="Arial"/>
                        </w:rPr>
                        <w:t>Armstrong</w:t>
                      </w:r>
                    </w:p>
                    <w:p w14:paraId="4E6C1F27" w14:textId="77777777" w:rsidR="00CB615B" w:rsidRPr="00CB615B" w:rsidRDefault="00CB615B" w:rsidP="00CB615B">
                      <w:pPr>
                        <w:spacing w:after="0"/>
                        <w:rPr>
                          <w:rFonts w:ascii="Arial" w:hAnsi="Arial" w:cs="Arial"/>
                        </w:rPr>
                      </w:pPr>
                      <w:r w:rsidRPr="00CB615B">
                        <w:rPr>
                          <w:rFonts w:ascii="Arial" w:hAnsi="Arial" w:cs="Arial"/>
                        </w:rPr>
                        <w:t>6 Pinehurst Close Waterlooville  PO7 8RY</w:t>
                      </w:r>
                    </w:p>
                  </w:txbxContent>
                </v:textbox>
                <w10:wrap type="topAndBottom"/>
                <w10:anchorlock/>
              </v:shape>
            </w:pict>
          </mc:Fallback>
        </mc:AlternateContent>
      </w:r>
      <w:r w:rsidR="00680558" w:rsidRPr="00680558">
        <w:rPr>
          <w:noProof/>
        </w:rPr>
        <w:drawing>
          <wp:inline distT="0" distB="0" distL="0" distR="0" wp14:anchorId="110642C6" wp14:editId="383C61E0">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tblpX="4962" w:tblpY="1"/>
        <w:tblOverlap w:val="never"/>
        <w:tblW w:w="4815" w:type="dxa"/>
        <w:tblLayout w:type="fixed"/>
        <w:tblLook w:val="04A0" w:firstRow="1" w:lastRow="0" w:firstColumn="1" w:lastColumn="0" w:noHBand="0" w:noVBand="1"/>
      </w:tblPr>
      <w:tblGrid>
        <w:gridCol w:w="4815"/>
      </w:tblGrid>
      <w:tr w:rsidR="00CB615B" w14:paraId="57014DF3" w14:textId="77777777" w:rsidTr="00396FD9">
        <w:tc>
          <w:tcPr>
            <w:tcW w:w="4815" w:type="dxa"/>
            <w:tcBorders>
              <w:top w:val="nil"/>
              <w:left w:val="nil"/>
              <w:bottom w:val="nil"/>
              <w:right w:val="nil"/>
            </w:tcBorders>
          </w:tcPr>
          <w:p w14:paraId="0A472E9D" w14:textId="77777777" w:rsidR="00CB615B" w:rsidRPr="00EE5D74" w:rsidRDefault="00CB615B" w:rsidP="00396FD9">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CB615B" w:rsidRPr="00EE5D74" w14:paraId="27755D16" w14:textId="77777777" w:rsidTr="00624881">
              <w:tc>
                <w:tcPr>
                  <w:tcW w:w="4447" w:type="dxa"/>
                </w:tcPr>
                <w:p w14:paraId="67D3E80B" w14:textId="77777777" w:rsidR="00CB615B" w:rsidRPr="00EE5D74" w:rsidRDefault="00CB615B" w:rsidP="00557AA4">
                  <w:pPr>
                    <w:framePr w:hSpace="180" w:wrap="around" w:vAnchor="text" w:hAnchor="text" w:x="4962" w:y="1"/>
                    <w:suppressOverlap/>
                    <w:rPr>
                      <w:rFonts w:ascii="Arial" w:hAnsi="Arial" w:cs="Arial"/>
                    </w:rPr>
                  </w:pPr>
                  <w:r w:rsidRPr="00EE5D74">
                    <w:rPr>
                      <w:rFonts w:ascii="Arial" w:hAnsi="Arial" w:cs="Arial"/>
                    </w:rPr>
                    <w:t>JH Tree Services Hampshire Ltd</w:t>
                  </w:r>
                </w:p>
                <w:p w14:paraId="4779D1E0" w14:textId="77777777" w:rsidR="00CB615B" w:rsidRPr="00EE5D74" w:rsidRDefault="00CB615B" w:rsidP="00557AA4">
                  <w:pPr>
                    <w:framePr w:hSpace="180" w:wrap="around" w:vAnchor="text" w:hAnchor="text" w:x="4962" w:y="1"/>
                    <w:suppressOverlap/>
                    <w:rPr>
                      <w:rFonts w:ascii="Arial" w:hAnsi="Arial" w:cs="Arial"/>
                    </w:rPr>
                  </w:pPr>
                  <w:r w:rsidRPr="00EE5D74">
                    <w:rPr>
                      <w:rFonts w:ascii="Arial" w:hAnsi="Arial" w:cs="Arial"/>
                    </w:rPr>
                    <w:t>17 Silverdale Drive Waterlooville  PO7 6DN</w:t>
                  </w:r>
                </w:p>
              </w:tc>
            </w:tr>
          </w:tbl>
          <w:p w14:paraId="5C80DF3F" w14:textId="77777777" w:rsidR="00CB615B" w:rsidRDefault="00CB615B" w:rsidP="00396FD9"/>
        </w:tc>
      </w:tr>
    </w:tbl>
    <w:p w14:paraId="681849DA" w14:textId="77777777"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06D62397" w14:textId="77777777" w:rsidR="00E33CE3" w:rsidRPr="00E33CE3" w:rsidRDefault="00E33CE3" w:rsidP="00E33CE3">
      <w:pPr>
        <w:pStyle w:val="Normal0"/>
        <w:jc w:val="center"/>
      </w:pPr>
      <w:r w:rsidRPr="00E33CE3">
        <w:t>The Town and Country Planning Tree Preservation England Regulations 2012</w:t>
      </w:r>
    </w:p>
    <w:p w14:paraId="602000D7"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46CD1FA8"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46444AE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44FAFFD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APP/25/00562</w:t>
      </w:r>
    </w:p>
    <w:p w14:paraId="6C36FA6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6 Pinehurst Close, Waterlooville, PO7 8RY</w:t>
      </w:r>
    </w:p>
    <w:p w14:paraId="143247C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6 No. Oak (T1, T2, T3, T4, T5, T6) crown reduction of 1.5-2m just above previous pruning points. Trees subject to TPO Area 1206.</w:t>
      </w:r>
    </w:p>
    <w:p w14:paraId="67F91E12" w14:textId="77777777" w:rsidR="00680558" w:rsidRDefault="00680558" w:rsidP="00680558">
      <w:pPr>
        <w:pStyle w:val="Normal0"/>
        <w:rPr>
          <w:sz w:val="22"/>
          <w:szCs w:val="22"/>
        </w:rPr>
      </w:pPr>
    </w:p>
    <w:p w14:paraId="5B0384E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30 June 2025 </w:t>
      </w:r>
      <w:r>
        <w:rPr>
          <w:sz w:val="22"/>
          <w:szCs w:val="22"/>
        </w:rPr>
        <w:t xml:space="preserve">(which was valid from </w:t>
      </w:r>
      <w:r w:rsidR="00BB38F5" w:rsidRPr="00BB38F5">
        <w:rPr>
          <w:color w:val="000000"/>
          <w:sz w:val="22"/>
          <w:szCs w:val="22"/>
        </w:rPr>
        <w:t>30 June 2025</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Approve with Conditions</w:t>
      </w:r>
      <w:r>
        <w:rPr>
          <w:sz w:val="22"/>
          <w:szCs w:val="22"/>
        </w:rPr>
        <w:t xml:space="preserve"> the above proposal in accordance with the submitted plans and particulars as detailed below.</w:t>
      </w:r>
    </w:p>
    <w:p w14:paraId="310DC4F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84A230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4F2EA19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AF9831B"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(i)</w:t>
      </w:r>
      <w:r>
        <w:rPr>
          <w:sz w:val="22"/>
          <w:szCs w:val="22"/>
        </w:rPr>
        <w:tab/>
        <w:t>The plans and other documents submitted with regard to your application; and</w:t>
      </w:r>
    </w:p>
    <w:p w14:paraId="6127829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3C8D3C3"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0A70A69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EB31AD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581A525F"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6EDEDB49" w14:textId="77777777" w:rsidTr="00A770D3">
        <w:tc>
          <w:tcPr>
            <w:tcW w:w="988" w:type="dxa"/>
          </w:tcPr>
          <w:p w14:paraId="04D6E84C"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439A60A9" w14:textId="77777777" w:rsidR="00557AA4" w:rsidRDefault="00557AA4">
            <w:pPr>
              <w:pStyle w:val="NormalWeb"/>
              <w:divId w:val="575089467"/>
              <w:rPr>
                <w:rFonts w:ascii="Calibri" w:hAnsi="Calibri" w:cs="Calibri"/>
                <w:color w:val="000000"/>
                <w:sz w:val="22"/>
                <w:szCs w:val="22"/>
              </w:rPr>
            </w:pPr>
            <w:r>
              <w:rPr>
                <w:rFonts w:ascii="Calibri" w:hAnsi="Calibri" w:cs="Calibri"/>
                <w:color w:val="000000"/>
                <w:sz w:val="22"/>
                <w:szCs w:val="22"/>
              </w:rPr>
              <w:t>The tree works for which consent is hereby granted shall not be carried out otherwise than in full accordance with all relevant content of BS 3998 (2010).</w:t>
            </w:r>
          </w:p>
          <w:p w14:paraId="147AFDF3" w14:textId="77777777" w:rsidR="00557AA4" w:rsidRDefault="00557AA4">
            <w:pPr>
              <w:pStyle w:val="NormalWeb"/>
              <w:divId w:val="575089467"/>
              <w:rPr>
                <w:rFonts w:ascii="Calibri" w:hAnsi="Calibri" w:cs="Calibri"/>
                <w:color w:val="000000"/>
                <w:sz w:val="22"/>
                <w:szCs w:val="22"/>
              </w:rPr>
            </w:pPr>
            <w:r>
              <w:rPr>
                <w:rFonts w:ascii="Calibri" w:hAnsi="Calibri" w:cs="Calibri"/>
                <w:color w:val="000000"/>
                <w:sz w:val="22"/>
                <w:szCs w:val="22"/>
              </w:rPr>
              <w:t>Reason: In the interests of tree health and safety.</w:t>
            </w:r>
          </w:p>
          <w:p w14:paraId="4D6D22DA" w14:textId="77777777" w:rsidR="00441E6E" w:rsidRPr="000E0F13" w:rsidRDefault="00441E6E" w:rsidP="008B7F3F">
            <w:pPr>
              <w:rPr>
                <w:rFonts w:ascii="Arial" w:hAnsi="Arial" w:cs="Arial"/>
              </w:rPr>
            </w:pPr>
          </w:p>
        </w:tc>
      </w:tr>
      <w:tr w:rsidR="00441E6E" w:rsidRPr="000E0F13" w14:paraId="58E944C6" w14:textId="77777777" w:rsidTr="00A770D3">
        <w:tc>
          <w:tcPr>
            <w:tcW w:w="988" w:type="dxa"/>
          </w:tcPr>
          <w:p w14:paraId="768F7468" w14:textId="77777777" w:rsidR="00441E6E" w:rsidRPr="000E0F13" w:rsidRDefault="00441E6E" w:rsidP="008B7F3F">
            <w:pPr>
              <w:rPr>
                <w:rFonts w:ascii="Arial" w:hAnsi="Arial" w:cs="Arial"/>
              </w:rPr>
            </w:pPr>
            <w:r w:rsidRPr="000E0F13">
              <w:rPr>
                <w:rFonts w:ascii="Arial" w:hAnsi="Arial" w:cs="Arial"/>
              </w:rPr>
              <w:t>2</w:t>
            </w:r>
          </w:p>
        </w:tc>
        <w:tc>
          <w:tcPr>
            <w:tcW w:w="7745" w:type="dxa"/>
          </w:tcPr>
          <w:p w14:paraId="7871A167" w14:textId="77777777" w:rsidR="00557AA4" w:rsidRDefault="00557AA4">
            <w:pPr>
              <w:pStyle w:val="NormalWeb"/>
              <w:divId w:val="1049259522"/>
              <w:rPr>
                <w:rFonts w:ascii="Calibri" w:hAnsi="Calibri" w:cs="Calibri"/>
                <w:color w:val="000000"/>
                <w:sz w:val="22"/>
                <w:szCs w:val="22"/>
              </w:rPr>
            </w:pPr>
            <w:r>
              <w:rPr>
                <w:rFonts w:ascii="Calibri" w:hAnsi="Calibri" w:cs="Calibri"/>
                <w:color w:val="000000"/>
                <w:sz w:val="22"/>
                <w:szCs w:val="22"/>
              </w:rPr>
              <w:t>The tree works for which consent is hereby granted shall be carried out and completed no later than one year from the date of this decision notice.</w:t>
            </w:r>
          </w:p>
          <w:p w14:paraId="3A49F4B7" w14:textId="77777777" w:rsidR="00557AA4" w:rsidRDefault="00557AA4">
            <w:pPr>
              <w:pStyle w:val="NormalWeb"/>
              <w:divId w:val="1049259522"/>
              <w:rPr>
                <w:rFonts w:ascii="Calibri" w:hAnsi="Calibri" w:cs="Calibri"/>
                <w:color w:val="000000"/>
                <w:sz w:val="22"/>
                <w:szCs w:val="22"/>
              </w:rPr>
            </w:pPr>
            <w:r>
              <w:rPr>
                <w:rFonts w:ascii="Calibri" w:hAnsi="Calibri" w:cs="Calibri"/>
                <w:color w:val="000000"/>
                <w:sz w:val="22"/>
                <w:szCs w:val="22"/>
              </w:rPr>
              <w:t>Reason: To control the timing of the works</w:t>
            </w:r>
          </w:p>
          <w:p w14:paraId="423DD38B" w14:textId="77777777" w:rsidR="00441E6E" w:rsidRPr="000E0F13" w:rsidRDefault="00441E6E" w:rsidP="008B7F3F">
            <w:pPr>
              <w:rPr>
                <w:rFonts w:ascii="Arial" w:hAnsi="Arial" w:cs="Arial"/>
              </w:rPr>
            </w:pPr>
          </w:p>
        </w:tc>
      </w:tr>
    </w:tbl>
    <w:p w14:paraId="08005280"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F69A190"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267D977"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450EA75C"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457D9E31" w14:textId="77777777" w:rsidTr="004E2EDF">
        <w:tc>
          <w:tcPr>
            <w:tcW w:w="988" w:type="dxa"/>
          </w:tcPr>
          <w:p w14:paraId="5E375B4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CB65B83"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 xml:space="preserve">This notice only relates to the decision of Havant Borough Council as Local Planning Authority under the Town and Country Planning Acts.  It does not relate to any other application that may be required under the Building Regulations or </w:t>
            </w:r>
            <w:r w:rsidRPr="00444338">
              <w:rPr>
                <w:sz w:val="22"/>
                <w:szCs w:val="22"/>
              </w:rPr>
              <w:lastRenderedPageBreak/>
              <w:t>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4AE16F7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6C7CE87" w14:textId="77777777" w:rsidTr="004E2EDF">
        <w:tc>
          <w:tcPr>
            <w:tcW w:w="988" w:type="dxa"/>
          </w:tcPr>
          <w:p w14:paraId="7F2A8A9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E1416C1"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03B9B7AB"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7E92B13C" w14:textId="77777777" w:rsidTr="004E2EDF">
        <w:tc>
          <w:tcPr>
            <w:tcW w:w="988" w:type="dxa"/>
          </w:tcPr>
          <w:p w14:paraId="3A4AB562"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F1D4E1C"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 </w:t>
            </w:r>
            <w:r w:rsidRPr="005B6644">
              <w:rPr>
                <w:sz w:val="22"/>
                <w:szCs w:val="22"/>
              </w:rPr>
              <w:t xml:space="preserve"> and other documents or to comply with any conditions listed above may lead to enforcement action being taken by the Council.  If you wish to depart from the approved details or conditions in any way you should contact the Planning and Development service at the Plaza or by telephoning 023 9244 6015.</w:t>
            </w:r>
          </w:p>
          <w:p w14:paraId="024A7C64"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2CD1CFF5" w14:textId="77777777" w:rsidTr="004E2EDF">
        <w:tc>
          <w:tcPr>
            <w:tcW w:w="988" w:type="dxa"/>
          </w:tcPr>
          <w:p w14:paraId="5CA651BE"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739ADC08"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16F82255"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849E16F"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555A2EE6"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FC603A5"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6A86C5D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F603DA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3A299E6F"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69AFEAB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1CCBE830"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55974963"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27E72D8A"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6ACAC10D"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F5CF938"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0823B22A"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708EDEF7" w14:textId="77777777">
        <w:tc>
          <w:tcPr>
            <w:tcW w:w="4100" w:type="dxa"/>
            <w:tcBorders>
              <w:top w:val="nil"/>
              <w:left w:val="nil"/>
              <w:bottom w:val="nil"/>
              <w:right w:val="nil"/>
            </w:tcBorders>
          </w:tcPr>
          <w:p w14:paraId="5C76A5A9"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4EBE2B45"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340C8EF6" w14:textId="77777777" w:rsidR="00557AA4" w:rsidRDefault="00557AA4">
      <w:pPr>
        <w:pStyle w:val="NormalWeb"/>
        <w:divId w:val="625812702"/>
        <w:rPr>
          <w:rFonts w:ascii="Calibri" w:hAnsi="Calibri" w:cs="Calibri"/>
          <w:color w:val="000000"/>
          <w:sz w:val="22"/>
          <w:szCs w:val="22"/>
        </w:rPr>
      </w:pPr>
      <w:r>
        <w:rPr>
          <w:rStyle w:val="Emphasis"/>
          <w:rFonts w:ascii="Garamond" w:hAnsi="Garamond" w:cs="Calibri"/>
          <w:b/>
          <w:bCs/>
          <w:color w:val="000000"/>
          <w:sz w:val="36"/>
          <w:szCs w:val="36"/>
        </w:rPr>
        <w:t>David Hayward</w:t>
      </w:r>
    </w:p>
    <w:p w14:paraId="60D53620" w14:textId="77777777" w:rsidR="00557AA4" w:rsidRDefault="00557AA4">
      <w:pPr>
        <w:pStyle w:val="NormalWeb"/>
        <w:divId w:val="625812702"/>
        <w:rPr>
          <w:rFonts w:ascii="Calibri" w:hAnsi="Calibri" w:cs="Calibri"/>
          <w:color w:val="000000"/>
          <w:sz w:val="22"/>
          <w:szCs w:val="22"/>
        </w:rPr>
      </w:pPr>
      <w:r>
        <w:rPr>
          <w:rFonts w:ascii="Arial" w:hAnsi="Arial" w:cs="Arial"/>
          <w:color w:val="000000"/>
        </w:rPr>
        <w:t>David Hayward</w:t>
      </w:r>
    </w:p>
    <w:p w14:paraId="6E8A63C1" w14:textId="77777777" w:rsidR="00557AA4" w:rsidRDefault="00557AA4">
      <w:pPr>
        <w:pStyle w:val="NormalWeb"/>
        <w:divId w:val="625812702"/>
        <w:rPr>
          <w:rFonts w:ascii="Calibri" w:hAnsi="Calibri" w:cs="Calibri"/>
          <w:color w:val="000000"/>
          <w:sz w:val="22"/>
          <w:szCs w:val="22"/>
        </w:rPr>
      </w:pPr>
      <w:r>
        <w:rPr>
          <w:rFonts w:ascii="Arial" w:hAnsi="Arial" w:cs="Arial"/>
          <w:color w:val="000000"/>
        </w:rPr>
        <w:t>Strategic Planning Manager</w:t>
      </w:r>
    </w:p>
    <w:p w14:paraId="4E21E62A"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587A743"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lastRenderedPageBreak/>
        <w:t>Havant Borough Council</w:t>
      </w:r>
    </w:p>
    <w:p w14:paraId="40286C30"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05 September 2025</w:t>
      </w:r>
    </w:p>
    <w:p w14:paraId="69CB45C7" w14:textId="77777777" w:rsidR="00035854" w:rsidRDefault="00035854">
      <w:pPr>
        <w:rPr>
          <w:rFonts w:ascii="Arial" w:hAnsi="Arial" w:cs="Arial"/>
          <w:kern w:val="0"/>
        </w:rPr>
      </w:pPr>
      <w:r>
        <w:br w:type="page"/>
      </w:r>
    </w:p>
    <w:p w14:paraId="3640C30D" w14:textId="77777777" w:rsidR="00557AA4" w:rsidRDefault="00557AA4">
      <w:pPr>
        <w:pStyle w:val="NormalWeb"/>
        <w:jc w:val="center"/>
        <w:divId w:val="2113359132"/>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6D87A8CE" w14:textId="77777777" w:rsidR="00557AA4" w:rsidRDefault="00557AA4">
      <w:pPr>
        <w:pStyle w:val="NormalWeb"/>
        <w:divId w:val="2113359132"/>
        <w:rPr>
          <w:rFonts w:ascii="Calibri" w:hAnsi="Calibri" w:cs="Calibri"/>
          <w:color w:val="000000"/>
          <w:sz w:val="22"/>
          <w:szCs w:val="22"/>
        </w:rPr>
      </w:pPr>
    </w:p>
    <w:p w14:paraId="0863D3EF" w14:textId="77777777" w:rsidR="00557AA4" w:rsidRDefault="00557AA4">
      <w:pPr>
        <w:pStyle w:val="NormalWeb"/>
        <w:divId w:val="2113359132"/>
        <w:rPr>
          <w:rFonts w:ascii="Calibri" w:hAnsi="Calibri" w:cs="Calibri"/>
          <w:color w:val="000000"/>
          <w:sz w:val="22"/>
          <w:szCs w:val="22"/>
        </w:rPr>
      </w:pPr>
      <w:r>
        <w:rPr>
          <w:rStyle w:val="Strong"/>
          <w:rFonts w:ascii="Arial" w:hAnsi="Arial" w:cs="Arial"/>
          <w:color w:val="000000"/>
          <w:sz w:val="21"/>
          <w:szCs w:val="21"/>
        </w:rPr>
        <w:t>1: APPEAL INFORMATION</w:t>
      </w:r>
    </w:p>
    <w:p w14:paraId="78C63D48" w14:textId="77777777" w:rsidR="00557AA4" w:rsidRDefault="00557AA4">
      <w:pPr>
        <w:pStyle w:val="NormalWeb"/>
        <w:divId w:val="2113359132"/>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6829DB9B"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28DAAB3E"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Only the applicant possesses the right of appeal.</w:t>
      </w:r>
    </w:p>
    <w:p w14:paraId="67E82C82" w14:textId="77777777" w:rsidR="00557AA4" w:rsidRDefault="00557AA4">
      <w:pPr>
        <w:pStyle w:val="NormalWeb"/>
        <w:divId w:val="2113359132"/>
        <w:rPr>
          <w:rFonts w:ascii="Calibri" w:hAnsi="Calibri" w:cs="Calibri"/>
          <w:color w:val="000000"/>
          <w:sz w:val="22"/>
          <w:szCs w:val="22"/>
        </w:rPr>
      </w:pPr>
      <w:r>
        <w:rPr>
          <w:rStyle w:val="Strong"/>
          <w:rFonts w:ascii="Arial" w:hAnsi="Arial" w:cs="Arial"/>
          <w:color w:val="000000"/>
          <w:sz w:val="21"/>
          <w:szCs w:val="21"/>
        </w:rPr>
        <w:t>Appeals to the Secretary of State</w:t>
      </w:r>
    </w:p>
    <w:p w14:paraId="51005FE7"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166BF13E"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4612A693"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548D2114"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453AE7A3"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7FD53D37"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329A617D"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If this is a decision to refuse consent to work on a tree which is subject to a Tree Preservation Order and you want to appeal against your local planning authority’s decision then you must do so within 28 days of the date of this notice.</w:t>
      </w:r>
    </w:p>
    <w:p w14:paraId="679AD1A6"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3969B3F5" w14:textId="77777777" w:rsidR="00557AA4" w:rsidRDefault="00557AA4">
      <w:pPr>
        <w:pStyle w:val="NormalWeb"/>
        <w:divId w:val="2113359132"/>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27299200"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00D2D53B"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334AF9FF"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5E658301" w14:textId="77777777" w:rsidR="00557AA4" w:rsidRDefault="00557AA4">
      <w:pPr>
        <w:pStyle w:val="NormalWeb"/>
        <w:divId w:val="2113359132"/>
        <w:rPr>
          <w:rFonts w:ascii="Calibri" w:hAnsi="Calibri" w:cs="Calibri"/>
          <w:color w:val="000000"/>
          <w:sz w:val="22"/>
          <w:szCs w:val="22"/>
        </w:rPr>
      </w:pPr>
    </w:p>
    <w:p w14:paraId="775F9AC2" w14:textId="77777777" w:rsidR="00557AA4" w:rsidRDefault="00557AA4">
      <w:pPr>
        <w:pStyle w:val="NormalWeb"/>
        <w:divId w:val="2113359132"/>
        <w:rPr>
          <w:rFonts w:ascii="Calibri" w:hAnsi="Calibri" w:cs="Calibri"/>
          <w:color w:val="000000"/>
          <w:sz w:val="22"/>
          <w:szCs w:val="22"/>
        </w:rPr>
      </w:pPr>
      <w:r>
        <w:rPr>
          <w:rStyle w:val="Strong"/>
          <w:rFonts w:ascii="Arial" w:hAnsi="Arial" w:cs="Arial"/>
          <w:color w:val="000000"/>
          <w:sz w:val="21"/>
          <w:szCs w:val="21"/>
        </w:rPr>
        <w:t>2: BUILDING CONTROL</w:t>
      </w:r>
    </w:p>
    <w:p w14:paraId="29C10175" w14:textId="77777777" w:rsidR="00557AA4" w:rsidRDefault="00557AA4">
      <w:pPr>
        <w:pStyle w:val="NormalWeb"/>
        <w:divId w:val="2113359132"/>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6C61BE71"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7CD3E630"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For further guidance as the need for consent under the Building Regulations, please telephone Havant Borough Council's Building Control team on: 023 9244 6571</w:t>
      </w:r>
    </w:p>
    <w:p w14:paraId="6832CA6D" w14:textId="77777777" w:rsidR="00557AA4" w:rsidRDefault="00557AA4">
      <w:pPr>
        <w:pStyle w:val="NormalWeb"/>
        <w:divId w:val="2113359132"/>
        <w:rPr>
          <w:rFonts w:ascii="Calibri" w:hAnsi="Calibri" w:cs="Calibri"/>
          <w:color w:val="000000"/>
          <w:sz w:val="22"/>
          <w:szCs w:val="22"/>
        </w:rPr>
      </w:pPr>
    </w:p>
    <w:p w14:paraId="7F8CB5B3" w14:textId="77777777" w:rsidR="00557AA4" w:rsidRDefault="00557AA4">
      <w:pPr>
        <w:pStyle w:val="NormalWeb"/>
        <w:divId w:val="2113359132"/>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542388C4"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7242A10A"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0128F4AC"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1B3F1DAA" w14:textId="77777777" w:rsidR="00557AA4" w:rsidRDefault="00557AA4">
      <w:pPr>
        <w:pStyle w:val="NormalWeb"/>
        <w:divId w:val="2113359132"/>
        <w:rPr>
          <w:rFonts w:ascii="Calibri" w:hAnsi="Calibri" w:cs="Calibri"/>
          <w:color w:val="000000"/>
          <w:sz w:val="22"/>
          <w:szCs w:val="22"/>
        </w:rPr>
      </w:pPr>
    </w:p>
    <w:p w14:paraId="5F61B88E" w14:textId="77777777" w:rsidR="00557AA4" w:rsidRDefault="00557AA4">
      <w:pPr>
        <w:pStyle w:val="NormalWeb"/>
        <w:divId w:val="2113359132"/>
        <w:rPr>
          <w:rFonts w:ascii="Calibri" w:hAnsi="Calibri" w:cs="Calibri"/>
          <w:color w:val="000000"/>
          <w:sz w:val="22"/>
          <w:szCs w:val="22"/>
        </w:rPr>
      </w:pPr>
      <w:r>
        <w:rPr>
          <w:rStyle w:val="Strong"/>
          <w:rFonts w:ascii="Arial" w:hAnsi="Arial" w:cs="Arial"/>
          <w:color w:val="000000"/>
          <w:sz w:val="21"/>
          <w:szCs w:val="21"/>
        </w:rPr>
        <w:t>4: SOUTHERN GAS ADVISORY NOTE</w:t>
      </w:r>
    </w:p>
    <w:p w14:paraId="42F214F6"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In June 2021 SGN issued a comprehensive advisory note</w:t>
      </w:r>
    </w:p>
    <w:p w14:paraId="5C1AFCC7"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There are a number of risks created by built over gas mains and services; these are:</w:t>
      </w:r>
    </w:p>
    <w:p w14:paraId="12604F37"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13CB9A32"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04E71FE6"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31BF62B8"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163AEE1C"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6DCD63AA"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7B755323"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Phone: 0800 912 1722 / Email: plantlocation@sgn.co.uk </w:t>
      </w:r>
    </w:p>
    <w:p w14:paraId="5F035296"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1D841B7D"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701F3976"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78EC66C4"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202F53A2" w14:textId="77777777" w:rsidR="00557AA4" w:rsidRDefault="00557AA4">
      <w:pPr>
        <w:pStyle w:val="NormalWeb"/>
        <w:divId w:val="2113359132"/>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7A9"/>
    <w:rsid w:val="00344DB7"/>
    <w:rsid w:val="003668D7"/>
    <w:rsid w:val="00372F29"/>
    <w:rsid w:val="00396FD9"/>
    <w:rsid w:val="003A1FA0"/>
    <w:rsid w:val="003A792E"/>
    <w:rsid w:val="003F3F47"/>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57AA4"/>
    <w:rsid w:val="00560919"/>
    <w:rsid w:val="005B4E29"/>
    <w:rsid w:val="005B4E47"/>
    <w:rsid w:val="005B6644"/>
    <w:rsid w:val="005C0A76"/>
    <w:rsid w:val="005D2333"/>
    <w:rsid w:val="005F71CA"/>
    <w:rsid w:val="00624881"/>
    <w:rsid w:val="00666EA8"/>
    <w:rsid w:val="006757A2"/>
    <w:rsid w:val="00680558"/>
    <w:rsid w:val="006A0154"/>
    <w:rsid w:val="006A5CE9"/>
    <w:rsid w:val="006B18A1"/>
    <w:rsid w:val="006B3905"/>
    <w:rsid w:val="00717C6F"/>
    <w:rsid w:val="00731C6F"/>
    <w:rsid w:val="007421C8"/>
    <w:rsid w:val="00754F6B"/>
    <w:rsid w:val="00756A9B"/>
    <w:rsid w:val="00783F9A"/>
    <w:rsid w:val="00790ACC"/>
    <w:rsid w:val="007A61B4"/>
    <w:rsid w:val="007D6600"/>
    <w:rsid w:val="007E61EB"/>
    <w:rsid w:val="00800497"/>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B615B"/>
    <w:rsid w:val="00CD71F5"/>
    <w:rsid w:val="00CE03BD"/>
    <w:rsid w:val="00CF5364"/>
    <w:rsid w:val="00CF7F48"/>
    <w:rsid w:val="00D0399A"/>
    <w:rsid w:val="00D13955"/>
    <w:rsid w:val="00D2683C"/>
    <w:rsid w:val="00D3797D"/>
    <w:rsid w:val="00D45F13"/>
    <w:rsid w:val="00DA0E7C"/>
    <w:rsid w:val="00DA3789"/>
    <w:rsid w:val="00DE022F"/>
    <w:rsid w:val="00DE5E19"/>
    <w:rsid w:val="00DE7196"/>
    <w:rsid w:val="00E2243E"/>
    <w:rsid w:val="00E22EDC"/>
    <w:rsid w:val="00E27156"/>
    <w:rsid w:val="00E33CE3"/>
    <w:rsid w:val="00E6389E"/>
    <w:rsid w:val="00EB64F0"/>
    <w:rsid w:val="00EC3B01"/>
    <w:rsid w:val="00ED2FE1"/>
    <w:rsid w:val="00EE5D74"/>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01231"/>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575089467">
      <w:bodyDiv w:val="1"/>
      <w:marLeft w:val="0"/>
      <w:marRight w:val="0"/>
      <w:marTop w:val="0"/>
      <w:marBottom w:val="0"/>
      <w:divBdr>
        <w:top w:val="none" w:sz="0" w:space="0" w:color="auto"/>
        <w:left w:val="none" w:sz="0" w:space="0" w:color="auto"/>
        <w:bottom w:val="none" w:sz="0" w:space="0" w:color="auto"/>
        <w:right w:val="none" w:sz="0" w:space="0" w:color="auto"/>
      </w:divBdr>
    </w:div>
    <w:div w:id="625812702">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049259522">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 w:id="211335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1647</Words>
  <Characters>9389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salesforceId:28903142-39a3-4f58-944f-9e65be61c48f</dc:subject>
  <dc:creator>Clark, Jacky</dc:creator>
  <cp:keywords/>
  <dc:description/>
  <cp:lastModifiedBy>Hoare, Jalminder</cp:lastModifiedBy>
  <cp:revision>2</cp:revision>
  <dcterms:created xsi:type="dcterms:W3CDTF">2025-09-05T08:21:00Z</dcterms:created>
  <dcterms:modified xsi:type="dcterms:W3CDTF">2025-09-05T08:21:00Z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069Sl00000L9vO1IAJ</vt:lpwstr>
  </property>
</Properties>
</file>