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CB9C0" w14:textId="77777777" w:rsidR="00807B11" w:rsidRDefault="00807B11" w:rsidP="00807B11">
      <w:r>
        <w:rPr>
          <w:noProof/>
        </w:rPr>
        <mc:AlternateContent>
          <mc:Choice Requires="wps">
            <w:drawing>
              <wp:anchor distT="0" distB="0" distL="114300" distR="114300" simplePos="0" relativeHeight="251659264" behindDoc="0" locked="0" layoutInCell="1" allowOverlap="1" wp14:anchorId="73549881" wp14:editId="0F6B73E5">
                <wp:simplePos x="0" y="0"/>
                <wp:positionH relativeFrom="column">
                  <wp:posOffset>-85725</wp:posOffset>
                </wp:positionH>
                <wp:positionV relativeFrom="paragraph">
                  <wp:posOffset>828675</wp:posOffset>
                </wp:positionV>
                <wp:extent cx="2713990" cy="1140460"/>
                <wp:effectExtent l="0" t="0" r="0"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3990" cy="1140460"/>
                        </a:xfrm>
                        <a:prstGeom prst="rect">
                          <a:avLst/>
                        </a:prstGeom>
                        <a:noFill/>
                        <a:ln w="9525">
                          <a:noFill/>
                          <a:miter lim="800000"/>
                          <a:headEnd/>
                          <a:tailEnd/>
                        </a:ln>
                      </wps:spPr>
                      <wps:txbx>
                        <w:txbxContent>
                          <w:p w14:paraId="02D211FA" w14:textId="77777777" w:rsidR="00807B11" w:rsidRDefault="00807B11" w:rsidP="00807B11">
                            <w:pPr>
                              <w:spacing w:after="0"/>
                              <w:rPr>
                                <w:rFonts w:ascii="Arial" w:hAnsi="Arial" w:cs="Arial"/>
                              </w:rPr>
                            </w:pPr>
                            <w:r w:rsidRPr="00CB615B">
                              <w:rPr>
                                <w:rFonts w:ascii="Arial" w:hAnsi="Arial" w:cs="Arial"/>
                              </w:rPr>
                              <w:t>For Applicant:</w:t>
                            </w:r>
                          </w:p>
                          <w:p w14:paraId="50084862" w14:textId="77777777" w:rsidR="00807B11" w:rsidRPr="00CB615B" w:rsidRDefault="00807B11" w:rsidP="00807B11">
                            <w:pPr>
                              <w:spacing w:after="0"/>
                              <w:rPr>
                                <w:rFonts w:ascii="Arial" w:hAnsi="Arial" w:cs="Arial"/>
                              </w:rPr>
                            </w:pPr>
                            <w:r w:rsidRPr="00CB615B">
                              <w:rPr>
                                <w:rFonts w:ascii="Arial" w:hAnsi="Arial" w:cs="Arial"/>
                              </w:rPr>
                              <w:t xml:space="preserve"> </w:t>
                            </w:r>
                          </w:p>
                          <w:p w14:paraId="68CDCA04" w14:textId="77777777" w:rsidR="00807B11" w:rsidRPr="00CB615B" w:rsidRDefault="00807B11" w:rsidP="00807B11">
                            <w:pPr>
                              <w:spacing w:after="0"/>
                              <w:rPr>
                                <w:rFonts w:ascii="Arial" w:hAnsi="Arial" w:cs="Arial"/>
                              </w:rPr>
                            </w:pPr>
                            <w:r w:rsidRPr="00CB615B">
                              <w:rPr>
                                <w:rFonts w:ascii="Arial" w:hAnsi="Arial" w:cs="Arial"/>
                              </w:rPr>
                              <w:t>Mr &amp; Mrs Copper</w:t>
                            </w:r>
                          </w:p>
                          <w:p w14:paraId="39CBFA4F" w14:textId="77777777" w:rsidR="00807B11" w:rsidRPr="00CB615B" w:rsidRDefault="00807B11" w:rsidP="00807B11">
                            <w:pPr>
                              <w:spacing w:after="0"/>
                              <w:rPr>
                                <w:rFonts w:ascii="Arial" w:hAnsi="Arial" w:cs="Arial"/>
                              </w:rPr>
                            </w:pPr>
                            <w:r w:rsidRPr="00CB615B">
                              <w:rPr>
                                <w:rFonts w:ascii="Arial" w:hAnsi="Arial" w:cs="Arial"/>
                              </w:rPr>
                              <w:t>The Old Brickworks Sawmills Farm Monks Hill Emsworth PO10 8QP</w:t>
                            </w:r>
                          </w:p>
                        </w:txbxContent>
                      </wps:txbx>
                      <wps:bodyPr rot="0" vert="horz" wrap="square" lIns="91440" tIns="45720" rIns="91440" bIns="45720" anchor="t" anchorCtr="0">
                        <a:spAutoFit/>
                      </wps:bodyPr>
                    </wps:wsp>
                  </a:graphicData>
                </a:graphic>
              </wp:anchor>
            </w:drawing>
          </mc:Choice>
          <mc:Fallback>
            <w:pict>
              <v:shapetype w14:anchorId="73549881" id="_x0000_t202" coordsize="21600,21600" o:spt="202" path="m,l,21600r21600,l21600,xe">
                <v:stroke joinstyle="miter"/>
                <v:path gradientshapeok="t" o:connecttype="rect"/>
              </v:shapetype>
              <v:shape id="Text Box 2" o:spid="_x0000_s1026" type="#_x0000_t202" style="position:absolute;margin-left:-6.75pt;margin-top:65.25pt;width:213.7pt;height:89.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" filled="f" stroked="f">
                <v:textbox style="mso-fit-shape-to-text:t">
                  <w:txbxContent>
                    <w:p w14:paraId="02D211FA" w14:textId="77777777" w:rsidR="00807B11" w:rsidRDefault="00807B11" w:rsidP="00807B11">
                      <w:pPr>
                        <w:spacing w:after="0"/>
                        <w:rPr>
                          <w:rFonts w:ascii="Arial" w:hAnsi="Arial" w:cs="Arial"/>
                        </w:rPr>
                      </w:pPr>
                      <w:r w:rsidRPr="00CB615B">
                        <w:rPr>
                          <w:rFonts w:ascii="Arial" w:hAnsi="Arial" w:cs="Arial"/>
                        </w:rPr>
                        <w:t>For Applicant:</w:t>
                      </w:r>
                    </w:p>
                    <w:p w14:paraId="50084862" w14:textId="77777777" w:rsidR="00807B11" w:rsidRPr="00CB615B" w:rsidRDefault="00807B11" w:rsidP="00807B11">
                      <w:pPr>
                        <w:spacing w:after="0"/>
                        <w:rPr>
                          <w:rFonts w:ascii="Arial" w:hAnsi="Arial" w:cs="Arial"/>
                        </w:rPr>
                      </w:pPr>
                      <w:r w:rsidRPr="00CB615B">
                        <w:rPr>
                          <w:rFonts w:ascii="Arial" w:hAnsi="Arial" w:cs="Arial"/>
                        </w:rPr>
                        <w:t xml:space="preserve"> </w:t>
                      </w:r>
                    </w:p>
                    <w:p w14:paraId="68CDCA04" w14:textId="77777777" w:rsidR="00807B11" w:rsidRPr="00CB615B" w:rsidRDefault="00807B11" w:rsidP="00807B11">
                      <w:pPr>
                        <w:spacing w:after="0"/>
                        <w:rPr>
                          <w:rFonts w:ascii="Arial" w:hAnsi="Arial" w:cs="Arial"/>
                        </w:rPr>
                      </w:pPr>
                      <w:r w:rsidRPr="00CB615B">
                        <w:rPr>
                          <w:rFonts w:ascii="Arial" w:hAnsi="Arial" w:cs="Arial"/>
                        </w:rPr>
                        <w:t>Mr &amp; Mrs Copper</w:t>
                      </w:r>
                    </w:p>
                    <w:p w14:paraId="39CBFA4F" w14:textId="77777777" w:rsidR="00807B11" w:rsidRPr="00CB615B" w:rsidRDefault="00807B11" w:rsidP="00807B11">
                      <w:pPr>
                        <w:spacing w:after="0"/>
                        <w:rPr>
                          <w:rFonts w:ascii="Arial" w:hAnsi="Arial" w:cs="Arial"/>
                        </w:rPr>
                      </w:pPr>
                      <w:r w:rsidRPr="00CB615B">
                        <w:rPr>
                          <w:rFonts w:ascii="Arial" w:hAnsi="Arial" w:cs="Arial"/>
                        </w:rPr>
                        <w:t>The Old Brickworks Sawmills Farm Monks Hill Emsworth PO10 8QP</w:t>
                      </w:r>
                    </w:p>
                  </w:txbxContent>
                </v:textbox>
              </v:shape>
            </w:pict>
          </mc:Fallback>
        </mc:AlternateContent>
      </w:r>
      <w:r w:rsidRPr="00680558">
        <w:rPr>
          <w:noProof/>
        </w:rPr>
        <w:drawing>
          <wp:inline distT="0" distB="0" distL="0" distR="0" wp14:anchorId="2849C261" wp14:editId="30B2C0D5">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W w:w="4961" w:type="dxa"/>
        <w:tblInd w:w="43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4725"/>
      </w:tblGrid>
      <w:tr w:rsidR="00807B11" w14:paraId="74E79539" w14:textId="77777777" w:rsidTr="00853EE9">
        <w:tc>
          <w:tcPr>
            <w:tcW w:w="236" w:type="dxa"/>
          </w:tcPr>
          <w:p w14:paraId="63DEC23B" w14:textId="77777777" w:rsidR="00807B11" w:rsidRDefault="00807B11" w:rsidP="00853EE9"/>
        </w:tc>
        <w:tc>
          <w:tcPr>
            <w:tcW w:w="4725" w:type="dxa"/>
          </w:tcPr>
          <w:p w14:paraId="73CE3636" w14:textId="78216E89" w:rsidR="00807B11" w:rsidRDefault="00052137" w:rsidP="006F5442">
            <w:pPr>
              <w:ind w:left="222"/>
              <w:rPr>
                <w:rFonts w:ascii="Arial" w:hAnsi="Arial" w:cs="Arial"/>
              </w:rPr>
            </w:pPr>
            <w:r>
              <w:rPr>
                <w:rFonts w:ascii="Arial" w:hAnsi="Arial" w:cs="Arial"/>
              </w:rPr>
              <w:t>For</w:t>
            </w:r>
            <w:r w:rsidR="00003280">
              <w:rPr>
                <w:rFonts w:ascii="Arial" w:hAnsi="Arial" w:cs="Arial"/>
              </w:rPr>
              <w:t xml:space="preserve"> Agent: </w:t>
            </w:r>
          </w:p>
          <w:p w14:paraId="4E5FBF1E" w14:textId="77777777" w:rsidR="00743F3B" w:rsidRPr="00EE5D74" w:rsidRDefault="00743F3B" w:rsidP="00853EE9">
            <w:pPr>
              <w:ind w:left="175" w:hanging="7"/>
              <w:rPr>
                <w:rFonts w:ascii="Arial" w:hAnsi="Arial" w:cs="Arial"/>
              </w:rPr>
            </w:pPr>
          </w:p>
          <w:tbl>
            <w:tblPr>
              <w:tblStyle w:val="TableGrid"/>
              <w:tblW w:w="4447" w:type="dxa"/>
              <w:tblInd w:w="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807B11" w:rsidRPr="00EE5D74" w14:paraId="6BAA2C96" w14:textId="77777777" w:rsidTr="00D66296">
              <w:trPr>
                <w:trHeight w:val="1557"/>
              </w:trPr>
              <w:tc>
                <w:tcPr>
                  <w:tcW w:w="4447" w:type="dxa"/>
                </w:tcPr>
                <w:p w14:paraId="01F6997F" w14:textId="77777777" w:rsidR="00807B11" w:rsidRPr="00EE5D74" w:rsidRDefault="00807B11" w:rsidP="006F5442">
                  <w:pPr>
                    <w:ind w:left="27"/>
                    <w:rPr>
                      <w:rFonts w:ascii="Arial" w:hAnsi="Arial" w:cs="Arial"/>
                    </w:rPr>
                  </w:pPr>
                  <w:r w:rsidRPr="00EE5D74">
                    <w:rPr>
                      <w:rFonts w:ascii="Arial" w:hAnsi="Arial" w:cs="Arial"/>
                    </w:rPr>
                    <w:t>Helyer Davies Architects Ltd</w:t>
                  </w:r>
                </w:p>
                <w:p w14:paraId="6C6B4E5D" w14:textId="77777777" w:rsidR="00807B11" w:rsidRPr="00EE5D74" w:rsidRDefault="00807B11" w:rsidP="006F5442">
                  <w:pPr>
                    <w:rPr>
                      <w:rFonts w:ascii="Arial" w:hAnsi="Arial" w:cs="Arial"/>
                    </w:rPr>
                  </w:pPr>
                  <w:r w:rsidRPr="00EE5D74">
                    <w:rPr>
                      <w:rFonts w:ascii="Arial" w:hAnsi="Arial" w:cs="Arial"/>
                    </w:rPr>
                    <w:t>1 The Old Flour Mill Queen Street Emsworth PO10 7BT</w:t>
                  </w:r>
                </w:p>
              </w:tc>
            </w:tr>
          </w:tbl>
          <w:p w14:paraId="0289A0B9" w14:textId="77777777" w:rsidR="00807B11" w:rsidRDefault="00807B11" w:rsidP="00853EE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pPr>
          </w:p>
        </w:tc>
      </w:tr>
    </w:tbl>
    <w:p w14:paraId="2EB1CB37" w14:textId="509B4A49" w:rsidR="003A1FA0" w:rsidRDefault="003A1FA0" w:rsidP="00EA4E72">
      <w:pPr>
        <w:pStyle w:val="Normal0"/>
        <w:pBdr>
          <w:top w:val="single" w:sz="4" w:space="1"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b/>
          <w:bCs/>
          <w:color w:val="000000"/>
          <w:sz w:val="22"/>
          <w:szCs w:val="22"/>
        </w:rPr>
      </w:pPr>
    </w:p>
    <w:p w14:paraId="10F72813" w14:textId="1B7DA128" w:rsidR="00680558" w:rsidRDefault="00EA4E72" w:rsidP="004D268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22"/>
          <w:szCs w:val="22"/>
        </w:rPr>
      </w:pPr>
      <w:r w:rsidRPr="00EA4E72">
        <w:rPr>
          <w:b/>
          <w:bCs/>
          <w:sz w:val="22"/>
          <w:szCs w:val="22"/>
        </w:rPr>
        <w:t>Town and Country Planning (Development Management Procedure) (England) Order 2015 Discharge of Conditions Application</w:t>
      </w:r>
    </w:p>
    <w:p w14:paraId="230E3BA0" w14:textId="77777777" w:rsidR="00EA4E72" w:rsidRDefault="00EA4E72" w:rsidP="00EA4E72">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center"/>
        <w:rPr>
          <w:b/>
          <w:bCs/>
          <w:sz w:val="22"/>
          <w:szCs w:val="22"/>
        </w:rPr>
      </w:pPr>
    </w:p>
    <w:p w14:paraId="74C91C9E"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25BD0AF" w14:textId="5F80F2C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bookmarkStart w:id="0" w:name="_Hlk200381508"/>
      <w:r w:rsidR="00BB38F5" w:rsidRPr="00BB38F5">
        <w:rPr>
          <w:color w:val="000000"/>
          <w:sz w:val="22"/>
          <w:szCs w:val="22"/>
        </w:rPr>
        <w:t>APP/24/00614</w:t>
      </w:r>
      <w:bookmarkEnd w:id="0"/>
    </w:p>
    <w:p w14:paraId="7761AA01" w14:textId="53149286"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54 Warblington Road, Emsworth, PO10 7HH</w:t>
      </w:r>
    </w:p>
    <w:p w14:paraId="78C3DFCC" w14:textId="1AF9AC5B"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Replacement dwelling. Request to Discharge Conditions 7 &amp; 8 (Received 23/01/2025).Request to Discharge Conditions 9 &amp; 12 (Received 02/07/2025).</w:t>
      </w:r>
    </w:p>
    <w:p w14:paraId="0D6D83A2" w14:textId="77777777" w:rsidR="00680558" w:rsidRDefault="00680558" w:rsidP="00680558">
      <w:pPr>
        <w:pStyle w:val="Normal0"/>
        <w:rPr>
          <w:sz w:val="22"/>
          <w:szCs w:val="22"/>
        </w:rPr>
      </w:pPr>
    </w:p>
    <w:p w14:paraId="0200EC71" w14:textId="436EFCF5"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29 July 2024 </w:t>
      </w:r>
      <w:r>
        <w:rPr>
          <w:sz w:val="22"/>
          <w:szCs w:val="22"/>
        </w:rPr>
        <w:t xml:space="preserve">(which was valid from </w:t>
      </w:r>
      <w:r w:rsidR="00BB38F5" w:rsidRPr="00BB38F5">
        <w:rPr>
          <w:color w:val="000000"/>
          <w:sz w:val="22"/>
          <w:szCs w:val="22"/>
        </w:rPr>
        <w:t>30 August 2024</w:t>
      </w:r>
      <w:r w:rsidR="00B534B6">
        <w:rPr>
          <w:color w:val="000000"/>
          <w:sz w:val="22"/>
          <w:szCs w:val="22"/>
        </w:rPr>
        <w:t xml:space="preserve"> </w:t>
      </w:r>
      <w:r>
        <w:rPr>
          <w:sz w:val="22"/>
          <w:szCs w:val="22"/>
        </w:rPr>
        <w:t>Havant Borough Council</w:t>
      </w:r>
      <w:r w:rsidR="00EC3B01">
        <w:rPr>
          <w:sz w:val="22"/>
          <w:szCs w:val="22"/>
        </w:rPr>
        <w:t>,</w:t>
      </w:r>
      <w:r w:rsidR="009C52C2">
        <w:rPr>
          <w:sz w:val="22"/>
          <w:szCs w:val="22"/>
        </w:rPr>
        <w:t xml:space="preserve"> </w:t>
      </w:r>
      <w:r>
        <w:rPr>
          <w:sz w:val="22"/>
          <w:szCs w:val="22"/>
        </w:rPr>
        <w:t>as Local Planning Authority</w:t>
      </w:r>
      <w:r w:rsidR="009C52C2">
        <w:rPr>
          <w:sz w:val="22"/>
          <w:szCs w:val="22"/>
        </w:rPr>
        <w:t>,</w:t>
      </w:r>
      <w:r>
        <w:rPr>
          <w:sz w:val="22"/>
          <w:szCs w:val="22"/>
        </w:rPr>
        <w:t xml:space="preserve"> </w:t>
      </w:r>
      <w:r w:rsidR="00BB38F5" w:rsidRPr="00BB38F5">
        <w:rPr>
          <w:b/>
          <w:bCs/>
          <w:sz w:val="22"/>
          <w:szCs w:val="22"/>
        </w:rPr>
        <w:t>A</w:t>
      </w:r>
      <w:r w:rsidR="009C52C2">
        <w:rPr>
          <w:b/>
          <w:bCs/>
          <w:sz w:val="22"/>
          <w:szCs w:val="22"/>
        </w:rPr>
        <w:t>PPROVES</w:t>
      </w:r>
      <w:r w:rsidR="004D268A">
        <w:rPr>
          <w:b/>
          <w:bCs/>
          <w:sz w:val="22"/>
          <w:szCs w:val="22"/>
        </w:rPr>
        <w:t xml:space="preserve"> </w:t>
      </w:r>
      <w:r w:rsidR="004D268A" w:rsidRPr="00C11CFA">
        <w:rPr>
          <w:sz w:val="22"/>
          <w:szCs w:val="22"/>
        </w:rPr>
        <w:t xml:space="preserve">the </w:t>
      </w:r>
      <w:r w:rsidR="009C52C2" w:rsidRPr="00C11CFA">
        <w:rPr>
          <w:sz w:val="22"/>
          <w:szCs w:val="22"/>
        </w:rPr>
        <w:t>submitted application</w:t>
      </w:r>
      <w:r>
        <w:rPr>
          <w:sz w:val="22"/>
          <w:szCs w:val="22"/>
        </w:rPr>
        <w:t xml:space="preserve"> </w:t>
      </w:r>
      <w:r w:rsidR="00CC3C40" w:rsidRPr="00CC3C40">
        <w:rPr>
          <w:sz w:val="22"/>
          <w:szCs w:val="22"/>
        </w:rPr>
        <w:t xml:space="preserve">as meeting the information requirements of the following Conditions of Planning Permission </w:t>
      </w:r>
      <w:r w:rsidR="001C24C8" w:rsidRPr="001C24C8">
        <w:rPr>
          <w:sz w:val="22"/>
          <w:szCs w:val="22"/>
        </w:rPr>
        <w:t>APP/24/00614</w:t>
      </w:r>
      <w:r w:rsidR="001C24C8">
        <w:rPr>
          <w:sz w:val="22"/>
          <w:szCs w:val="22"/>
        </w:rPr>
        <w:t xml:space="preserve"> </w:t>
      </w:r>
      <w:r>
        <w:rPr>
          <w:sz w:val="22"/>
          <w:szCs w:val="22"/>
        </w:rPr>
        <w:t>in accordance with the submitted plans and particulars as detailed below.</w:t>
      </w:r>
    </w:p>
    <w:p w14:paraId="787B574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71E91034" w14:textId="2CF6B6F5" w:rsidR="001C6FEA" w:rsidRDefault="001C6FE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The conditions in respect of which information has been submitted are:</w:t>
      </w:r>
    </w:p>
    <w:tbl>
      <w:tblPr>
        <w:tblStyle w:val="TableGrid"/>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23"/>
      </w:tblGrid>
      <w:tr w:rsidR="008A091D" w14:paraId="0E0B5CCD" w14:textId="77777777" w:rsidTr="007A5479">
        <w:tc>
          <w:tcPr>
            <w:tcW w:w="9923" w:type="dxa"/>
          </w:tcPr>
          <w:p w14:paraId="190AF0E3" w14:textId="1893B8E4" w:rsidR="008A091D" w:rsidRPr="001C044C"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0"/>
                <w:szCs w:val="20"/>
              </w:rPr>
            </w:pPr>
            <w:r w:rsidRPr="001C044C">
              <w:rPr>
                <w:sz w:val="22"/>
                <w:szCs w:val="22"/>
              </w:rPr>
              <w:t xml:space="preserve"> </w:t>
            </w:r>
          </w:p>
          <w:p w14:paraId="53C7E70A" w14:textId="0D80E4AA" w:rsidR="008A091D" w:rsidRDefault="001B6221"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r w:rsidR="008A091D">
              <w:rPr>
                <w:b/>
                <w:bCs/>
                <w:sz w:val="22"/>
                <w:szCs w:val="22"/>
              </w:rPr>
              <w:t>:</w:t>
            </w:r>
          </w:p>
          <w:p w14:paraId="36F75BC7" w14:textId="77777777" w:rsidR="008A091D" w:rsidRPr="000E0F13"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rPr>
            </w:pPr>
          </w:p>
          <w:tbl>
            <w:tblPr>
              <w:tblStyle w:val="TableGrid"/>
              <w:tblW w:w="9684" w:type="dxa"/>
              <w:tblLayout w:type="fixed"/>
              <w:tblLook w:val="04A0" w:firstRow="1" w:lastRow="0" w:firstColumn="1" w:lastColumn="0" w:noHBand="0" w:noVBand="1"/>
            </w:tblPr>
            <w:tblGrid>
              <w:gridCol w:w="31"/>
              <w:gridCol w:w="707"/>
              <w:gridCol w:w="5528"/>
              <w:gridCol w:w="1697"/>
              <w:gridCol w:w="1560"/>
              <w:gridCol w:w="161"/>
            </w:tblGrid>
            <w:tr w:rsidR="00CE1CA2" w:rsidRPr="000E0F13" w14:paraId="689125FC" w14:textId="77777777" w:rsidTr="007A5479">
              <w:trPr>
                <w:gridAfter w:val="1"/>
                <w:wAfter w:w="161" w:type="dxa"/>
              </w:trPr>
              <w:tc>
                <w:tcPr>
                  <w:tcW w:w="738" w:type="dxa"/>
                  <w:gridSpan w:val="2"/>
                </w:tcPr>
                <w:p w14:paraId="1DBCD360" w14:textId="2D4C5A8F" w:rsidR="00CE1CA2" w:rsidRPr="00C11CFA" w:rsidRDefault="00D66296" w:rsidP="00E4010D">
                  <w:pPr>
                    <w:rPr>
                      <w:rFonts w:ascii="Arial" w:hAnsi="Arial" w:cs="Arial"/>
                    </w:rPr>
                  </w:pPr>
                  <w:r w:rsidRPr="00C11CFA">
                    <w:rPr>
                      <w:rFonts w:ascii="Arial" w:hAnsi="Arial" w:cs="Arial"/>
                    </w:rPr>
                    <w:t>9</w:t>
                  </w:r>
                </w:p>
              </w:tc>
              <w:tc>
                <w:tcPr>
                  <w:tcW w:w="5528" w:type="dxa"/>
                </w:tcPr>
                <w:p w14:paraId="03AE4033" w14:textId="77777777" w:rsidR="00335262" w:rsidRPr="00C11CFA" w:rsidRDefault="00395E58">
                  <w:pPr>
                    <w:divId w:val="376784969"/>
                    <w:rPr>
                      <w:rFonts w:ascii="Arial" w:eastAsia="Times New Roman" w:hAnsi="Arial" w:cs="Arial"/>
                      <w:color w:val="000000"/>
                    </w:rPr>
                  </w:pPr>
                  <w:r w:rsidRPr="00C11CFA">
                    <w:rPr>
                      <w:rFonts w:ascii="Arial" w:eastAsia="Times New Roman" w:hAnsi="Arial" w:cs="Arial"/>
                      <w:color w:val="000000"/>
                    </w:rPr>
                    <w:t xml:space="preserve">ABOVE GROUND </w:t>
                  </w:r>
                </w:p>
                <w:p w14:paraId="3F0FD5DB" w14:textId="77777777" w:rsidR="00335262" w:rsidRPr="00C11CFA" w:rsidRDefault="00335262">
                  <w:pPr>
                    <w:divId w:val="376784969"/>
                    <w:rPr>
                      <w:rFonts w:ascii="Arial" w:eastAsia="Times New Roman" w:hAnsi="Arial" w:cs="Arial"/>
                      <w:color w:val="000000"/>
                    </w:rPr>
                  </w:pPr>
                </w:p>
                <w:p w14:paraId="0BD5AAD6" w14:textId="4EE194A1" w:rsidR="00D66296" w:rsidRPr="00C11CFA" w:rsidRDefault="00395E58">
                  <w:pPr>
                    <w:divId w:val="376784969"/>
                    <w:rPr>
                      <w:rFonts w:ascii="Arial" w:eastAsia="Times New Roman" w:hAnsi="Arial" w:cs="Arial"/>
                      <w:color w:val="000000"/>
                    </w:rPr>
                  </w:pPr>
                  <w:r w:rsidRPr="00C11CFA">
                    <w:rPr>
                      <w:rFonts w:ascii="Arial" w:eastAsia="Times New Roman" w:hAnsi="Arial" w:cs="Arial"/>
                      <w:color w:val="000000"/>
                    </w:rPr>
                    <w:t xml:space="preserve">Notwithstanding any description of materials in the application no above ground construction works shall take place until samples and / or a full specification of the materials to be used externally on the building(s) have been submitted to and approved in writing by the Local Planning Authority. Such details shall include the type, colour and texture of the materials. Only the materials so approved shall be used, in accordance with any terms of such approval. </w:t>
                  </w:r>
                </w:p>
                <w:p w14:paraId="7CB639B7" w14:textId="77777777" w:rsidR="00D66296" w:rsidRPr="00C11CFA" w:rsidRDefault="00D66296">
                  <w:pPr>
                    <w:divId w:val="376784969"/>
                    <w:rPr>
                      <w:rFonts w:ascii="Arial" w:eastAsia="Times New Roman" w:hAnsi="Arial" w:cs="Arial"/>
                      <w:color w:val="000000"/>
                    </w:rPr>
                  </w:pPr>
                </w:p>
                <w:p w14:paraId="726B4186" w14:textId="1F0778E9" w:rsidR="00395E58" w:rsidRPr="00C11CFA" w:rsidRDefault="00395E58">
                  <w:pPr>
                    <w:divId w:val="376784969"/>
                    <w:rPr>
                      <w:rFonts w:ascii="Arial" w:eastAsia="Times New Roman" w:hAnsi="Arial" w:cs="Arial"/>
                      <w:color w:val="000000"/>
                    </w:rPr>
                  </w:pPr>
                  <w:r w:rsidRPr="00C11CFA">
                    <w:rPr>
                      <w:rFonts w:ascii="Arial" w:eastAsia="Times New Roman" w:hAnsi="Arial" w:cs="Arial"/>
                      <w:b/>
                      <w:bCs/>
                      <w:color w:val="000000"/>
                    </w:rPr>
                    <w:t>Reason:</w:t>
                  </w:r>
                  <w:r w:rsidRPr="00C11CFA">
                    <w:rPr>
                      <w:rFonts w:ascii="Arial" w:eastAsia="Times New Roman" w:hAnsi="Arial" w:cs="Arial"/>
                      <w:color w:val="000000"/>
                    </w:rPr>
                    <w:t xml:space="preserve"> To ensure the appearance of the development is satisfactory and having due regard to policies CS11 and CS16 of the Havant Borough Local Plan (Core Strategy) 2011 and the National Planning Policy Framework.</w:t>
                  </w:r>
                </w:p>
                <w:p w14:paraId="5A57BE2D" w14:textId="77777777" w:rsidR="00AB6F37" w:rsidRPr="00C11CFA" w:rsidRDefault="00AB6F37">
                  <w:pPr>
                    <w:divId w:val="376784969"/>
                    <w:rPr>
                      <w:rFonts w:ascii="Arial" w:eastAsia="Times New Roman" w:hAnsi="Arial" w:cs="Arial"/>
                      <w:color w:val="000000"/>
                    </w:rPr>
                  </w:pPr>
                </w:p>
                <w:p w14:paraId="555361EC" w14:textId="6811B100" w:rsidR="00AB6F37" w:rsidRPr="00C11CFA" w:rsidRDefault="00AB6F37">
                  <w:pPr>
                    <w:divId w:val="376784969"/>
                    <w:rPr>
                      <w:rFonts w:ascii="Arial" w:eastAsia="Times New Roman" w:hAnsi="Arial" w:cs="Arial"/>
                      <w:b/>
                      <w:bCs/>
                      <w:color w:val="000000"/>
                    </w:rPr>
                  </w:pPr>
                  <w:r w:rsidRPr="00C11CFA">
                    <w:rPr>
                      <w:rFonts w:ascii="Arial" w:eastAsia="Times New Roman" w:hAnsi="Arial" w:cs="Arial"/>
                      <w:b/>
                      <w:bCs/>
                      <w:color w:val="000000"/>
                    </w:rPr>
                    <w:t>Details submitted:</w:t>
                  </w:r>
                </w:p>
                <w:p w14:paraId="2E733730" w14:textId="77777777" w:rsidR="00AB6F37" w:rsidRPr="00C11CFA" w:rsidRDefault="00AB6F37">
                  <w:pPr>
                    <w:divId w:val="376784969"/>
                    <w:rPr>
                      <w:rFonts w:ascii="Arial" w:eastAsia="Times New Roman" w:hAnsi="Arial" w:cs="Arial"/>
                      <w:b/>
                      <w:bCs/>
                      <w:color w:val="000000"/>
                    </w:rPr>
                  </w:pPr>
                </w:p>
                <w:p w14:paraId="5FC9A1F2" w14:textId="082FB8A9" w:rsidR="005E527F" w:rsidRDefault="00C11CFA">
                  <w:pPr>
                    <w:divId w:val="376784969"/>
                    <w:rPr>
                      <w:rFonts w:ascii="Arial" w:eastAsia="Times New Roman" w:hAnsi="Arial" w:cs="Arial"/>
                      <w:color w:val="000000"/>
                    </w:rPr>
                  </w:pPr>
                  <w:r w:rsidRPr="00C11CFA">
                    <w:rPr>
                      <w:rFonts w:ascii="Arial" w:eastAsia="Times New Roman" w:hAnsi="Arial" w:cs="Arial"/>
                      <w:color w:val="000000"/>
                    </w:rPr>
                    <w:t>Schedule of external materials and finishes</w:t>
                  </w:r>
                </w:p>
                <w:p w14:paraId="09119DD5" w14:textId="77777777" w:rsidR="00C11CFA" w:rsidRPr="00C11CFA" w:rsidRDefault="00C11CFA">
                  <w:pPr>
                    <w:divId w:val="376784969"/>
                    <w:rPr>
                      <w:rFonts w:ascii="Arial" w:eastAsia="Times New Roman" w:hAnsi="Arial" w:cs="Arial"/>
                      <w:color w:val="000000"/>
                    </w:rPr>
                  </w:pPr>
                </w:p>
                <w:p w14:paraId="067C12D5" w14:textId="5CEB2F27" w:rsidR="00AB6F37" w:rsidRPr="00C11CFA" w:rsidRDefault="00AB6F37">
                  <w:pPr>
                    <w:divId w:val="376784969"/>
                    <w:rPr>
                      <w:rFonts w:ascii="Arial" w:eastAsia="Times New Roman" w:hAnsi="Arial" w:cs="Arial"/>
                      <w:b/>
                      <w:bCs/>
                      <w:color w:val="000000"/>
                    </w:rPr>
                  </w:pPr>
                  <w:r w:rsidRPr="00C11CFA">
                    <w:rPr>
                      <w:rFonts w:ascii="Arial" w:eastAsia="Times New Roman" w:hAnsi="Arial" w:cs="Arial"/>
                      <w:b/>
                      <w:bCs/>
                      <w:color w:val="000000"/>
                    </w:rPr>
                    <w:lastRenderedPageBreak/>
                    <w:t xml:space="preserve">Reasons for </w:t>
                  </w:r>
                  <w:r w:rsidR="005E527F" w:rsidRPr="00C11CFA">
                    <w:rPr>
                      <w:rFonts w:ascii="Arial" w:eastAsia="Times New Roman" w:hAnsi="Arial" w:cs="Arial"/>
                      <w:b/>
                      <w:bCs/>
                      <w:color w:val="000000"/>
                    </w:rPr>
                    <w:t>approval:</w:t>
                  </w:r>
                </w:p>
                <w:p w14:paraId="1EE4588F" w14:textId="77777777" w:rsidR="00AB6F37" w:rsidRPr="00C11CFA" w:rsidRDefault="00AB6F37">
                  <w:pPr>
                    <w:divId w:val="376784969"/>
                    <w:rPr>
                      <w:rFonts w:ascii="Arial" w:eastAsia="Times New Roman" w:hAnsi="Arial" w:cs="Arial"/>
                      <w:b/>
                      <w:bCs/>
                      <w:color w:val="000000"/>
                    </w:rPr>
                  </w:pPr>
                </w:p>
                <w:p w14:paraId="7B99E8E5" w14:textId="4CF18C85" w:rsidR="00AB6F37" w:rsidRPr="00C11CFA" w:rsidRDefault="005E527F">
                  <w:pPr>
                    <w:divId w:val="376784969"/>
                    <w:rPr>
                      <w:rFonts w:ascii="Arial" w:eastAsia="Times New Roman" w:hAnsi="Arial" w:cs="Arial"/>
                      <w:b/>
                      <w:bCs/>
                      <w:color w:val="000000"/>
                    </w:rPr>
                  </w:pPr>
                  <w:r w:rsidRPr="00C11CFA">
                    <w:rPr>
                      <w:rFonts w:ascii="Arial" w:hAnsi="Arial" w:cs="Arial"/>
                    </w:rPr>
                    <w:t xml:space="preserve">The details hereby approved </w:t>
                  </w:r>
                  <w:proofErr w:type="gramStart"/>
                  <w:r w:rsidRPr="00C11CFA">
                    <w:rPr>
                      <w:rFonts w:ascii="Arial" w:hAnsi="Arial" w:cs="Arial"/>
                    </w:rPr>
                    <w:t>are considered to be</w:t>
                  </w:r>
                  <w:proofErr w:type="gramEnd"/>
                  <w:r w:rsidRPr="00C11CFA">
                    <w:rPr>
                      <w:rFonts w:ascii="Arial" w:hAnsi="Arial" w:cs="Arial"/>
                    </w:rPr>
                    <w:t xml:space="preserve"> in accordance with the relevant adopted policies of the Council, in particular the policies contained within the Havant Borough Local Plan (Core Strategy) 2011.</w:t>
                  </w:r>
                </w:p>
                <w:p w14:paraId="7005CAAF" w14:textId="77777777" w:rsidR="00CE1CA2" w:rsidRPr="00C11CFA" w:rsidRDefault="00CE1CA2" w:rsidP="00E4010D">
                  <w:pPr>
                    <w:ind w:left="12" w:hanging="12"/>
                    <w:rPr>
                      <w:rFonts w:ascii="Arial" w:hAnsi="Arial" w:cs="Arial"/>
                    </w:rPr>
                  </w:pPr>
                </w:p>
              </w:tc>
              <w:tc>
                <w:tcPr>
                  <w:tcW w:w="1697" w:type="dxa"/>
                </w:tcPr>
                <w:p w14:paraId="17BDB81B" w14:textId="77777777" w:rsidR="00CE1CA2" w:rsidRPr="00DD28B9" w:rsidRDefault="00131F5C" w:rsidP="0060524A">
                  <w:pPr>
                    <w:ind w:left="29"/>
                    <w:rPr>
                      <w:rFonts w:ascii="Arial" w:hAnsi="Arial" w:cs="Arial"/>
                    </w:rPr>
                  </w:pPr>
                  <w:r w:rsidRPr="00DD28B9">
                    <w:rPr>
                      <w:rFonts w:ascii="Arial" w:hAnsi="Arial" w:cs="Arial"/>
                    </w:rPr>
                    <w:lastRenderedPageBreak/>
                    <w:t>Fully Discharged</w:t>
                  </w:r>
                </w:p>
              </w:tc>
              <w:tc>
                <w:tcPr>
                  <w:tcW w:w="1560" w:type="dxa"/>
                </w:tcPr>
                <w:p w14:paraId="644C9230" w14:textId="77777777" w:rsidR="00CE1CA2" w:rsidRPr="00DD28B9" w:rsidRDefault="00D11226" w:rsidP="0060524A">
                  <w:pPr>
                    <w:ind w:left="29"/>
                    <w:rPr>
                      <w:rFonts w:ascii="Arial" w:hAnsi="Arial" w:cs="Arial"/>
                    </w:rPr>
                  </w:pPr>
                  <w:r w:rsidRPr="00DD28B9">
                    <w:rPr>
                      <w:rFonts w:ascii="Arial" w:hAnsi="Arial" w:cs="Arial"/>
                    </w:rPr>
                    <w:t>16/09/2025</w:t>
                  </w:r>
                </w:p>
              </w:tc>
            </w:tr>
            <w:tr w:rsidR="000D2F6D" w:rsidRPr="000E0F13" w14:paraId="76A0FB33" w14:textId="77777777" w:rsidTr="007A5479">
              <w:trPr>
                <w:gridBefore w:val="1"/>
                <w:wBefore w:w="31" w:type="dxa"/>
              </w:trPr>
              <w:tc>
                <w:tcPr>
                  <w:tcW w:w="9653" w:type="dxa"/>
                  <w:gridSpan w:val="5"/>
                  <w:tcBorders>
                    <w:left w:val="nil"/>
                    <w:bottom w:val="nil"/>
                    <w:right w:val="nil"/>
                  </w:tcBorders>
                </w:tcPr>
                <w:p w14:paraId="5EC2EA3C" w14:textId="3DAAD929" w:rsidR="000D2F6D" w:rsidRPr="00D11226" w:rsidRDefault="000D2F6D" w:rsidP="00DD28B9">
                  <w:pPr>
                    <w:ind w:right="-109"/>
                    <w:rPr>
                      <w:rFonts w:ascii="Arial" w:hAnsi="Arial" w:cs="Arial"/>
                    </w:rPr>
                  </w:pPr>
                </w:p>
              </w:tc>
            </w:tr>
            <w:tr w:rsidR="0084075F" w:rsidRPr="000E0F13" w14:paraId="45A31405" w14:textId="77777777" w:rsidTr="007A5479">
              <w:trPr>
                <w:gridBefore w:val="1"/>
                <w:wBefore w:w="31" w:type="dxa"/>
              </w:trPr>
              <w:tc>
                <w:tcPr>
                  <w:tcW w:w="9653" w:type="dxa"/>
                  <w:gridSpan w:val="5"/>
                  <w:tcBorders>
                    <w:top w:val="nil"/>
                    <w:left w:val="nil"/>
                    <w:bottom w:val="nil"/>
                    <w:right w:val="nil"/>
                  </w:tcBorders>
                </w:tcPr>
                <w:p w14:paraId="18D1D9F4" w14:textId="77777777" w:rsidR="0084075F" w:rsidRPr="00474FD6" w:rsidRDefault="0084075F" w:rsidP="00C8193D">
                  <w:pPr>
                    <w:rPr>
                      <w:rFonts w:ascii="Arial" w:hAnsi="Arial" w:cs="Arial"/>
                    </w:rPr>
                  </w:pPr>
                </w:p>
              </w:tc>
            </w:tr>
            <w:tr w:rsidR="00CE1CA2" w:rsidRPr="000E0F13" w14:paraId="395A351D" w14:textId="77777777" w:rsidTr="007A5479">
              <w:trPr>
                <w:gridAfter w:val="1"/>
                <w:wAfter w:w="161" w:type="dxa"/>
              </w:trPr>
              <w:tc>
                <w:tcPr>
                  <w:tcW w:w="738" w:type="dxa"/>
                  <w:gridSpan w:val="2"/>
                </w:tcPr>
                <w:p w14:paraId="1C43EE5E" w14:textId="1E07202D" w:rsidR="00CE1CA2" w:rsidRPr="00DD28B9" w:rsidRDefault="00D66296" w:rsidP="00E4010D">
                  <w:pPr>
                    <w:rPr>
                      <w:rFonts w:ascii="Arial" w:hAnsi="Arial" w:cs="Arial"/>
                    </w:rPr>
                  </w:pPr>
                  <w:r>
                    <w:rPr>
                      <w:rFonts w:ascii="Arial" w:hAnsi="Arial" w:cs="Arial"/>
                    </w:rPr>
                    <w:t>12</w:t>
                  </w:r>
                </w:p>
              </w:tc>
              <w:tc>
                <w:tcPr>
                  <w:tcW w:w="5528" w:type="dxa"/>
                </w:tcPr>
                <w:p w14:paraId="5FBEE27E" w14:textId="77777777" w:rsidR="00335262" w:rsidRPr="005E527F" w:rsidRDefault="00395E58" w:rsidP="005E527F">
                  <w:pPr>
                    <w:jc w:val="both"/>
                    <w:divId w:val="285622332"/>
                    <w:rPr>
                      <w:rFonts w:ascii="Arial" w:eastAsia="Times New Roman" w:hAnsi="Arial" w:cs="Arial"/>
                      <w:color w:val="000000"/>
                    </w:rPr>
                  </w:pPr>
                  <w:r w:rsidRPr="005E527F">
                    <w:rPr>
                      <w:rFonts w:ascii="Arial" w:eastAsia="Times New Roman" w:hAnsi="Arial" w:cs="Arial"/>
                      <w:color w:val="000000"/>
                    </w:rPr>
                    <w:t xml:space="preserve">Prior to the occupation of the development details of the Electrical Vehicle Charging Points shall be submitted to and approved in writing by the Local Planning Authority. The Charging Points shall be installed in accordance with the approved details prior to the occupation of the dwelling and </w:t>
                  </w:r>
                  <w:proofErr w:type="gramStart"/>
                  <w:r w:rsidRPr="005E527F">
                    <w:rPr>
                      <w:rFonts w:ascii="Arial" w:eastAsia="Times New Roman" w:hAnsi="Arial" w:cs="Arial"/>
                      <w:color w:val="000000"/>
                    </w:rPr>
                    <w:t>retained at all times</w:t>
                  </w:r>
                  <w:proofErr w:type="gramEnd"/>
                  <w:r w:rsidRPr="005E527F">
                    <w:rPr>
                      <w:rFonts w:ascii="Arial" w:eastAsia="Times New Roman" w:hAnsi="Arial" w:cs="Arial"/>
                      <w:color w:val="000000"/>
                    </w:rPr>
                    <w:t xml:space="preserve"> thereafter. </w:t>
                  </w:r>
                </w:p>
                <w:p w14:paraId="678AA723" w14:textId="77777777" w:rsidR="00335262" w:rsidRPr="005E527F" w:rsidRDefault="00335262" w:rsidP="005E527F">
                  <w:pPr>
                    <w:jc w:val="both"/>
                    <w:divId w:val="285622332"/>
                    <w:rPr>
                      <w:rFonts w:ascii="Arial" w:eastAsia="Times New Roman" w:hAnsi="Arial" w:cs="Arial"/>
                      <w:color w:val="000000"/>
                    </w:rPr>
                  </w:pPr>
                </w:p>
                <w:p w14:paraId="3B8FD60A" w14:textId="3903F2E9" w:rsidR="00395E58" w:rsidRDefault="00395E58" w:rsidP="005E527F">
                  <w:pPr>
                    <w:jc w:val="both"/>
                    <w:divId w:val="285622332"/>
                    <w:rPr>
                      <w:rFonts w:ascii="Arial" w:eastAsia="Times New Roman" w:hAnsi="Arial" w:cs="Arial"/>
                      <w:color w:val="000000"/>
                    </w:rPr>
                  </w:pPr>
                  <w:r w:rsidRPr="005E527F">
                    <w:rPr>
                      <w:rFonts w:ascii="Arial" w:eastAsia="Times New Roman" w:hAnsi="Arial" w:cs="Arial"/>
                      <w:b/>
                      <w:bCs/>
                      <w:color w:val="000000"/>
                    </w:rPr>
                    <w:t>Reason:</w:t>
                  </w:r>
                  <w:r w:rsidRPr="005E527F">
                    <w:rPr>
                      <w:rFonts w:ascii="Arial" w:eastAsia="Times New Roman" w:hAnsi="Arial" w:cs="Arial"/>
                      <w:color w:val="000000"/>
                    </w:rPr>
                    <w:t xml:space="preserve"> To ensure the appearance of the development is satisfactory and having due regard to policies CS11 and CS16 of the Havant Borough Local Plan (Core Strategy) 2011 and the National Planning Policy Framework.</w:t>
                  </w:r>
                </w:p>
                <w:p w14:paraId="7B786F88" w14:textId="77777777" w:rsidR="00C11CFA" w:rsidRDefault="00C11CFA" w:rsidP="005E527F">
                  <w:pPr>
                    <w:jc w:val="both"/>
                    <w:divId w:val="285622332"/>
                    <w:rPr>
                      <w:rFonts w:ascii="Arial" w:eastAsia="Times New Roman" w:hAnsi="Arial" w:cs="Arial"/>
                      <w:color w:val="000000"/>
                    </w:rPr>
                  </w:pPr>
                </w:p>
                <w:p w14:paraId="21BF2216" w14:textId="77777777" w:rsidR="00C11CFA" w:rsidRPr="00C11CFA" w:rsidRDefault="00C11CFA" w:rsidP="00C11CFA">
                  <w:pPr>
                    <w:divId w:val="285622332"/>
                    <w:rPr>
                      <w:rFonts w:ascii="Arial" w:eastAsia="Times New Roman" w:hAnsi="Arial" w:cs="Arial"/>
                      <w:b/>
                      <w:bCs/>
                      <w:color w:val="000000"/>
                    </w:rPr>
                  </w:pPr>
                  <w:r w:rsidRPr="00C11CFA">
                    <w:rPr>
                      <w:rFonts w:ascii="Arial" w:eastAsia="Times New Roman" w:hAnsi="Arial" w:cs="Arial"/>
                      <w:b/>
                      <w:bCs/>
                      <w:color w:val="000000"/>
                    </w:rPr>
                    <w:t>Details submitted:</w:t>
                  </w:r>
                </w:p>
                <w:p w14:paraId="3C8B75AD" w14:textId="77777777" w:rsidR="00C11CFA" w:rsidRPr="00C11CFA" w:rsidRDefault="00C11CFA" w:rsidP="00C11CFA">
                  <w:pPr>
                    <w:divId w:val="285622332"/>
                    <w:rPr>
                      <w:rFonts w:ascii="Arial" w:eastAsia="Times New Roman" w:hAnsi="Arial" w:cs="Arial"/>
                      <w:b/>
                      <w:bCs/>
                      <w:color w:val="000000"/>
                    </w:rPr>
                  </w:pPr>
                </w:p>
                <w:p w14:paraId="113D8ADB" w14:textId="7E35BDE0" w:rsidR="00C11CFA" w:rsidRDefault="00370AC8" w:rsidP="00C11CFA">
                  <w:pPr>
                    <w:divId w:val="285622332"/>
                    <w:rPr>
                      <w:rFonts w:ascii="Arial" w:eastAsia="Times New Roman" w:hAnsi="Arial" w:cs="Arial"/>
                      <w:color w:val="000000"/>
                    </w:rPr>
                  </w:pPr>
                  <w:r>
                    <w:rPr>
                      <w:rFonts w:ascii="Arial" w:eastAsia="Times New Roman" w:hAnsi="Arial" w:cs="Arial"/>
                      <w:color w:val="000000"/>
                    </w:rPr>
                    <w:t>Covering letter from Helyer Davies Architects Ltd dated 1 July 2025</w:t>
                  </w:r>
                </w:p>
                <w:p w14:paraId="2D876358" w14:textId="77777777" w:rsidR="00370AC8" w:rsidRDefault="00370AC8" w:rsidP="00C11CFA">
                  <w:pPr>
                    <w:divId w:val="285622332"/>
                    <w:rPr>
                      <w:rFonts w:ascii="Arial" w:eastAsia="Times New Roman" w:hAnsi="Arial" w:cs="Arial"/>
                      <w:color w:val="000000"/>
                    </w:rPr>
                  </w:pPr>
                </w:p>
                <w:p w14:paraId="5D390676" w14:textId="79AB4C2F" w:rsidR="00370AC8" w:rsidRDefault="00884826" w:rsidP="00C11CFA">
                  <w:pPr>
                    <w:divId w:val="285622332"/>
                    <w:rPr>
                      <w:rFonts w:ascii="Arial" w:eastAsia="Times New Roman" w:hAnsi="Arial" w:cs="Arial"/>
                      <w:color w:val="000000"/>
                    </w:rPr>
                  </w:pPr>
                  <w:r>
                    <w:rPr>
                      <w:rFonts w:ascii="Arial" w:eastAsia="Times New Roman" w:hAnsi="Arial" w:cs="Arial"/>
                      <w:color w:val="000000"/>
                    </w:rPr>
                    <w:t xml:space="preserve">Existing and Proposed Site </w:t>
                  </w:r>
                  <w:r w:rsidR="00395E58">
                    <w:rPr>
                      <w:rFonts w:ascii="Arial" w:eastAsia="Times New Roman" w:hAnsi="Arial" w:cs="Arial"/>
                      <w:color w:val="000000"/>
                    </w:rPr>
                    <w:t>A100 B</w:t>
                  </w:r>
                </w:p>
                <w:p w14:paraId="5093A297" w14:textId="77777777" w:rsidR="00370AC8" w:rsidRPr="00C11CFA" w:rsidRDefault="00370AC8" w:rsidP="00C11CFA">
                  <w:pPr>
                    <w:divId w:val="285622332"/>
                    <w:rPr>
                      <w:rFonts w:ascii="Arial" w:eastAsia="Times New Roman" w:hAnsi="Arial" w:cs="Arial"/>
                      <w:color w:val="000000"/>
                    </w:rPr>
                  </w:pPr>
                </w:p>
                <w:p w14:paraId="007D2F60" w14:textId="77777777" w:rsidR="00C11CFA" w:rsidRPr="00C11CFA" w:rsidRDefault="00C11CFA" w:rsidP="00C11CFA">
                  <w:pPr>
                    <w:divId w:val="285622332"/>
                    <w:rPr>
                      <w:rFonts w:ascii="Arial" w:eastAsia="Times New Roman" w:hAnsi="Arial" w:cs="Arial"/>
                      <w:b/>
                      <w:bCs/>
                      <w:color w:val="000000"/>
                    </w:rPr>
                  </w:pPr>
                  <w:r w:rsidRPr="00C11CFA">
                    <w:rPr>
                      <w:rFonts w:ascii="Arial" w:eastAsia="Times New Roman" w:hAnsi="Arial" w:cs="Arial"/>
                      <w:b/>
                      <w:bCs/>
                      <w:color w:val="000000"/>
                    </w:rPr>
                    <w:t>Reasons for approval:</w:t>
                  </w:r>
                </w:p>
                <w:p w14:paraId="5D8F265A" w14:textId="77777777" w:rsidR="00C11CFA" w:rsidRPr="00C11CFA" w:rsidRDefault="00C11CFA" w:rsidP="00C11CFA">
                  <w:pPr>
                    <w:divId w:val="285622332"/>
                    <w:rPr>
                      <w:rFonts w:ascii="Arial" w:eastAsia="Times New Roman" w:hAnsi="Arial" w:cs="Arial"/>
                      <w:b/>
                      <w:bCs/>
                      <w:color w:val="000000"/>
                    </w:rPr>
                  </w:pPr>
                </w:p>
                <w:p w14:paraId="15A5A803" w14:textId="3AFA5B8E" w:rsidR="00C11CFA" w:rsidRPr="00C11CFA" w:rsidRDefault="00C11CFA" w:rsidP="00C11CFA">
                  <w:pPr>
                    <w:divId w:val="285622332"/>
                    <w:rPr>
                      <w:rFonts w:ascii="Arial" w:eastAsia="Times New Roman" w:hAnsi="Arial" w:cs="Arial"/>
                      <w:b/>
                      <w:bCs/>
                      <w:color w:val="000000"/>
                    </w:rPr>
                  </w:pPr>
                  <w:r w:rsidRPr="00C11CFA">
                    <w:rPr>
                      <w:rFonts w:ascii="Arial" w:hAnsi="Arial" w:cs="Arial"/>
                    </w:rPr>
                    <w:t xml:space="preserve">The details hereby approved </w:t>
                  </w:r>
                  <w:proofErr w:type="gramStart"/>
                  <w:r w:rsidRPr="00C11CFA">
                    <w:rPr>
                      <w:rFonts w:ascii="Arial" w:hAnsi="Arial" w:cs="Arial"/>
                    </w:rPr>
                    <w:t>are considered to be</w:t>
                  </w:r>
                  <w:proofErr w:type="gramEnd"/>
                  <w:r w:rsidRPr="00C11CFA">
                    <w:rPr>
                      <w:rFonts w:ascii="Arial" w:hAnsi="Arial" w:cs="Arial"/>
                    </w:rPr>
                    <w:t xml:space="preserve"> in accordance with the relevant adopted policies of the Council, in particular the policies contained within the Havant Borough Local Plan (Core Strategy) 2011.</w:t>
                  </w:r>
                </w:p>
                <w:p w14:paraId="751C4ADC" w14:textId="77777777" w:rsidR="00CE1CA2" w:rsidRPr="00DD28B9" w:rsidRDefault="00CE1CA2" w:rsidP="00E4010D">
                  <w:pPr>
                    <w:ind w:left="12" w:hanging="12"/>
                    <w:rPr>
                      <w:rFonts w:ascii="Arial" w:hAnsi="Arial" w:cs="Arial"/>
                    </w:rPr>
                  </w:pPr>
                </w:p>
              </w:tc>
              <w:tc>
                <w:tcPr>
                  <w:tcW w:w="1697" w:type="dxa"/>
                </w:tcPr>
                <w:p w14:paraId="18131800" w14:textId="77777777" w:rsidR="00CE1CA2" w:rsidRPr="00DD28B9" w:rsidRDefault="00131F5C" w:rsidP="0060524A">
                  <w:pPr>
                    <w:ind w:left="29"/>
                    <w:rPr>
                      <w:rFonts w:ascii="Arial" w:hAnsi="Arial" w:cs="Arial"/>
                    </w:rPr>
                  </w:pPr>
                  <w:r w:rsidRPr="00DD28B9">
                    <w:rPr>
                      <w:rFonts w:ascii="Arial" w:hAnsi="Arial" w:cs="Arial"/>
                    </w:rPr>
                    <w:t>Fully Discharged</w:t>
                  </w:r>
                </w:p>
              </w:tc>
              <w:tc>
                <w:tcPr>
                  <w:tcW w:w="1560" w:type="dxa"/>
                </w:tcPr>
                <w:p w14:paraId="2F8C6DBA" w14:textId="77777777" w:rsidR="00CE1CA2" w:rsidRPr="00DD28B9" w:rsidRDefault="00D11226" w:rsidP="0060524A">
                  <w:pPr>
                    <w:ind w:left="29"/>
                    <w:rPr>
                      <w:rFonts w:ascii="Arial" w:hAnsi="Arial" w:cs="Arial"/>
                    </w:rPr>
                  </w:pPr>
                  <w:r w:rsidRPr="00DD28B9">
                    <w:rPr>
                      <w:rFonts w:ascii="Arial" w:hAnsi="Arial" w:cs="Arial"/>
                    </w:rPr>
                    <w:t>16/09/2025</w:t>
                  </w:r>
                </w:p>
              </w:tc>
            </w:tr>
            <w:tr w:rsidR="000D2F6D" w:rsidRPr="000E0F13" w14:paraId="544F605E" w14:textId="77777777" w:rsidTr="007A5479">
              <w:trPr>
                <w:gridBefore w:val="1"/>
                <w:wBefore w:w="31" w:type="dxa"/>
              </w:trPr>
              <w:tc>
                <w:tcPr>
                  <w:tcW w:w="9653" w:type="dxa"/>
                  <w:gridSpan w:val="5"/>
                  <w:tcBorders>
                    <w:left w:val="nil"/>
                    <w:bottom w:val="nil"/>
                    <w:right w:val="nil"/>
                  </w:tcBorders>
                </w:tcPr>
                <w:p w14:paraId="28620B11" w14:textId="0104C0F7" w:rsidR="000D2F6D" w:rsidRPr="00D11226" w:rsidRDefault="000D2F6D" w:rsidP="00DD28B9">
                  <w:pPr>
                    <w:ind w:right="-109"/>
                    <w:rPr>
                      <w:rFonts w:ascii="Arial" w:hAnsi="Arial" w:cs="Arial"/>
                    </w:rPr>
                  </w:pPr>
                </w:p>
              </w:tc>
            </w:tr>
            <w:tr w:rsidR="0084075F" w:rsidRPr="000E0F13" w14:paraId="62AD2BCB" w14:textId="77777777" w:rsidTr="007A5479">
              <w:trPr>
                <w:gridBefore w:val="1"/>
                <w:wBefore w:w="31" w:type="dxa"/>
              </w:trPr>
              <w:tc>
                <w:tcPr>
                  <w:tcW w:w="9653" w:type="dxa"/>
                  <w:gridSpan w:val="5"/>
                  <w:tcBorders>
                    <w:top w:val="nil"/>
                    <w:left w:val="nil"/>
                    <w:bottom w:val="nil"/>
                    <w:right w:val="nil"/>
                  </w:tcBorders>
                </w:tcPr>
                <w:p w14:paraId="0430E426" w14:textId="77777777" w:rsidR="0084075F" w:rsidRPr="00474FD6" w:rsidRDefault="0084075F" w:rsidP="00C8193D">
                  <w:pPr>
                    <w:rPr>
                      <w:rFonts w:ascii="Arial" w:hAnsi="Arial" w:cs="Arial"/>
                    </w:rPr>
                  </w:pPr>
                </w:p>
              </w:tc>
            </w:tr>
          </w:tbl>
          <w:p w14:paraId="2DC58851" w14:textId="77777777" w:rsidR="008A091D" w:rsidRDefault="008A091D" w:rsidP="00E4010D">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4CAA88EE" w14:textId="77777777" w:rsidR="008A091D" w:rsidRDefault="008A091D"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59790B" w14:textId="3BF85900"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3A12E615"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55F6721F" w14:textId="77777777" w:rsidTr="004E2EDF">
        <w:tc>
          <w:tcPr>
            <w:tcW w:w="988" w:type="dxa"/>
          </w:tcPr>
          <w:p w14:paraId="2C79123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37CA682D" w14:textId="0B64BC33"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BBCD2F9"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59845F30" w14:textId="77777777" w:rsidTr="004E2EDF">
        <w:tc>
          <w:tcPr>
            <w:tcW w:w="988" w:type="dxa"/>
          </w:tcPr>
          <w:p w14:paraId="069B6F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EEC2D35" w14:textId="1A8098C4"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Any failure to adhere to the details of the approved plans</w:t>
            </w:r>
            <w:r w:rsidR="00EC3B01">
              <w:rPr>
                <w:sz w:val="22"/>
                <w:szCs w:val="22"/>
              </w:rPr>
              <w:t>,</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13FFDB15" w14:textId="28093EC3"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bl>
    <w:p w14:paraId="76C34262"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65DE62B2" w14:textId="77777777" w:rsidR="00680558" w:rsidRDefault="00680558" w:rsidP="00680558">
      <w:pPr>
        <w:pStyle w:val="Normal0"/>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52149A39" w14:textId="77777777">
        <w:tc>
          <w:tcPr>
            <w:tcW w:w="4100" w:type="dxa"/>
            <w:tcBorders>
              <w:top w:val="nil"/>
              <w:left w:val="nil"/>
              <w:bottom w:val="nil"/>
              <w:right w:val="nil"/>
            </w:tcBorders>
          </w:tcPr>
          <w:p w14:paraId="27D136FC"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2519047A" w14:textId="77777777" w:rsidR="00395E58" w:rsidRDefault="00395E58">
            <w:pPr>
              <w:pStyle w:val="NormalWeb"/>
              <w:divId w:val="1560167861"/>
              <w:rPr>
                <w:rFonts w:ascii="Calibri" w:hAnsi="Calibri" w:cs="Calibri"/>
                <w:color w:val="000000"/>
                <w:sz w:val="22"/>
                <w:szCs w:val="22"/>
              </w:rPr>
            </w:pPr>
            <w:r>
              <w:rPr>
                <w:rStyle w:val="Emphasis"/>
                <w:rFonts w:ascii="Garamond" w:hAnsi="Garamond" w:cs="Calibri"/>
                <w:b/>
                <w:bCs/>
                <w:color w:val="000000"/>
                <w:sz w:val="33"/>
                <w:szCs w:val="33"/>
              </w:rPr>
              <w:t>Steve Weaver</w:t>
            </w:r>
            <w:r>
              <w:rPr>
                <w:rFonts w:ascii="Tahoma" w:hAnsi="Tahoma" w:cs="Tahoma"/>
                <w:color w:val="000000"/>
                <w:sz w:val="22"/>
                <w:szCs w:val="22"/>
              </w:rPr>
              <w:t>﻿</w:t>
            </w:r>
          </w:p>
          <w:p w14:paraId="4BCD8227" w14:textId="77777777" w:rsidR="00395E58" w:rsidRDefault="00395E58">
            <w:pPr>
              <w:pStyle w:val="NormalWeb"/>
              <w:divId w:val="1560167861"/>
              <w:rPr>
                <w:rFonts w:ascii="Calibri" w:hAnsi="Calibri" w:cs="Calibri"/>
                <w:color w:val="000000"/>
                <w:sz w:val="22"/>
                <w:szCs w:val="22"/>
              </w:rPr>
            </w:pPr>
            <w:r>
              <w:rPr>
                <w:rFonts w:ascii="Arial" w:hAnsi="Arial" w:cs="Arial"/>
                <w:color w:val="000000"/>
              </w:rPr>
              <w:t>Steve Weaver</w:t>
            </w:r>
          </w:p>
          <w:p w14:paraId="2606F719" w14:textId="77777777" w:rsidR="00395E58" w:rsidRDefault="00395E58">
            <w:pPr>
              <w:pStyle w:val="NormalWeb"/>
              <w:divId w:val="1560167861"/>
              <w:rPr>
                <w:rFonts w:ascii="Calibri" w:hAnsi="Calibri" w:cs="Calibri"/>
                <w:color w:val="000000"/>
                <w:sz w:val="22"/>
                <w:szCs w:val="22"/>
              </w:rPr>
            </w:pPr>
            <w:r>
              <w:rPr>
                <w:rFonts w:ascii="Arial" w:hAnsi="Arial" w:cs="Arial"/>
                <w:color w:val="000000"/>
              </w:rPr>
              <w:t>Development Manager</w:t>
            </w:r>
          </w:p>
          <w:p w14:paraId="728D0543" w14:textId="5143855B" w:rsidR="004D1929" w:rsidRDefault="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610FA7A6" w14:textId="77777777" w:rsidR="004D1929"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3F7D95C8" w14:textId="77777777" w:rsidR="00680558" w:rsidRDefault="004D1929"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4D1929">
              <w:rPr>
                <w:sz w:val="22"/>
                <w:szCs w:val="22"/>
              </w:rPr>
              <w:t>16 September 2025</w:t>
            </w:r>
          </w:p>
          <w:p w14:paraId="65E9B6BF" w14:textId="5CB7ECB9" w:rsidR="00C84EF2" w:rsidRDefault="00C84EF2"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54554F8C" w14:textId="4087BD0C" w:rsidR="00B518DD" w:rsidRDefault="00B518DD" w:rsidP="003B17D3">
      <w:pPr>
        <w:tabs>
          <w:tab w:val="left" w:pos="1140"/>
        </w:tabs>
        <w:spacing w:after="0" w:line="240" w:lineRule="auto"/>
      </w:pPr>
      <w:bookmarkStart w:id="1" w:name="_Hlk200545969"/>
      <w:bookmarkEnd w:id="1"/>
    </w:p>
    <w:sectPr w:rsidR="00B518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3280"/>
    <w:rsid w:val="000173E6"/>
    <w:rsid w:val="00027376"/>
    <w:rsid w:val="00033D2F"/>
    <w:rsid w:val="0003661C"/>
    <w:rsid w:val="00052137"/>
    <w:rsid w:val="000543F6"/>
    <w:rsid w:val="00091411"/>
    <w:rsid w:val="000A2BC7"/>
    <w:rsid w:val="000D2F6D"/>
    <w:rsid w:val="000D61EF"/>
    <w:rsid w:val="000E0F13"/>
    <w:rsid w:val="000F40A6"/>
    <w:rsid w:val="00106BF1"/>
    <w:rsid w:val="001125AC"/>
    <w:rsid w:val="00131F5C"/>
    <w:rsid w:val="00134452"/>
    <w:rsid w:val="001803E5"/>
    <w:rsid w:val="001A01DA"/>
    <w:rsid w:val="001B6221"/>
    <w:rsid w:val="001C044C"/>
    <w:rsid w:val="001C24C8"/>
    <w:rsid w:val="001C6FEA"/>
    <w:rsid w:val="001E0262"/>
    <w:rsid w:val="001F0F05"/>
    <w:rsid w:val="001F62DA"/>
    <w:rsid w:val="002060F8"/>
    <w:rsid w:val="00214095"/>
    <w:rsid w:val="00216B97"/>
    <w:rsid w:val="00232645"/>
    <w:rsid w:val="002348C6"/>
    <w:rsid w:val="002503DC"/>
    <w:rsid w:val="002A1560"/>
    <w:rsid w:val="002A2DC5"/>
    <w:rsid w:val="002C361E"/>
    <w:rsid w:val="002C6CA5"/>
    <w:rsid w:val="002E36B4"/>
    <w:rsid w:val="002F4755"/>
    <w:rsid w:val="00325D72"/>
    <w:rsid w:val="003277A9"/>
    <w:rsid w:val="00333C9C"/>
    <w:rsid w:val="00335262"/>
    <w:rsid w:val="00340D20"/>
    <w:rsid w:val="00344DB7"/>
    <w:rsid w:val="00353E88"/>
    <w:rsid w:val="00356F02"/>
    <w:rsid w:val="00370AC8"/>
    <w:rsid w:val="00372F29"/>
    <w:rsid w:val="00395E58"/>
    <w:rsid w:val="003A1FA0"/>
    <w:rsid w:val="003B17D3"/>
    <w:rsid w:val="00433546"/>
    <w:rsid w:val="00441E6E"/>
    <w:rsid w:val="00444338"/>
    <w:rsid w:val="004475A4"/>
    <w:rsid w:val="00474FD6"/>
    <w:rsid w:val="004B2D7B"/>
    <w:rsid w:val="004B50FD"/>
    <w:rsid w:val="004D1929"/>
    <w:rsid w:val="004D268A"/>
    <w:rsid w:val="004E2EDF"/>
    <w:rsid w:val="00530946"/>
    <w:rsid w:val="005504B2"/>
    <w:rsid w:val="005A20F7"/>
    <w:rsid w:val="005B4E29"/>
    <w:rsid w:val="005B6644"/>
    <w:rsid w:val="005E527F"/>
    <w:rsid w:val="0060524A"/>
    <w:rsid w:val="006300BD"/>
    <w:rsid w:val="0066338D"/>
    <w:rsid w:val="006771DF"/>
    <w:rsid w:val="00680558"/>
    <w:rsid w:val="006A5CE9"/>
    <w:rsid w:val="006A6C17"/>
    <w:rsid w:val="006F5442"/>
    <w:rsid w:val="00700C65"/>
    <w:rsid w:val="00743F3B"/>
    <w:rsid w:val="0075144C"/>
    <w:rsid w:val="00756A9B"/>
    <w:rsid w:val="00790ACC"/>
    <w:rsid w:val="007A5479"/>
    <w:rsid w:val="007C4B9F"/>
    <w:rsid w:val="007E61EB"/>
    <w:rsid w:val="0080085D"/>
    <w:rsid w:val="008027BC"/>
    <w:rsid w:val="00807B11"/>
    <w:rsid w:val="008124DA"/>
    <w:rsid w:val="00823EAF"/>
    <w:rsid w:val="0084075F"/>
    <w:rsid w:val="00850359"/>
    <w:rsid w:val="008504BD"/>
    <w:rsid w:val="0085272F"/>
    <w:rsid w:val="008826FC"/>
    <w:rsid w:val="00884826"/>
    <w:rsid w:val="00891F05"/>
    <w:rsid w:val="00891FE3"/>
    <w:rsid w:val="008A091D"/>
    <w:rsid w:val="008B4C63"/>
    <w:rsid w:val="009563D0"/>
    <w:rsid w:val="00972B9D"/>
    <w:rsid w:val="00974129"/>
    <w:rsid w:val="00983D59"/>
    <w:rsid w:val="009A4B5C"/>
    <w:rsid w:val="009C52C2"/>
    <w:rsid w:val="009D2D9D"/>
    <w:rsid w:val="009F4ED7"/>
    <w:rsid w:val="009F6EE8"/>
    <w:rsid w:val="00A0214A"/>
    <w:rsid w:val="00A619A4"/>
    <w:rsid w:val="00A95F6D"/>
    <w:rsid w:val="00AA5060"/>
    <w:rsid w:val="00AB6F37"/>
    <w:rsid w:val="00B40381"/>
    <w:rsid w:val="00B47E4F"/>
    <w:rsid w:val="00B518DD"/>
    <w:rsid w:val="00B534B6"/>
    <w:rsid w:val="00B5686F"/>
    <w:rsid w:val="00B60B0F"/>
    <w:rsid w:val="00B60DA1"/>
    <w:rsid w:val="00B63B39"/>
    <w:rsid w:val="00B86405"/>
    <w:rsid w:val="00BA0066"/>
    <w:rsid w:val="00BB38F5"/>
    <w:rsid w:val="00BB54BC"/>
    <w:rsid w:val="00BC21F0"/>
    <w:rsid w:val="00BC6756"/>
    <w:rsid w:val="00BD07ED"/>
    <w:rsid w:val="00BF782F"/>
    <w:rsid w:val="00C11CFA"/>
    <w:rsid w:val="00C141A9"/>
    <w:rsid w:val="00C309E5"/>
    <w:rsid w:val="00C50264"/>
    <w:rsid w:val="00C657F1"/>
    <w:rsid w:val="00C77C95"/>
    <w:rsid w:val="00C8193D"/>
    <w:rsid w:val="00C84EF2"/>
    <w:rsid w:val="00C96BF6"/>
    <w:rsid w:val="00CA6F98"/>
    <w:rsid w:val="00CC1D72"/>
    <w:rsid w:val="00CC3C40"/>
    <w:rsid w:val="00CD1C02"/>
    <w:rsid w:val="00CD71F5"/>
    <w:rsid w:val="00CE03BD"/>
    <w:rsid w:val="00CE1CA2"/>
    <w:rsid w:val="00CE78FF"/>
    <w:rsid w:val="00CF5364"/>
    <w:rsid w:val="00D0399A"/>
    <w:rsid w:val="00D11226"/>
    <w:rsid w:val="00D13955"/>
    <w:rsid w:val="00D223E0"/>
    <w:rsid w:val="00D2683C"/>
    <w:rsid w:val="00D3797D"/>
    <w:rsid w:val="00D66296"/>
    <w:rsid w:val="00D94039"/>
    <w:rsid w:val="00DA0E7C"/>
    <w:rsid w:val="00DD1E2E"/>
    <w:rsid w:val="00DD28B9"/>
    <w:rsid w:val="00DE2718"/>
    <w:rsid w:val="00DE7196"/>
    <w:rsid w:val="00E01901"/>
    <w:rsid w:val="00E41AFA"/>
    <w:rsid w:val="00E442B4"/>
    <w:rsid w:val="00E6389E"/>
    <w:rsid w:val="00E76C50"/>
    <w:rsid w:val="00E8671E"/>
    <w:rsid w:val="00EA41CD"/>
    <w:rsid w:val="00EA4E72"/>
    <w:rsid w:val="00EC3B01"/>
    <w:rsid w:val="00EC6353"/>
    <w:rsid w:val="00ED2FE1"/>
    <w:rsid w:val="00F2120C"/>
    <w:rsid w:val="00F44654"/>
    <w:rsid w:val="00F47567"/>
    <w:rsid w:val="00FA2B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9B0F"/>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56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285622332">
      <w:bodyDiv w:val="1"/>
      <w:marLeft w:val="0"/>
      <w:marRight w:val="0"/>
      <w:marTop w:val="0"/>
      <w:marBottom w:val="0"/>
      <w:divBdr>
        <w:top w:val="none" w:sz="0" w:space="0" w:color="auto"/>
        <w:left w:val="none" w:sz="0" w:space="0" w:color="auto"/>
        <w:bottom w:val="none" w:sz="0" w:space="0" w:color="auto"/>
        <w:right w:val="none" w:sz="0" w:space="0" w:color="auto"/>
      </w:divBdr>
    </w:div>
    <w:div w:id="376784969">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560167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595</Words>
  <Characters>3216</Characters>
  <Application>Microsoft Office Word</Application>
  <DocSecurity>0</DocSecurity>
  <Lines>107</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salesforceId:39155c7e-a454-4f89-829f-5f7df01a2206</dc:subject>
  <dc:creator>Clark, Jacky</dc:creator>
  <cp:keywords/>
  <dc:description/>
  <cp:lastModifiedBy>Fox, Jennie</cp:lastModifiedBy>
  <cp:revision>13</cp:revision>
  <dcterms:created xsi:type="dcterms:W3CDTF">2025-06-12T17:46:00Z</dcterms:created>
  <dcterms:modified xsi:type="dcterms:W3CDTF">2025-09-16T10:26:00Z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069Sl00000LYBBXIA5</vt:lpwstr>
  </property>
</Properties>
</file>