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3982B5" w14:textId="77777777" w:rsidR="008A1C21" w:rsidRPr="00083AFA" w:rsidRDefault="008A1C21">
      <w:pPr>
        <w:pStyle w:val="Title"/>
        <w:tabs>
          <w:tab w:val="left" w:pos="9360"/>
          <w:tab w:val="left" w:pos="10080"/>
        </w:tabs>
        <w:rPr>
          <w:rFonts w:ascii="Arial" w:hAnsi="Arial" w:cs="Arial"/>
          <w:sz w:val="28"/>
          <w:szCs w:val="28"/>
        </w:rPr>
      </w:pPr>
      <w:r w:rsidRPr="00083AFA">
        <w:rPr>
          <w:rFonts w:ascii="Arial" w:hAnsi="Arial" w:cs="Arial"/>
          <w:sz w:val="28"/>
          <w:szCs w:val="28"/>
        </w:rPr>
        <w:t>HAVANT  BOROUGH  COUNCIL</w:t>
      </w:r>
    </w:p>
    <w:p w14:paraId="6E582A73" w14:textId="77777777" w:rsidR="008A1C21" w:rsidRDefault="008A1C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color w:val="000000"/>
          <w:sz w:val="24"/>
          <w:szCs w:val="24"/>
        </w:rPr>
      </w:pPr>
    </w:p>
    <w:p w14:paraId="47616FAB" w14:textId="77777777" w:rsidR="008A1C21" w:rsidRDefault="008A1C21" w:rsidP="000473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284"/>
        <w:jc w:val="center"/>
        <w:rPr>
          <w:rFonts w:ascii="Arial" w:hAnsi="Arial" w:cs="Arial"/>
          <w:b/>
          <w:bCs/>
          <w:color w:val="000000"/>
          <w:sz w:val="24"/>
          <w:szCs w:val="24"/>
        </w:rPr>
      </w:pPr>
      <w:r>
        <w:rPr>
          <w:rFonts w:ascii="Arial" w:hAnsi="Arial" w:cs="Arial"/>
          <w:b/>
          <w:bCs/>
          <w:color w:val="000000"/>
          <w:sz w:val="24"/>
          <w:szCs w:val="24"/>
        </w:rPr>
        <w:t>Town &amp; Country Planning Act 1990</w:t>
      </w:r>
    </w:p>
    <w:p w14:paraId="0005D090" w14:textId="77777777" w:rsidR="008A1C21" w:rsidRDefault="008A1C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bCs/>
          <w:color w:val="000000"/>
          <w:sz w:val="24"/>
          <w:szCs w:val="24"/>
        </w:rPr>
      </w:pPr>
    </w:p>
    <w:p w14:paraId="7A1EC4D4" w14:textId="77777777" w:rsidR="008A1C21" w:rsidRPr="00083AFA" w:rsidRDefault="002D6C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bCs/>
          <w:color w:val="000000"/>
          <w:sz w:val="28"/>
          <w:szCs w:val="28"/>
        </w:rPr>
      </w:pPr>
      <w:r>
        <w:rPr>
          <w:rFonts w:ascii="Arial" w:hAnsi="Arial" w:cs="Arial"/>
          <w:b/>
          <w:bCs/>
          <w:color w:val="000000"/>
          <w:sz w:val="28"/>
          <w:szCs w:val="28"/>
        </w:rPr>
        <w:t>CONSULTATION ON PLANNING APPLICATION</w:t>
      </w:r>
    </w:p>
    <w:p w14:paraId="0971F2C7" w14:textId="77777777" w:rsidR="008A1C21" w:rsidRDefault="008A1C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color w:val="000000"/>
          <w:sz w:val="20"/>
          <w:szCs w:val="20"/>
        </w:rPr>
      </w:pPr>
    </w:p>
    <w:p w14:paraId="737B83FF" w14:textId="77777777" w:rsidR="008A1C21" w:rsidRDefault="008A1C21">
      <w:pPr>
        <w:pStyle w:val="Heading3"/>
        <w:tabs>
          <w:tab w:val="left" w:pos="9360"/>
          <w:tab w:val="left" w:pos="10080"/>
        </w:tabs>
        <w:rPr>
          <w:rFonts w:ascii="Arial" w:hAnsi="Arial" w:cs="Arial"/>
        </w:rPr>
      </w:pPr>
      <w:r>
        <w:rPr>
          <w:rFonts w:ascii="Arial" w:hAnsi="Arial" w:cs="Arial"/>
        </w:rPr>
        <w:t>MEMORANDUM</w:t>
      </w:r>
    </w:p>
    <w:p w14:paraId="6483C751" w14:textId="77777777" w:rsidR="008A1C21" w:rsidRDefault="008A1C21">
      <w:pPr>
        <w:spacing w:after="0" w:line="240" w:lineRule="auto"/>
        <w:rPr>
          <w:rFonts w:ascii="Times New Roman" w:hAnsi="Times New Roman" w:cs="Times New Roman"/>
          <w:sz w:val="24"/>
          <w:szCs w:val="24"/>
        </w:rPr>
      </w:pPr>
    </w:p>
    <w:tbl>
      <w:tblPr>
        <w:tblW w:w="9286" w:type="dxa"/>
        <w:tblInd w:w="320" w:type="dxa"/>
        <w:tblLayout w:type="fixed"/>
        <w:tblCellMar>
          <w:left w:w="36" w:type="dxa"/>
          <w:right w:w="36" w:type="dxa"/>
        </w:tblCellMar>
        <w:tblLook w:val="0000" w:firstRow="0" w:lastRow="0" w:firstColumn="0" w:lastColumn="0" w:noHBand="0" w:noVBand="0"/>
      </w:tblPr>
      <w:tblGrid>
        <w:gridCol w:w="2536"/>
        <w:gridCol w:w="2745"/>
        <w:gridCol w:w="1305"/>
        <w:gridCol w:w="2700"/>
      </w:tblGrid>
      <w:tr w:rsidR="008A1C21" w14:paraId="1AECAC31" w14:textId="77777777" w:rsidTr="0004733F">
        <w:tc>
          <w:tcPr>
            <w:tcW w:w="2536" w:type="dxa"/>
            <w:tcBorders>
              <w:top w:val="nil"/>
              <w:left w:val="nil"/>
              <w:bottom w:val="nil"/>
              <w:right w:val="nil"/>
            </w:tcBorders>
          </w:tcPr>
          <w:p w14:paraId="2E826E08"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color w:val="000000"/>
                <w:sz w:val="22"/>
                <w:szCs w:val="22"/>
              </w:rPr>
              <w:t xml:space="preserve"> </w:t>
            </w:r>
            <w:r>
              <w:rPr>
                <w:b/>
                <w:bCs/>
                <w:color w:val="000000"/>
                <w:sz w:val="22"/>
                <w:szCs w:val="22"/>
              </w:rPr>
              <w:t xml:space="preserve"> From: </w:t>
            </w:r>
          </w:p>
        </w:tc>
        <w:tc>
          <w:tcPr>
            <w:tcW w:w="2745" w:type="dxa"/>
            <w:tcBorders>
              <w:top w:val="nil"/>
              <w:left w:val="nil"/>
              <w:bottom w:val="nil"/>
              <w:right w:val="nil"/>
            </w:tcBorders>
          </w:tcPr>
          <w:p w14:paraId="5CC3E931"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Environmental Health</w:t>
            </w:r>
          </w:p>
        </w:tc>
        <w:tc>
          <w:tcPr>
            <w:tcW w:w="1305" w:type="dxa"/>
            <w:tcBorders>
              <w:top w:val="nil"/>
              <w:left w:val="nil"/>
              <w:bottom w:val="nil"/>
              <w:right w:val="nil"/>
            </w:tcBorders>
          </w:tcPr>
          <w:p w14:paraId="62D5F728"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To: </w:t>
            </w:r>
          </w:p>
        </w:tc>
        <w:tc>
          <w:tcPr>
            <w:tcW w:w="2700" w:type="dxa"/>
            <w:tcBorders>
              <w:top w:val="nil"/>
              <w:left w:val="nil"/>
              <w:bottom w:val="nil"/>
              <w:right w:val="nil"/>
            </w:tcBorders>
          </w:tcPr>
          <w:p w14:paraId="4577AB1F"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Development Control</w:t>
            </w:r>
          </w:p>
        </w:tc>
      </w:tr>
      <w:tr w:rsidR="008A1C21" w14:paraId="494A8D7C" w14:textId="77777777" w:rsidTr="0004733F">
        <w:tc>
          <w:tcPr>
            <w:tcW w:w="2536" w:type="dxa"/>
            <w:tcBorders>
              <w:top w:val="nil"/>
              <w:left w:val="nil"/>
              <w:bottom w:val="nil"/>
              <w:right w:val="nil"/>
            </w:tcBorders>
          </w:tcPr>
          <w:p w14:paraId="049684CF"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45" w:type="dxa"/>
            <w:tcBorders>
              <w:top w:val="nil"/>
              <w:left w:val="nil"/>
              <w:bottom w:val="nil"/>
              <w:right w:val="nil"/>
            </w:tcBorders>
          </w:tcPr>
          <w:p w14:paraId="1D71A4BC"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p>
        </w:tc>
        <w:tc>
          <w:tcPr>
            <w:tcW w:w="1305" w:type="dxa"/>
            <w:tcBorders>
              <w:top w:val="nil"/>
              <w:left w:val="nil"/>
              <w:bottom w:val="nil"/>
              <w:right w:val="nil"/>
            </w:tcBorders>
          </w:tcPr>
          <w:p w14:paraId="2BC9883B"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00" w:type="dxa"/>
            <w:tcBorders>
              <w:top w:val="nil"/>
              <w:left w:val="nil"/>
              <w:bottom w:val="nil"/>
              <w:right w:val="nil"/>
            </w:tcBorders>
          </w:tcPr>
          <w:p w14:paraId="6D7C014B"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r>
      <w:tr w:rsidR="008A1C21" w14:paraId="4E29DD65" w14:textId="77777777" w:rsidTr="0004733F">
        <w:tc>
          <w:tcPr>
            <w:tcW w:w="2536" w:type="dxa"/>
            <w:tcBorders>
              <w:top w:val="nil"/>
              <w:left w:val="nil"/>
              <w:bottom w:val="nil"/>
              <w:right w:val="nil"/>
            </w:tcBorders>
          </w:tcPr>
          <w:p w14:paraId="4C22B5F9"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Our Ref: </w:t>
            </w:r>
          </w:p>
        </w:tc>
        <w:tc>
          <w:tcPr>
            <w:tcW w:w="2745" w:type="dxa"/>
            <w:tcBorders>
              <w:top w:val="nil"/>
              <w:left w:val="nil"/>
              <w:bottom w:val="nil"/>
              <w:right w:val="nil"/>
            </w:tcBorders>
          </w:tcPr>
          <w:p w14:paraId="6AABE8D2" w14:textId="78008AF1"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C</w:t>
            </w:r>
            <w:r w:rsidR="00235AEA">
              <w:rPr>
                <w:color w:val="000000"/>
                <w:sz w:val="22"/>
                <w:szCs w:val="22"/>
              </w:rPr>
              <w:t>ON</w:t>
            </w:r>
            <w:r w:rsidR="00545846">
              <w:rPr>
                <w:color w:val="000000"/>
                <w:sz w:val="22"/>
                <w:szCs w:val="22"/>
              </w:rPr>
              <w:t>S</w:t>
            </w:r>
            <w:r w:rsidR="00235AEA" w:rsidRPr="00235AEA">
              <w:rPr>
                <w:color w:val="000000"/>
                <w:sz w:val="22"/>
                <w:szCs w:val="22"/>
              </w:rPr>
              <w:t>/25/</w:t>
            </w:r>
            <w:proofErr w:type="spellStart"/>
            <w:r w:rsidR="00545846">
              <w:rPr>
                <w:color w:val="000000"/>
                <w:sz w:val="22"/>
                <w:szCs w:val="22"/>
              </w:rPr>
              <w:t>xxxx</w:t>
            </w:r>
            <w:proofErr w:type="spellEnd"/>
          </w:p>
        </w:tc>
        <w:tc>
          <w:tcPr>
            <w:tcW w:w="1305" w:type="dxa"/>
            <w:tcBorders>
              <w:top w:val="nil"/>
              <w:left w:val="nil"/>
              <w:bottom w:val="nil"/>
              <w:right w:val="nil"/>
            </w:tcBorders>
          </w:tcPr>
          <w:p w14:paraId="600FB88C"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Your Ref: </w:t>
            </w:r>
          </w:p>
        </w:tc>
        <w:tc>
          <w:tcPr>
            <w:tcW w:w="2700" w:type="dxa"/>
            <w:tcBorders>
              <w:top w:val="nil"/>
              <w:left w:val="nil"/>
              <w:bottom w:val="nil"/>
              <w:right w:val="nil"/>
            </w:tcBorders>
          </w:tcPr>
          <w:p w14:paraId="5627C127" w14:textId="4079FDB1"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APP/2</w:t>
            </w:r>
            <w:r w:rsidR="004E3CFC">
              <w:rPr>
                <w:color w:val="000000"/>
                <w:sz w:val="22"/>
                <w:szCs w:val="22"/>
              </w:rPr>
              <w:t>5</w:t>
            </w:r>
            <w:r>
              <w:rPr>
                <w:color w:val="000000"/>
                <w:sz w:val="22"/>
                <w:szCs w:val="22"/>
              </w:rPr>
              <w:t>/0</w:t>
            </w:r>
            <w:r w:rsidR="00C12786">
              <w:rPr>
                <w:color w:val="000000"/>
                <w:sz w:val="22"/>
                <w:szCs w:val="22"/>
              </w:rPr>
              <w:t>0432</w:t>
            </w:r>
          </w:p>
        </w:tc>
      </w:tr>
      <w:tr w:rsidR="008A1C21" w14:paraId="70243FE4" w14:textId="77777777" w:rsidTr="0004733F">
        <w:tc>
          <w:tcPr>
            <w:tcW w:w="2536" w:type="dxa"/>
            <w:tcBorders>
              <w:top w:val="nil"/>
              <w:left w:val="nil"/>
              <w:bottom w:val="nil"/>
              <w:right w:val="nil"/>
            </w:tcBorders>
          </w:tcPr>
          <w:p w14:paraId="371F3892"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45" w:type="dxa"/>
            <w:tcBorders>
              <w:top w:val="nil"/>
              <w:left w:val="nil"/>
              <w:bottom w:val="nil"/>
              <w:right w:val="nil"/>
            </w:tcBorders>
          </w:tcPr>
          <w:p w14:paraId="43C9FA74"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1305" w:type="dxa"/>
            <w:tcBorders>
              <w:top w:val="nil"/>
              <w:left w:val="nil"/>
              <w:bottom w:val="nil"/>
              <w:right w:val="nil"/>
            </w:tcBorders>
          </w:tcPr>
          <w:p w14:paraId="3699FD92"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00" w:type="dxa"/>
            <w:tcBorders>
              <w:top w:val="nil"/>
              <w:left w:val="nil"/>
              <w:bottom w:val="nil"/>
              <w:right w:val="nil"/>
            </w:tcBorders>
          </w:tcPr>
          <w:p w14:paraId="4CA1A42D"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r>
      <w:tr w:rsidR="008A1C21" w14:paraId="5C472A0A" w14:textId="77777777" w:rsidTr="0004733F">
        <w:tc>
          <w:tcPr>
            <w:tcW w:w="2536" w:type="dxa"/>
            <w:tcBorders>
              <w:top w:val="nil"/>
              <w:left w:val="nil"/>
              <w:bottom w:val="nil"/>
              <w:right w:val="nil"/>
            </w:tcBorders>
          </w:tcPr>
          <w:p w14:paraId="39B3FD19"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EH Case Officer Ext:</w:t>
            </w:r>
          </w:p>
        </w:tc>
        <w:tc>
          <w:tcPr>
            <w:tcW w:w="2745" w:type="dxa"/>
            <w:tcBorders>
              <w:top w:val="nil"/>
              <w:left w:val="nil"/>
              <w:bottom w:val="nil"/>
              <w:right w:val="nil"/>
            </w:tcBorders>
          </w:tcPr>
          <w:p w14:paraId="490177E1" w14:textId="23065428"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p>
        </w:tc>
        <w:tc>
          <w:tcPr>
            <w:tcW w:w="1305" w:type="dxa"/>
            <w:tcBorders>
              <w:top w:val="nil"/>
              <w:left w:val="nil"/>
              <w:bottom w:val="nil"/>
              <w:right w:val="nil"/>
            </w:tcBorders>
          </w:tcPr>
          <w:p w14:paraId="5860DDBC"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Date: </w:t>
            </w:r>
          </w:p>
        </w:tc>
        <w:tc>
          <w:tcPr>
            <w:tcW w:w="2700" w:type="dxa"/>
            <w:tcBorders>
              <w:top w:val="nil"/>
              <w:left w:val="nil"/>
              <w:bottom w:val="nil"/>
              <w:right w:val="nil"/>
            </w:tcBorders>
          </w:tcPr>
          <w:p w14:paraId="17275DD3" w14:textId="7AE08562"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sidR="00545846" w:rsidRPr="00545846">
              <w:rPr>
                <w:color w:val="000000"/>
                <w:sz w:val="22"/>
                <w:szCs w:val="22"/>
              </w:rPr>
              <w:t>5</w:t>
            </w:r>
            <w:r>
              <w:rPr>
                <w:color w:val="000000"/>
                <w:sz w:val="22"/>
                <w:szCs w:val="22"/>
              </w:rPr>
              <w:t xml:space="preserve"> </w:t>
            </w:r>
            <w:r w:rsidR="00545846">
              <w:rPr>
                <w:color w:val="000000"/>
                <w:sz w:val="22"/>
                <w:szCs w:val="22"/>
              </w:rPr>
              <w:t>August</w:t>
            </w:r>
            <w:r>
              <w:rPr>
                <w:color w:val="000000"/>
                <w:sz w:val="22"/>
                <w:szCs w:val="22"/>
              </w:rPr>
              <w:t xml:space="preserve"> 2025</w:t>
            </w:r>
          </w:p>
        </w:tc>
      </w:tr>
    </w:tbl>
    <w:p w14:paraId="312498ED" w14:textId="77777777" w:rsidR="008A1C21" w:rsidRDefault="008A1C2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bl>
      <w:tblPr>
        <w:tblW w:w="9214" w:type="dxa"/>
        <w:tblInd w:w="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6" w:type="dxa"/>
          <w:right w:w="36" w:type="dxa"/>
        </w:tblCellMar>
        <w:tblLook w:val="0000" w:firstRow="0" w:lastRow="0" w:firstColumn="0" w:lastColumn="0" w:noHBand="0" w:noVBand="0"/>
      </w:tblPr>
      <w:tblGrid>
        <w:gridCol w:w="2536"/>
        <w:gridCol w:w="6678"/>
      </w:tblGrid>
      <w:tr w:rsidR="008A1C21" w14:paraId="45F32612" w14:textId="77777777" w:rsidTr="0004733F">
        <w:tc>
          <w:tcPr>
            <w:tcW w:w="2536" w:type="dxa"/>
          </w:tcPr>
          <w:p w14:paraId="640B8706" w14:textId="77777777" w:rsidR="008A1C21" w:rsidRDefault="008A1C21" w:rsidP="000F66B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b/>
                <w:bCs/>
                <w:color w:val="000000"/>
                <w:sz w:val="22"/>
                <w:szCs w:val="22"/>
              </w:rPr>
            </w:pPr>
            <w:r>
              <w:rPr>
                <w:b/>
                <w:bCs/>
                <w:color w:val="000000"/>
                <w:sz w:val="22"/>
                <w:szCs w:val="22"/>
              </w:rPr>
              <w:t xml:space="preserve">  DC Case Officer:</w:t>
            </w:r>
          </w:p>
        </w:tc>
        <w:tc>
          <w:tcPr>
            <w:tcW w:w="6678" w:type="dxa"/>
          </w:tcPr>
          <w:p w14:paraId="2947E399" w14:textId="080A3EA7" w:rsidR="008A1C21" w:rsidRPr="00453C86" w:rsidRDefault="008A1C21" w:rsidP="000F66B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color w:val="000000"/>
                <w:sz w:val="22"/>
                <w:szCs w:val="22"/>
              </w:rPr>
            </w:pPr>
            <w:r w:rsidRPr="00453C86">
              <w:rPr>
                <w:color w:val="000000"/>
                <w:sz w:val="22"/>
                <w:szCs w:val="22"/>
              </w:rPr>
              <w:t xml:space="preserve"> </w:t>
            </w:r>
            <w:r w:rsidR="00545846">
              <w:rPr>
                <w:color w:val="000000"/>
                <w:sz w:val="22"/>
                <w:szCs w:val="22"/>
              </w:rPr>
              <w:t>Lesley Wells</w:t>
            </w:r>
          </w:p>
        </w:tc>
      </w:tr>
      <w:tr w:rsidR="008A1C21" w14:paraId="600FEE98" w14:textId="77777777" w:rsidTr="0004733F">
        <w:tc>
          <w:tcPr>
            <w:tcW w:w="2536" w:type="dxa"/>
          </w:tcPr>
          <w:p w14:paraId="53564DF2" w14:textId="77777777" w:rsidR="008A1C21" w:rsidRDefault="008A1C21" w:rsidP="000F66B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b/>
                <w:bCs/>
                <w:color w:val="000000"/>
                <w:sz w:val="22"/>
                <w:szCs w:val="22"/>
              </w:rPr>
            </w:pPr>
            <w:r>
              <w:rPr>
                <w:b/>
                <w:bCs/>
                <w:color w:val="000000"/>
                <w:sz w:val="22"/>
                <w:szCs w:val="22"/>
              </w:rPr>
              <w:t xml:space="preserve">  Application Number:</w:t>
            </w:r>
          </w:p>
        </w:tc>
        <w:tc>
          <w:tcPr>
            <w:tcW w:w="6678" w:type="dxa"/>
          </w:tcPr>
          <w:p w14:paraId="30F91E66" w14:textId="1C460F14" w:rsidR="008A1C21" w:rsidRPr="00453C86" w:rsidRDefault="008A1C21" w:rsidP="000F66B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color w:val="000000"/>
                <w:sz w:val="22"/>
                <w:szCs w:val="22"/>
              </w:rPr>
            </w:pPr>
            <w:r w:rsidRPr="00453C86">
              <w:rPr>
                <w:color w:val="000000"/>
                <w:sz w:val="22"/>
                <w:szCs w:val="22"/>
              </w:rPr>
              <w:t xml:space="preserve"> APP/2</w:t>
            </w:r>
            <w:r w:rsidR="004E3CFC">
              <w:rPr>
                <w:color w:val="000000"/>
                <w:sz w:val="22"/>
                <w:szCs w:val="22"/>
              </w:rPr>
              <w:t>5</w:t>
            </w:r>
            <w:r w:rsidRPr="00453C86">
              <w:rPr>
                <w:color w:val="000000"/>
                <w:sz w:val="22"/>
                <w:szCs w:val="22"/>
              </w:rPr>
              <w:t>/0</w:t>
            </w:r>
            <w:r w:rsidR="00545846">
              <w:rPr>
                <w:color w:val="000000"/>
                <w:sz w:val="22"/>
                <w:szCs w:val="22"/>
              </w:rPr>
              <w:t>0432</w:t>
            </w:r>
          </w:p>
        </w:tc>
      </w:tr>
      <w:tr w:rsidR="008A1C21" w14:paraId="488D58E7" w14:textId="77777777" w:rsidTr="0004733F">
        <w:tc>
          <w:tcPr>
            <w:tcW w:w="2536" w:type="dxa"/>
          </w:tcPr>
          <w:p w14:paraId="5E411841" w14:textId="77777777" w:rsidR="008A1C21" w:rsidRDefault="008A1C21" w:rsidP="000F66B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b/>
                <w:bCs/>
                <w:color w:val="000000"/>
                <w:sz w:val="22"/>
                <w:szCs w:val="22"/>
              </w:rPr>
            </w:pPr>
            <w:r>
              <w:rPr>
                <w:b/>
                <w:bCs/>
                <w:color w:val="000000"/>
                <w:sz w:val="22"/>
                <w:szCs w:val="22"/>
              </w:rPr>
              <w:t xml:space="preserve">  Site Address: </w:t>
            </w:r>
          </w:p>
        </w:tc>
        <w:tc>
          <w:tcPr>
            <w:tcW w:w="6678" w:type="dxa"/>
          </w:tcPr>
          <w:p w14:paraId="024C6A0E" w14:textId="7E593B2D" w:rsidR="008A1C21" w:rsidRPr="00453C86" w:rsidRDefault="008A1C21" w:rsidP="000F66B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color w:val="000000"/>
                <w:sz w:val="22"/>
                <w:szCs w:val="22"/>
              </w:rPr>
            </w:pPr>
            <w:r w:rsidRPr="00453C86">
              <w:rPr>
                <w:color w:val="000000"/>
                <w:sz w:val="22"/>
                <w:szCs w:val="22"/>
              </w:rPr>
              <w:t xml:space="preserve"> </w:t>
            </w:r>
            <w:r w:rsidR="00545846">
              <w:rPr>
                <w:color w:val="000000"/>
                <w:sz w:val="22"/>
                <w:szCs w:val="22"/>
              </w:rPr>
              <w:t>3</w:t>
            </w:r>
            <w:r w:rsidR="004B6082">
              <w:rPr>
                <w:color w:val="000000"/>
                <w:sz w:val="22"/>
                <w:szCs w:val="22"/>
              </w:rPr>
              <w:t>7</w:t>
            </w:r>
            <w:r w:rsidR="00545846">
              <w:rPr>
                <w:color w:val="000000"/>
                <w:sz w:val="22"/>
                <w:szCs w:val="22"/>
              </w:rPr>
              <w:t>b Park Parade, Leigh Park, Havant</w:t>
            </w:r>
          </w:p>
        </w:tc>
      </w:tr>
      <w:tr w:rsidR="008A1C21" w14:paraId="7195F8D7" w14:textId="77777777" w:rsidTr="0004733F">
        <w:tc>
          <w:tcPr>
            <w:tcW w:w="2536" w:type="dxa"/>
          </w:tcPr>
          <w:p w14:paraId="71986A23" w14:textId="77777777" w:rsidR="008A1C21" w:rsidRDefault="008A1C21" w:rsidP="0004733F">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ind w:left="241"/>
              <w:rPr>
                <w:b/>
                <w:bCs/>
                <w:color w:val="000000"/>
                <w:sz w:val="22"/>
                <w:szCs w:val="22"/>
              </w:rPr>
            </w:pPr>
            <w:r>
              <w:rPr>
                <w:b/>
                <w:bCs/>
                <w:color w:val="000000"/>
                <w:sz w:val="22"/>
                <w:szCs w:val="22"/>
              </w:rPr>
              <w:t>Proposed</w:t>
            </w:r>
            <w:r w:rsidR="0004733F">
              <w:rPr>
                <w:b/>
                <w:bCs/>
                <w:color w:val="000000"/>
                <w:sz w:val="22"/>
                <w:szCs w:val="22"/>
              </w:rPr>
              <w:t xml:space="preserve"> </w:t>
            </w:r>
            <w:r>
              <w:rPr>
                <w:b/>
                <w:bCs/>
                <w:color w:val="000000"/>
                <w:sz w:val="22"/>
                <w:szCs w:val="22"/>
              </w:rPr>
              <w:t xml:space="preserve">Development: </w:t>
            </w:r>
          </w:p>
        </w:tc>
        <w:tc>
          <w:tcPr>
            <w:tcW w:w="6678" w:type="dxa"/>
          </w:tcPr>
          <w:p w14:paraId="7F2CB7D9" w14:textId="54B55D26" w:rsidR="007E28E7" w:rsidRPr="00453C86" w:rsidRDefault="004B6082" w:rsidP="007E28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38"/>
                <w:tab w:val="left" w:pos="8640"/>
                <w:tab w:val="left" w:pos="9360"/>
                <w:tab w:val="left" w:pos="10080"/>
              </w:tabs>
              <w:spacing w:before="60" w:after="60"/>
              <w:ind w:left="117"/>
              <w:rPr>
                <w:sz w:val="22"/>
                <w:szCs w:val="22"/>
              </w:rPr>
            </w:pPr>
            <w:r>
              <w:rPr>
                <w:sz w:val="22"/>
                <w:szCs w:val="22"/>
              </w:rPr>
              <w:t>P</w:t>
            </w:r>
            <w:r w:rsidRPr="004B6082">
              <w:rPr>
                <w:sz w:val="22"/>
                <w:szCs w:val="22"/>
              </w:rPr>
              <w:t xml:space="preserve">roposed change of use from Commercial, Business and Service (Use Class E) to Dwellinghouses (Use Class C3). First floor to be converted to 7no Apartments, </w:t>
            </w:r>
            <w:proofErr w:type="gramStart"/>
            <w:r w:rsidRPr="004B6082">
              <w:rPr>
                <w:sz w:val="22"/>
                <w:szCs w:val="22"/>
              </w:rPr>
              <w:t>Comprising</w:t>
            </w:r>
            <w:proofErr w:type="gramEnd"/>
            <w:r w:rsidRPr="004B6082">
              <w:rPr>
                <w:sz w:val="22"/>
                <w:szCs w:val="22"/>
              </w:rPr>
              <w:t xml:space="preserve"> a mixture of 1 bed, 2 bed and 3 bed dwellings.</w:t>
            </w:r>
          </w:p>
        </w:tc>
      </w:tr>
    </w:tbl>
    <w:p w14:paraId="2178376F" w14:textId="77777777" w:rsidR="008A1C21" w:rsidRDefault="008A1C21" w:rsidP="0004733F">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284"/>
        <w:jc w:val="both"/>
        <w:rPr>
          <w:color w:val="000000"/>
          <w:sz w:val="22"/>
          <w:szCs w:val="22"/>
        </w:rPr>
      </w:pPr>
    </w:p>
    <w:p w14:paraId="1BF36362" w14:textId="77777777" w:rsidR="008A1C21" w:rsidRDefault="008A1C21" w:rsidP="00C50BE2">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284"/>
        <w:jc w:val="both"/>
        <w:rPr>
          <w:b/>
          <w:bCs/>
          <w:sz w:val="22"/>
          <w:szCs w:val="22"/>
        </w:rPr>
      </w:pPr>
      <w:r>
        <w:rPr>
          <w:b/>
          <w:bCs/>
          <w:sz w:val="22"/>
          <w:szCs w:val="22"/>
        </w:rPr>
        <w:t>Observations / Comments:</w:t>
      </w:r>
    </w:p>
    <w:p w14:paraId="6ED03820" w14:textId="0253BBAE" w:rsidR="004B6082" w:rsidRDefault="004E3CFC" w:rsidP="002D6CD5">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sz w:val="22"/>
          <w:szCs w:val="22"/>
        </w:rPr>
      </w:pPr>
      <w:r w:rsidRPr="004E3CFC">
        <w:rPr>
          <w:sz w:val="22"/>
          <w:szCs w:val="22"/>
        </w:rPr>
        <w:t xml:space="preserve">We have no objection in principle to the proposed development.  </w:t>
      </w:r>
      <w:r w:rsidR="004B6082">
        <w:rPr>
          <w:sz w:val="22"/>
          <w:szCs w:val="22"/>
        </w:rPr>
        <w:t>However, t</w:t>
      </w:r>
      <w:r w:rsidR="004B6082" w:rsidRPr="004B6082">
        <w:rPr>
          <w:sz w:val="22"/>
          <w:szCs w:val="22"/>
        </w:rPr>
        <w:t xml:space="preserve">o ensure the development provides a reasonable standard of amenity for future occupants of the </w:t>
      </w:r>
      <w:r w:rsidR="004B6082">
        <w:rPr>
          <w:sz w:val="22"/>
          <w:szCs w:val="22"/>
        </w:rPr>
        <w:t>apartments</w:t>
      </w:r>
      <w:r w:rsidR="004B6082" w:rsidRPr="004B6082">
        <w:rPr>
          <w:sz w:val="22"/>
          <w:szCs w:val="22"/>
        </w:rPr>
        <w:t xml:space="preserve"> while protect the amenity of existing residents in the local area from undue disturbance we recommend the following conditions be attached to the planning consent:</w:t>
      </w:r>
    </w:p>
    <w:p w14:paraId="385FE463" w14:textId="13773C07" w:rsidR="004B6082" w:rsidRDefault="004B6082" w:rsidP="00C50BE2">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240" w:after="120"/>
        <w:ind w:left="284"/>
        <w:jc w:val="both"/>
        <w:rPr>
          <w:sz w:val="22"/>
          <w:szCs w:val="22"/>
          <w:u w:val="single"/>
        </w:rPr>
      </w:pPr>
      <w:r>
        <w:rPr>
          <w:sz w:val="22"/>
          <w:szCs w:val="22"/>
          <w:u w:val="single"/>
        </w:rPr>
        <w:t xml:space="preserve">Control of Re-Radiated </w:t>
      </w:r>
      <w:r w:rsidRPr="004E3CFC">
        <w:rPr>
          <w:sz w:val="22"/>
          <w:szCs w:val="22"/>
          <w:u w:val="single"/>
        </w:rPr>
        <w:t xml:space="preserve">Noise </w:t>
      </w:r>
      <w:r>
        <w:rPr>
          <w:sz w:val="22"/>
          <w:szCs w:val="22"/>
          <w:u w:val="single"/>
        </w:rPr>
        <w:t>from the Gymnasium</w:t>
      </w:r>
      <w:r w:rsidR="00C7508C">
        <w:rPr>
          <w:sz w:val="22"/>
          <w:szCs w:val="22"/>
          <w:u w:val="single"/>
        </w:rPr>
        <w:t xml:space="preserve"> and Dance Studio (</w:t>
      </w:r>
      <w:r w:rsidR="00C7508C" w:rsidRPr="00C7508C">
        <w:rPr>
          <w:sz w:val="22"/>
          <w:szCs w:val="22"/>
          <w:u w:val="single"/>
        </w:rPr>
        <w:t>Use Class E(d)</w:t>
      </w:r>
      <w:r w:rsidR="00C7508C">
        <w:rPr>
          <w:sz w:val="22"/>
          <w:szCs w:val="22"/>
          <w:u w:val="single"/>
        </w:rPr>
        <w:t>)</w:t>
      </w:r>
    </w:p>
    <w:tbl>
      <w:tblPr>
        <w:tblStyle w:val="TableGrid"/>
        <w:tblW w:w="0" w:type="auto"/>
        <w:tblInd w:w="392" w:type="dxa"/>
        <w:tblLook w:val="04A0" w:firstRow="1" w:lastRow="0" w:firstColumn="1" w:lastColumn="0" w:noHBand="0" w:noVBand="1"/>
      </w:tblPr>
      <w:tblGrid>
        <w:gridCol w:w="1549"/>
        <w:gridCol w:w="7495"/>
      </w:tblGrid>
      <w:tr w:rsidR="00C7508C" w14:paraId="400F5A83" w14:textId="77777777" w:rsidTr="00C9778B">
        <w:tc>
          <w:tcPr>
            <w:tcW w:w="1559" w:type="dxa"/>
          </w:tcPr>
          <w:p w14:paraId="1190F9F1" w14:textId="77777777" w:rsidR="00C7508C" w:rsidRPr="00DA46B9" w:rsidRDefault="00C7508C"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b/>
                <w:bCs/>
                <w:sz w:val="22"/>
                <w:szCs w:val="22"/>
              </w:rPr>
            </w:pPr>
            <w:r w:rsidRPr="00DA46B9">
              <w:rPr>
                <w:b/>
                <w:bCs/>
                <w:sz w:val="22"/>
                <w:szCs w:val="22"/>
              </w:rPr>
              <w:t xml:space="preserve">Condition </w:t>
            </w:r>
            <w:r w:rsidRPr="00C7508C">
              <w:rPr>
                <w:b/>
                <w:bCs/>
                <w:sz w:val="22"/>
                <w:szCs w:val="22"/>
                <w:highlight w:val="yellow"/>
              </w:rPr>
              <w:t>X</w:t>
            </w:r>
            <w:r w:rsidRPr="00DA46B9">
              <w:rPr>
                <w:b/>
                <w:bCs/>
                <w:sz w:val="22"/>
                <w:szCs w:val="22"/>
              </w:rPr>
              <w:t>:</w:t>
            </w:r>
          </w:p>
        </w:tc>
        <w:tc>
          <w:tcPr>
            <w:tcW w:w="7691" w:type="dxa"/>
          </w:tcPr>
          <w:p w14:paraId="34CE13C2" w14:textId="7630C96D" w:rsidR="00C7508C" w:rsidRPr="00C7508C" w:rsidRDefault="00C7508C" w:rsidP="00C7508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C7508C">
              <w:rPr>
                <w:sz w:val="22"/>
                <w:szCs w:val="22"/>
              </w:rPr>
              <w:t>Appropriate mitigation measures shall be implemented, retained and maintained to control the transmission of airborne noise and structure-borne noise from the operation of the ground floor gymnasium and dance school.  These measures must ensure that noise levels within any residential habitable areas do not exceed the following criteria:</w:t>
            </w:r>
          </w:p>
          <w:p w14:paraId="60D8D5F0" w14:textId="19E227A7" w:rsidR="00C7508C" w:rsidRPr="00C7508C" w:rsidRDefault="00C7508C" w:rsidP="00C7508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b/>
                <w:bCs/>
                <w:sz w:val="22"/>
                <w:szCs w:val="22"/>
              </w:rPr>
            </w:pPr>
            <w:r w:rsidRPr="00C7508C">
              <w:rPr>
                <w:b/>
                <w:bCs/>
                <w:sz w:val="22"/>
                <w:szCs w:val="22"/>
              </w:rPr>
              <w:t xml:space="preserve">Airborne Noise (e.g. </w:t>
            </w:r>
            <w:r w:rsidR="00862199">
              <w:rPr>
                <w:b/>
                <w:bCs/>
                <w:sz w:val="22"/>
                <w:szCs w:val="22"/>
              </w:rPr>
              <w:t xml:space="preserve">amplified </w:t>
            </w:r>
            <w:r w:rsidRPr="00C7508C">
              <w:rPr>
                <w:b/>
                <w:bCs/>
                <w:sz w:val="22"/>
                <w:szCs w:val="22"/>
              </w:rPr>
              <w:t>music</w:t>
            </w:r>
            <w:r w:rsidR="00862199">
              <w:rPr>
                <w:b/>
                <w:bCs/>
                <w:sz w:val="22"/>
                <w:szCs w:val="22"/>
              </w:rPr>
              <w:t>, instructor voice</w:t>
            </w:r>
            <w:r w:rsidRPr="00C7508C">
              <w:rPr>
                <w:b/>
                <w:bCs/>
                <w:sz w:val="22"/>
                <w:szCs w:val="22"/>
              </w:rPr>
              <w:t>):</w:t>
            </w:r>
          </w:p>
          <w:p w14:paraId="3EED89F2" w14:textId="77777777" w:rsidR="00C7508C" w:rsidRDefault="00C7508C" w:rsidP="00C7508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C7508C">
              <w:rPr>
                <w:sz w:val="22"/>
                <w:szCs w:val="22"/>
              </w:rPr>
              <w:t>Noise from health and fitness activity shall not exceed curve G15 (L</w:t>
            </w:r>
            <w:r w:rsidRPr="00C12786">
              <w:rPr>
                <w:sz w:val="22"/>
                <w:szCs w:val="22"/>
                <w:vertAlign w:val="subscript"/>
              </w:rPr>
              <w:t>eq,5min</w:t>
            </w:r>
            <w:r w:rsidRPr="00C7508C">
              <w:rPr>
                <w:sz w:val="22"/>
                <w:szCs w:val="22"/>
              </w:rPr>
              <w:t>) during the daytime and curve G10 at night.</w:t>
            </w:r>
          </w:p>
          <w:p w14:paraId="0F5723B6" w14:textId="77777777" w:rsidR="00C7508C" w:rsidRPr="00C7508C" w:rsidRDefault="00C7508C" w:rsidP="00C7508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b/>
                <w:bCs/>
                <w:sz w:val="22"/>
                <w:szCs w:val="22"/>
              </w:rPr>
            </w:pPr>
            <w:r w:rsidRPr="00C7508C">
              <w:rPr>
                <w:b/>
                <w:bCs/>
                <w:sz w:val="22"/>
                <w:szCs w:val="22"/>
              </w:rPr>
              <w:t>Impact Noise (e.g. weight drops):</w:t>
            </w:r>
          </w:p>
          <w:p w14:paraId="1D01BC95" w14:textId="120E5C12" w:rsidR="00C7508C" w:rsidRPr="00C7508C" w:rsidRDefault="00C7508C" w:rsidP="00C7508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C7508C">
              <w:rPr>
                <w:sz w:val="22"/>
                <w:szCs w:val="22"/>
              </w:rPr>
              <w:t>Noise from health and fitness activity shall not exceed curve G20 (</w:t>
            </w:r>
            <w:proofErr w:type="spellStart"/>
            <w:r w:rsidRPr="00C7508C">
              <w:rPr>
                <w:sz w:val="22"/>
                <w:szCs w:val="22"/>
              </w:rPr>
              <w:t>L</w:t>
            </w:r>
            <w:r w:rsidRPr="00C12786">
              <w:rPr>
                <w:sz w:val="22"/>
                <w:szCs w:val="22"/>
                <w:vertAlign w:val="subscript"/>
              </w:rPr>
              <w:t>max,F</w:t>
            </w:r>
            <w:proofErr w:type="spellEnd"/>
            <w:r w:rsidRPr="00C7508C">
              <w:rPr>
                <w:sz w:val="22"/>
                <w:szCs w:val="22"/>
              </w:rPr>
              <w:t>) during the daytime and curve G15 at night.</w:t>
            </w:r>
          </w:p>
          <w:p w14:paraId="68528042" w14:textId="66AC7432" w:rsidR="00C7508C" w:rsidRPr="00DA46B9" w:rsidRDefault="00C7508C" w:rsidP="00C7508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C7508C">
              <w:rPr>
                <w:sz w:val="22"/>
                <w:szCs w:val="22"/>
              </w:rPr>
              <w:t>For the purposes of this condition, “daytime” is defined as 07:00 to 23:00 hours and “night-time” as 23:00 to 07:00 hours.</w:t>
            </w:r>
          </w:p>
        </w:tc>
      </w:tr>
      <w:tr w:rsidR="00C7508C" w:rsidRPr="00DA46B9" w14:paraId="2D33B658" w14:textId="77777777" w:rsidTr="00C9778B">
        <w:tc>
          <w:tcPr>
            <w:tcW w:w="1559" w:type="dxa"/>
          </w:tcPr>
          <w:p w14:paraId="28103B11" w14:textId="77777777" w:rsidR="00C7508C" w:rsidRPr="00DA46B9" w:rsidRDefault="00C7508C"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b/>
                <w:bCs/>
                <w:sz w:val="22"/>
                <w:szCs w:val="22"/>
              </w:rPr>
            </w:pPr>
            <w:r w:rsidRPr="00DA46B9">
              <w:rPr>
                <w:b/>
                <w:bCs/>
                <w:sz w:val="22"/>
                <w:szCs w:val="22"/>
              </w:rPr>
              <w:t>Reason:</w:t>
            </w:r>
          </w:p>
        </w:tc>
        <w:tc>
          <w:tcPr>
            <w:tcW w:w="7691" w:type="dxa"/>
          </w:tcPr>
          <w:p w14:paraId="11B6CF19" w14:textId="77777777" w:rsidR="00C7508C" w:rsidRPr="00DA46B9" w:rsidRDefault="00C7508C"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4E3CFC">
              <w:rPr>
                <w:sz w:val="22"/>
                <w:szCs w:val="22"/>
              </w:rPr>
              <w:t>To protect the amenity and quality of life of occupants of the apartment from undue noise disturbance</w:t>
            </w:r>
            <w:r w:rsidRPr="00DA46B9">
              <w:rPr>
                <w:sz w:val="22"/>
                <w:szCs w:val="22"/>
              </w:rPr>
              <w:t xml:space="preserve">. </w:t>
            </w:r>
          </w:p>
        </w:tc>
      </w:tr>
    </w:tbl>
    <w:p w14:paraId="34FE0EF7" w14:textId="77777777" w:rsidR="00C7508C" w:rsidRDefault="00C7508C" w:rsidP="00C7508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sz w:val="22"/>
          <w:szCs w:val="22"/>
        </w:rPr>
      </w:pPr>
    </w:p>
    <w:p w14:paraId="4D86EE3C" w14:textId="77777777" w:rsidR="00C7508C" w:rsidRPr="008E6CE8" w:rsidRDefault="00C7508C" w:rsidP="00C50BE2">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240" w:after="120"/>
        <w:ind w:left="284"/>
        <w:jc w:val="both"/>
        <w:rPr>
          <w:sz w:val="22"/>
          <w:szCs w:val="22"/>
          <w:u w:val="single"/>
        </w:rPr>
      </w:pPr>
      <w:r w:rsidRPr="00C05A2C">
        <w:rPr>
          <w:sz w:val="22"/>
          <w:szCs w:val="22"/>
          <w:u w:val="single"/>
        </w:rPr>
        <w:t>Sound Insulation between Ground and First-Floor Residential Elements</w:t>
      </w:r>
    </w:p>
    <w:p w14:paraId="5B52AC35" w14:textId="1F978933" w:rsidR="00C7508C" w:rsidRDefault="00C7508C" w:rsidP="00C7508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sz w:val="22"/>
          <w:szCs w:val="22"/>
        </w:rPr>
      </w:pPr>
      <w:r w:rsidRPr="00C05A2C">
        <w:rPr>
          <w:sz w:val="22"/>
          <w:szCs w:val="22"/>
        </w:rPr>
        <w:t>Approved Document E (ADE) ‘Resistance to the passage of sound’ of the Building Regulations 2010 (as amended) sets out ‘minimum’ legal standards for buildings’ for resistance to the passage of sound.  The performance standards in tables 1a and 1b are applicable to walls, floors, and stairs separating spaces used for normal domestic purposes.</w:t>
      </w:r>
      <w:r>
        <w:rPr>
          <w:sz w:val="22"/>
          <w:szCs w:val="22"/>
        </w:rPr>
        <w:t xml:space="preserve">  </w:t>
      </w:r>
      <w:r w:rsidRPr="00C05A2C">
        <w:rPr>
          <w:sz w:val="22"/>
          <w:szCs w:val="22"/>
        </w:rPr>
        <w:t>The document makes it clear that a higher standard of sound insulation may be required between spaces used for normal domestic purposes and those for communal or non-domestic purposes.  In these cases, the appropriate level of sound insulation will depend on the specific operational characteristics of the ground floor uses.  Accordingly, we recommend imposition of the following condition:</w:t>
      </w:r>
    </w:p>
    <w:tbl>
      <w:tblPr>
        <w:tblStyle w:val="TableGrid"/>
        <w:tblW w:w="0" w:type="auto"/>
        <w:tblInd w:w="392" w:type="dxa"/>
        <w:tblLook w:val="04A0" w:firstRow="1" w:lastRow="0" w:firstColumn="1" w:lastColumn="0" w:noHBand="0" w:noVBand="1"/>
      </w:tblPr>
      <w:tblGrid>
        <w:gridCol w:w="1549"/>
        <w:gridCol w:w="7495"/>
      </w:tblGrid>
      <w:tr w:rsidR="00C7508C" w14:paraId="414CB329" w14:textId="77777777" w:rsidTr="00C7508C">
        <w:tc>
          <w:tcPr>
            <w:tcW w:w="1559" w:type="dxa"/>
          </w:tcPr>
          <w:p w14:paraId="41685813" w14:textId="742E7708" w:rsidR="00C7508C" w:rsidRPr="00DA46B9" w:rsidRDefault="00C7508C"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b/>
                <w:bCs/>
                <w:sz w:val="22"/>
                <w:szCs w:val="22"/>
              </w:rPr>
            </w:pPr>
            <w:r w:rsidRPr="00DA46B9">
              <w:rPr>
                <w:b/>
                <w:bCs/>
                <w:sz w:val="22"/>
                <w:szCs w:val="22"/>
              </w:rPr>
              <w:t xml:space="preserve">Condition </w:t>
            </w:r>
            <w:r w:rsidRPr="00C7508C">
              <w:rPr>
                <w:b/>
                <w:bCs/>
                <w:sz w:val="22"/>
                <w:szCs w:val="22"/>
                <w:highlight w:val="yellow"/>
              </w:rPr>
              <w:t>X</w:t>
            </w:r>
            <w:r w:rsidRPr="00DA46B9">
              <w:rPr>
                <w:b/>
                <w:bCs/>
                <w:sz w:val="22"/>
                <w:szCs w:val="22"/>
              </w:rPr>
              <w:t>:</w:t>
            </w:r>
          </w:p>
        </w:tc>
        <w:tc>
          <w:tcPr>
            <w:tcW w:w="7691" w:type="dxa"/>
          </w:tcPr>
          <w:p w14:paraId="5B0799F5" w14:textId="5E35D9BE" w:rsidR="00C7508C" w:rsidRDefault="00C7508C"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C05A2C">
              <w:rPr>
                <w:sz w:val="22"/>
                <w:szCs w:val="22"/>
              </w:rPr>
              <w:t xml:space="preserve">Noise from all fixed </w:t>
            </w:r>
            <w:r w:rsidR="00EF3E6D">
              <w:rPr>
                <w:sz w:val="22"/>
                <w:szCs w:val="22"/>
              </w:rPr>
              <w:t xml:space="preserve">mechanical </w:t>
            </w:r>
            <w:r w:rsidRPr="00C05A2C">
              <w:rPr>
                <w:sz w:val="22"/>
                <w:szCs w:val="22"/>
              </w:rPr>
              <w:t xml:space="preserve">plant, equipment and operational activities associated with the </w:t>
            </w:r>
            <w:r>
              <w:rPr>
                <w:sz w:val="22"/>
                <w:szCs w:val="22"/>
              </w:rPr>
              <w:t xml:space="preserve">ground floor commercial </w:t>
            </w:r>
            <w:r w:rsidR="0084379B">
              <w:rPr>
                <w:sz w:val="22"/>
                <w:szCs w:val="22"/>
              </w:rPr>
              <w:t>premises</w:t>
            </w:r>
            <w:r w:rsidRPr="00C05A2C">
              <w:rPr>
                <w:sz w:val="22"/>
                <w:szCs w:val="22"/>
              </w:rPr>
              <w:t xml:space="preserve"> shall be controlled so they do not exceed the following Noise Rating (NR) levels within any habitable room of the residential accommodation above the premises:</w:t>
            </w:r>
          </w:p>
          <w:p w14:paraId="4DAA29AA" w14:textId="03B07661" w:rsidR="00C7508C" w:rsidRPr="00C05A2C" w:rsidRDefault="00C7508C" w:rsidP="00C7508C">
            <w:pPr>
              <w:pStyle w:val="Normal0"/>
              <w:numPr>
                <w:ilvl w:val="0"/>
                <w:numId w:val="10"/>
              </w:numPr>
              <w:tabs>
                <w:tab w:val="left" w:pos="747"/>
                <w:tab w:val="left" w:pos="2445"/>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ind w:left="747" w:hanging="567"/>
              <w:jc w:val="both"/>
              <w:rPr>
                <w:sz w:val="22"/>
                <w:szCs w:val="22"/>
              </w:rPr>
            </w:pPr>
            <w:r w:rsidRPr="00C05A2C">
              <w:rPr>
                <w:sz w:val="22"/>
                <w:szCs w:val="22"/>
              </w:rPr>
              <w:t>NR20 L</w:t>
            </w:r>
            <w:r w:rsidRPr="00C05A2C">
              <w:rPr>
                <w:sz w:val="22"/>
                <w:szCs w:val="22"/>
                <w:vertAlign w:val="subscript"/>
              </w:rPr>
              <w:t>eq,5min</w:t>
            </w:r>
            <w:r w:rsidRPr="00C05A2C">
              <w:rPr>
                <w:sz w:val="22"/>
                <w:szCs w:val="22"/>
              </w:rPr>
              <w:t xml:space="preserve"> </w:t>
            </w:r>
            <w:r>
              <w:rPr>
                <w:sz w:val="22"/>
                <w:szCs w:val="22"/>
              </w:rPr>
              <w:t xml:space="preserve">or NR 25 </w:t>
            </w:r>
            <w:proofErr w:type="spellStart"/>
            <w:r>
              <w:rPr>
                <w:sz w:val="22"/>
                <w:szCs w:val="22"/>
              </w:rPr>
              <w:t>L</w:t>
            </w:r>
            <w:r w:rsidRPr="00235AEA">
              <w:rPr>
                <w:sz w:val="22"/>
                <w:szCs w:val="22"/>
                <w:vertAlign w:val="subscript"/>
              </w:rPr>
              <w:t>Fmax</w:t>
            </w:r>
            <w:proofErr w:type="spellEnd"/>
            <w:r>
              <w:rPr>
                <w:sz w:val="22"/>
                <w:szCs w:val="22"/>
              </w:rPr>
              <w:t xml:space="preserve"> </w:t>
            </w:r>
            <w:r w:rsidR="00C3338B">
              <w:rPr>
                <w:sz w:val="22"/>
                <w:szCs w:val="22"/>
              </w:rPr>
              <w:t xml:space="preserve">during daytime hours </w:t>
            </w:r>
            <w:r w:rsidRPr="00C05A2C">
              <w:rPr>
                <w:sz w:val="22"/>
                <w:szCs w:val="22"/>
              </w:rPr>
              <w:t>(07:00 to 23:00)</w:t>
            </w:r>
          </w:p>
          <w:p w14:paraId="140D3A8C" w14:textId="08F8ADB8" w:rsidR="00C7508C" w:rsidRPr="00C05A2C" w:rsidRDefault="00C7508C" w:rsidP="00C7508C">
            <w:pPr>
              <w:pStyle w:val="Normal0"/>
              <w:numPr>
                <w:ilvl w:val="0"/>
                <w:numId w:val="10"/>
              </w:numPr>
              <w:tabs>
                <w:tab w:val="left" w:pos="747"/>
                <w:tab w:val="left" w:pos="2445"/>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ind w:left="747" w:hanging="567"/>
              <w:jc w:val="both"/>
              <w:rPr>
                <w:sz w:val="22"/>
                <w:szCs w:val="22"/>
              </w:rPr>
            </w:pPr>
            <w:r w:rsidRPr="00C05A2C">
              <w:rPr>
                <w:sz w:val="22"/>
                <w:szCs w:val="22"/>
              </w:rPr>
              <w:t>NR15 L</w:t>
            </w:r>
            <w:r w:rsidRPr="00C05A2C">
              <w:rPr>
                <w:sz w:val="22"/>
                <w:szCs w:val="22"/>
                <w:vertAlign w:val="subscript"/>
              </w:rPr>
              <w:t>eq,5min</w:t>
            </w:r>
            <w:r w:rsidRPr="00C05A2C">
              <w:rPr>
                <w:sz w:val="22"/>
                <w:szCs w:val="22"/>
              </w:rPr>
              <w:t xml:space="preserve"> </w:t>
            </w:r>
            <w:r>
              <w:rPr>
                <w:sz w:val="22"/>
                <w:szCs w:val="22"/>
              </w:rPr>
              <w:t xml:space="preserve">or NR 20 </w:t>
            </w:r>
            <w:proofErr w:type="spellStart"/>
            <w:r>
              <w:rPr>
                <w:sz w:val="22"/>
                <w:szCs w:val="22"/>
              </w:rPr>
              <w:t>L</w:t>
            </w:r>
            <w:r w:rsidRPr="00235AEA">
              <w:rPr>
                <w:sz w:val="22"/>
                <w:szCs w:val="22"/>
                <w:vertAlign w:val="subscript"/>
              </w:rPr>
              <w:t>Fmax</w:t>
            </w:r>
            <w:proofErr w:type="spellEnd"/>
            <w:r>
              <w:rPr>
                <w:sz w:val="22"/>
                <w:szCs w:val="22"/>
              </w:rPr>
              <w:t xml:space="preserve"> </w:t>
            </w:r>
            <w:r w:rsidR="00C3338B">
              <w:rPr>
                <w:sz w:val="22"/>
                <w:szCs w:val="22"/>
              </w:rPr>
              <w:t>during ni</w:t>
            </w:r>
            <w:r w:rsidR="001071DA">
              <w:rPr>
                <w:sz w:val="22"/>
                <w:szCs w:val="22"/>
              </w:rPr>
              <w:t>ght-</w:t>
            </w:r>
            <w:r w:rsidR="00C3338B">
              <w:rPr>
                <w:sz w:val="22"/>
                <w:szCs w:val="22"/>
              </w:rPr>
              <w:t xml:space="preserve">time hours </w:t>
            </w:r>
            <w:r w:rsidRPr="00C05A2C">
              <w:rPr>
                <w:sz w:val="22"/>
                <w:szCs w:val="22"/>
              </w:rPr>
              <w:t>(23:00 to 07:00)</w:t>
            </w:r>
          </w:p>
          <w:p w14:paraId="5A8BD3E4" w14:textId="77777777" w:rsidR="00C7508C" w:rsidRPr="00DA46B9" w:rsidRDefault="00C7508C"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C05A2C">
              <w:rPr>
                <w:sz w:val="22"/>
                <w:szCs w:val="22"/>
              </w:rPr>
              <w:t>Compliance shall be demonstrated through measurement in accordance with the guidance set out in the Association of Noise Consultants (ANC) document ‘</w:t>
            </w:r>
            <w:r w:rsidRPr="00C05A2C">
              <w:rPr>
                <w:i/>
                <w:iCs/>
                <w:sz w:val="22"/>
                <w:szCs w:val="22"/>
              </w:rPr>
              <w:t>Measurement of Sound Levels in Buildings, Version 1.0, June 2020</w:t>
            </w:r>
            <w:r w:rsidRPr="00C05A2C">
              <w:rPr>
                <w:sz w:val="22"/>
                <w:szCs w:val="22"/>
              </w:rPr>
              <w:t>’ or prediction using valid design stage prediction methods.</w:t>
            </w:r>
          </w:p>
        </w:tc>
      </w:tr>
      <w:tr w:rsidR="00C7508C" w:rsidRPr="00DA46B9" w14:paraId="4E8A8237" w14:textId="77777777" w:rsidTr="00C7508C">
        <w:tc>
          <w:tcPr>
            <w:tcW w:w="1559" w:type="dxa"/>
          </w:tcPr>
          <w:p w14:paraId="368203DC" w14:textId="77777777" w:rsidR="00C7508C" w:rsidRPr="00DA46B9" w:rsidRDefault="00C7508C"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b/>
                <w:bCs/>
                <w:sz w:val="22"/>
                <w:szCs w:val="22"/>
              </w:rPr>
            </w:pPr>
            <w:r w:rsidRPr="00DA46B9">
              <w:rPr>
                <w:b/>
                <w:bCs/>
                <w:sz w:val="22"/>
                <w:szCs w:val="22"/>
              </w:rPr>
              <w:t>Reason:</w:t>
            </w:r>
          </w:p>
        </w:tc>
        <w:tc>
          <w:tcPr>
            <w:tcW w:w="7691" w:type="dxa"/>
          </w:tcPr>
          <w:p w14:paraId="34DAF234" w14:textId="0C572E2F" w:rsidR="00C7508C" w:rsidRPr="00DA46B9" w:rsidRDefault="00C7508C"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4E3CFC">
              <w:rPr>
                <w:sz w:val="22"/>
                <w:szCs w:val="22"/>
              </w:rPr>
              <w:t>To protect the amenity and quality of life of occupants of the apartment</w:t>
            </w:r>
            <w:r w:rsidR="00C12786">
              <w:rPr>
                <w:sz w:val="22"/>
                <w:szCs w:val="22"/>
              </w:rPr>
              <w:t>s</w:t>
            </w:r>
            <w:r w:rsidRPr="004E3CFC">
              <w:rPr>
                <w:sz w:val="22"/>
                <w:szCs w:val="22"/>
              </w:rPr>
              <w:t xml:space="preserve"> from undue noise disturbance</w:t>
            </w:r>
            <w:r w:rsidRPr="00DA46B9">
              <w:rPr>
                <w:sz w:val="22"/>
                <w:szCs w:val="22"/>
              </w:rPr>
              <w:t xml:space="preserve">. </w:t>
            </w:r>
          </w:p>
        </w:tc>
      </w:tr>
    </w:tbl>
    <w:p w14:paraId="2F0DFEFF" w14:textId="3F202D12" w:rsidR="008165AD" w:rsidRDefault="004E3CFC" w:rsidP="00C50BE2">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240" w:after="120"/>
        <w:ind w:left="284"/>
        <w:jc w:val="both"/>
        <w:rPr>
          <w:sz w:val="22"/>
          <w:szCs w:val="22"/>
          <w:u w:val="single"/>
        </w:rPr>
      </w:pPr>
      <w:r w:rsidRPr="004E3CFC">
        <w:rPr>
          <w:sz w:val="22"/>
          <w:szCs w:val="22"/>
          <w:u w:val="single"/>
        </w:rPr>
        <w:t>External Noise Intrusion into Apartment</w:t>
      </w:r>
      <w:r w:rsidR="00C7508C">
        <w:rPr>
          <w:sz w:val="22"/>
          <w:szCs w:val="22"/>
          <w:u w:val="single"/>
        </w:rPr>
        <w:t>s</w:t>
      </w:r>
      <w:r w:rsidRPr="004E3CFC">
        <w:rPr>
          <w:sz w:val="22"/>
          <w:szCs w:val="22"/>
          <w:u w:val="single"/>
        </w:rPr>
        <w:t xml:space="preserve"> / Internal Amenity</w:t>
      </w:r>
    </w:p>
    <w:tbl>
      <w:tblPr>
        <w:tblW w:w="0" w:type="auto"/>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7"/>
        <w:gridCol w:w="3309"/>
        <w:gridCol w:w="4186"/>
      </w:tblGrid>
      <w:tr w:rsidR="00C7508C" w:rsidRPr="00B12F2E" w14:paraId="384ED394" w14:textId="77777777" w:rsidTr="00C12786">
        <w:tc>
          <w:tcPr>
            <w:tcW w:w="1657" w:type="dxa"/>
            <w:tcMar>
              <w:top w:w="0" w:type="dxa"/>
              <w:left w:w="108" w:type="dxa"/>
              <w:bottom w:w="0" w:type="dxa"/>
              <w:right w:w="108" w:type="dxa"/>
            </w:tcMar>
            <w:hideMark/>
          </w:tcPr>
          <w:p w14:paraId="0A4F6EB6" w14:textId="77777777" w:rsidR="00C7508C" w:rsidRPr="00B12F2E" w:rsidRDefault="00C7508C" w:rsidP="00C9778B">
            <w:pPr>
              <w:spacing w:before="80" w:after="80"/>
              <w:rPr>
                <w:rFonts w:ascii="Arial" w:hAnsi="Arial" w:cs="Arial"/>
                <w:b/>
                <w:bCs/>
              </w:rPr>
            </w:pPr>
            <w:r w:rsidRPr="00B12F2E">
              <w:rPr>
                <w:rFonts w:ascii="Arial" w:hAnsi="Arial" w:cs="Arial"/>
                <w:b/>
                <w:bCs/>
              </w:rPr>
              <w:t xml:space="preserve">Condition </w:t>
            </w:r>
            <w:r w:rsidRPr="00C7508C">
              <w:rPr>
                <w:rFonts w:ascii="Arial" w:hAnsi="Arial" w:cs="Arial"/>
                <w:b/>
                <w:bCs/>
                <w:highlight w:val="yellow"/>
              </w:rPr>
              <w:t>X</w:t>
            </w:r>
            <w:r w:rsidRPr="00B12F2E">
              <w:rPr>
                <w:rFonts w:ascii="Arial" w:hAnsi="Arial" w:cs="Arial"/>
                <w:b/>
                <w:bCs/>
              </w:rPr>
              <w:t>:</w:t>
            </w:r>
          </w:p>
        </w:tc>
        <w:tc>
          <w:tcPr>
            <w:tcW w:w="7495" w:type="dxa"/>
            <w:gridSpan w:val="2"/>
            <w:tcMar>
              <w:top w:w="0" w:type="dxa"/>
              <w:left w:w="108" w:type="dxa"/>
              <w:bottom w:w="0" w:type="dxa"/>
              <w:right w:w="108" w:type="dxa"/>
            </w:tcMar>
            <w:hideMark/>
          </w:tcPr>
          <w:p w14:paraId="2456FDAE" w14:textId="77777777" w:rsidR="00C7508C" w:rsidRPr="00B12F2E" w:rsidRDefault="00C7508C" w:rsidP="00C9778B">
            <w:pPr>
              <w:spacing w:before="80" w:after="80"/>
              <w:rPr>
                <w:rFonts w:ascii="Arial" w:hAnsi="Arial" w:cs="Arial"/>
              </w:rPr>
            </w:pPr>
            <w:r w:rsidRPr="00B12F2E">
              <w:rPr>
                <w:rFonts w:ascii="Arial" w:hAnsi="Arial" w:cs="Arial"/>
              </w:rPr>
              <w:t>Prior to occupation of the development, acoustic commissioning testing shall be carried out by an ANC or IOA accredited organisation to demonstrate compliance with the following internal noise criteria, while meeting the statutory requirements of Approved Document F (Ventilation) and Approved Document O (Overheating) of the Building Regulations:</w:t>
            </w:r>
          </w:p>
        </w:tc>
      </w:tr>
      <w:tr w:rsidR="00C7508C" w:rsidRPr="00B12F2E" w14:paraId="279762DC" w14:textId="77777777" w:rsidTr="00C12786">
        <w:tc>
          <w:tcPr>
            <w:tcW w:w="1657" w:type="dxa"/>
            <w:tcMar>
              <w:top w:w="0" w:type="dxa"/>
              <w:left w:w="108" w:type="dxa"/>
              <w:bottom w:w="0" w:type="dxa"/>
              <w:right w:w="108" w:type="dxa"/>
            </w:tcMar>
          </w:tcPr>
          <w:p w14:paraId="4317A6AA" w14:textId="77777777" w:rsidR="00C7508C" w:rsidRPr="00B12F2E" w:rsidRDefault="00C7508C" w:rsidP="00C9778B">
            <w:pPr>
              <w:spacing w:before="80" w:after="80"/>
              <w:rPr>
                <w:rFonts w:ascii="Arial" w:hAnsi="Arial" w:cs="Arial"/>
                <w:b/>
                <w:bCs/>
              </w:rPr>
            </w:pPr>
          </w:p>
        </w:tc>
        <w:tc>
          <w:tcPr>
            <w:tcW w:w="3309" w:type="dxa"/>
            <w:tcMar>
              <w:top w:w="0" w:type="dxa"/>
              <w:left w:w="108" w:type="dxa"/>
              <w:bottom w:w="0" w:type="dxa"/>
              <w:right w:w="108" w:type="dxa"/>
            </w:tcMar>
            <w:hideMark/>
          </w:tcPr>
          <w:p w14:paraId="7D618FB0" w14:textId="58DB5EED" w:rsidR="00C7508C" w:rsidRPr="00B12F2E" w:rsidRDefault="00C7508C" w:rsidP="00C7508C">
            <w:pPr>
              <w:widowControl/>
              <w:numPr>
                <w:ilvl w:val="0"/>
                <w:numId w:val="1"/>
              </w:numPr>
              <w:autoSpaceDE/>
              <w:autoSpaceDN/>
              <w:adjustRightInd/>
              <w:spacing w:before="80" w:after="80" w:line="278" w:lineRule="auto"/>
              <w:rPr>
                <w:rFonts w:ascii="Arial" w:hAnsi="Arial" w:cs="Arial"/>
              </w:rPr>
            </w:pPr>
            <w:r w:rsidRPr="00B12F2E">
              <w:rPr>
                <w:rFonts w:ascii="Arial" w:hAnsi="Arial" w:cs="Arial"/>
              </w:rPr>
              <w:t xml:space="preserve">Living </w:t>
            </w:r>
            <w:r>
              <w:rPr>
                <w:rFonts w:ascii="Arial" w:hAnsi="Arial" w:cs="Arial"/>
              </w:rPr>
              <w:t>R</w:t>
            </w:r>
            <w:r w:rsidRPr="00B12F2E">
              <w:rPr>
                <w:rFonts w:ascii="Arial" w:hAnsi="Arial" w:cs="Arial"/>
              </w:rPr>
              <w:t xml:space="preserve">ooms: </w:t>
            </w:r>
          </w:p>
          <w:p w14:paraId="22D23B2A" w14:textId="4A614B95" w:rsidR="00C7508C" w:rsidRPr="00B12F2E" w:rsidRDefault="00C7508C" w:rsidP="00C7508C">
            <w:pPr>
              <w:widowControl/>
              <w:numPr>
                <w:ilvl w:val="0"/>
                <w:numId w:val="1"/>
              </w:numPr>
              <w:autoSpaceDE/>
              <w:autoSpaceDN/>
              <w:adjustRightInd/>
              <w:spacing w:before="80" w:after="80" w:line="278" w:lineRule="auto"/>
              <w:rPr>
                <w:rFonts w:ascii="Arial" w:hAnsi="Arial" w:cs="Arial"/>
              </w:rPr>
            </w:pPr>
            <w:r w:rsidRPr="00B12F2E">
              <w:rPr>
                <w:rFonts w:ascii="Arial" w:hAnsi="Arial" w:cs="Arial"/>
              </w:rPr>
              <w:t>Bedrooms: </w:t>
            </w:r>
          </w:p>
          <w:p w14:paraId="5833EAFF" w14:textId="497A90B6" w:rsidR="00C7508C" w:rsidRPr="00C7508C" w:rsidRDefault="00C7508C" w:rsidP="00C7508C">
            <w:pPr>
              <w:widowControl/>
              <w:numPr>
                <w:ilvl w:val="0"/>
                <w:numId w:val="1"/>
              </w:numPr>
              <w:autoSpaceDE/>
              <w:autoSpaceDN/>
              <w:adjustRightInd/>
              <w:spacing w:before="80" w:after="80" w:line="278" w:lineRule="auto"/>
              <w:rPr>
                <w:rFonts w:ascii="Arial" w:hAnsi="Arial" w:cs="Arial"/>
              </w:rPr>
            </w:pPr>
            <w:r w:rsidRPr="00B12F2E">
              <w:rPr>
                <w:rFonts w:ascii="Arial" w:hAnsi="Arial" w:cs="Arial"/>
              </w:rPr>
              <w:t>Bedroom</w:t>
            </w:r>
            <w:r w:rsidRPr="00492000">
              <w:rPr>
                <w:rFonts w:ascii="Arial" w:hAnsi="Arial" w:cs="Arial"/>
              </w:rPr>
              <w:t>s</w:t>
            </w:r>
            <w:r w:rsidRPr="00B12F2E">
              <w:rPr>
                <w:rFonts w:ascii="Arial" w:hAnsi="Arial" w:cs="Arial"/>
              </w:rPr>
              <w:t>:</w:t>
            </w:r>
          </w:p>
        </w:tc>
        <w:tc>
          <w:tcPr>
            <w:tcW w:w="4186" w:type="dxa"/>
            <w:tcMar>
              <w:top w:w="0" w:type="dxa"/>
              <w:left w:w="108" w:type="dxa"/>
              <w:bottom w:w="0" w:type="dxa"/>
              <w:right w:w="108" w:type="dxa"/>
            </w:tcMar>
            <w:hideMark/>
          </w:tcPr>
          <w:p w14:paraId="5ACB2475" w14:textId="77777777" w:rsidR="00C7508C" w:rsidRPr="00B12F2E" w:rsidRDefault="00C7508C" w:rsidP="00C7508C">
            <w:pPr>
              <w:widowControl/>
              <w:numPr>
                <w:ilvl w:val="0"/>
                <w:numId w:val="1"/>
              </w:numPr>
              <w:autoSpaceDE/>
              <w:autoSpaceDN/>
              <w:adjustRightInd/>
              <w:spacing w:before="80" w:after="80" w:line="278" w:lineRule="auto"/>
              <w:rPr>
                <w:rFonts w:ascii="Arial" w:hAnsi="Arial" w:cs="Arial"/>
              </w:rPr>
            </w:pPr>
            <w:r w:rsidRPr="00B12F2E">
              <w:rPr>
                <w:rFonts w:ascii="Arial" w:hAnsi="Arial" w:cs="Arial"/>
              </w:rPr>
              <w:t>35 dB L</w:t>
            </w:r>
            <w:r w:rsidRPr="00B12F2E">
              <w:rPr>
                <w:rFonts w:ascii="Arial" w:hAnsi="Arial" w:cs="Arial"/>
                <w:vertAlign w:val="subscript"/>
              </w:rPr>
              <w:t xml:space="preserve">Aeq,16hr </w:t>
            </w:r>
            <w:r w:rsidRPr="00B12F2E">
              <w:rPr>
                <w:rFonts w:ascii="Arial" w:hAnsi="Arial" w:cs="Arial"/>
              </w:rPr>
              <w:t>(07:00 to 23:00)</w:t>
            </w:r>
          </w:p>
          <w:p w14:paraId="3E4284F4" w14:textId="77777777" w:rsidR="00C7508C" w:rsidRPr="00B12F2E" w:rsidRDefault="00C7508C" w:rsidP="00C7508C">
            <w:pPr>
              <w:widowControl/>
              <w:numPr>
                <w:ilvl w:val="0"/>
                <w:numId w:val="1"/>
              </w:numPr>
              <w:autoSpaceDE/>
              <w:autoSpaceDN/>
              <w:adjustRightInd/>
              <w:spacing w:before="80" w:after="80" w:line="278" w:lineRule="auto"/>
              <w:rPr>
                <w:rFonts w:ascii="Arial" w:hAnsi="Arial" w:cs="Arial"/>
              </w:rPr>
            </w:pPr>
            <w:r w:rsidRPr="00B12F2E">
              <w:rPr>
                <w:rFonts w:ascii="Arial" w:hAnsi="Arial" w:cs="Arial"/>
              </w:rPr>
              <w:t>30 dB L</w:t>
            </w:r>
            <w:r w:rsidRPr="00B12F2E">
              <w:rPr>
                <w:rFonts w:ascii="Arial" w:hAnsi="Arial" w:cs="Arial"/>
                <w:vertAlign w:val="subscript"/>
              </w:rPr>
              <w:t xml:space="preserve">Aeq,8hr </w:t>
            </w:r>
            <w:r w:rsidRPr="00B12F2E">
              <w:rPr>
                <w:rFonts w:ascii="Arial" w:hAnsi="Arial" w:cs="Arial"/>
              </w:rPr>
              <w:t>(23:00 to 07:00)</w:t>
            </w:r>
          </w:p>
          <w:p w14:paraId="4CAD18A5" w14:textId="1448088B" w:rsidR="00C7508C" w:rsidRPr="00C7508C" w:rsidRDefault="00C7508C" w:rsidP="00C7508C">
            <w:pPr>
              <w:widowControl/>
              <w:numPr>
                <w:ilvl w:val="0"/>
                <w:numId w:val="1"/>
              </w:numPr>
              <w:autoSpaceDE/>
              <w:autoSpaceDN/>
              <w:adjustRightInd/>
              <w:spacing w:before="80" w:after="80" w:line="278" w:lineRule="auto"/>
              <w:rPr>
                <w:rFonts w:ascii="Arial" w:hAnsi="Arial" w:cs="Arial"/>
              </w:rPr>
            </w:pPr>
            <w:r w:rsidRPr="00B12F2E">
              <w:rPr>
                <w:rFonts w:ascii="Arial" w:hAnsi="Arial" w:cs="Arial"/>
              </w:rPr>
              <w:t>45 dB L</w:t>
            </w:r>
            <w:r w:rsidRPr="00B12F2E">
              <w:rPr>
                <w:rFonts w:ascii="Arial" w:hAnsi="Arial" w:cs="Arial"/>
                <w:vertAlign w:val="subscript"/>
              </w:rPr>
              <w:t>AFmax</w:t>
            </w:r>
            <w:r w:rsidRPr="00B12F2E">
              <w:rPr>
                <w:rFonts w:ascii="Arial" w:hAnsi="Arial" w:cs="Arial"/>
              </w:rPr>
              <w:t xml:space="preserve"> not to be exceeded more than 10 times per night</w:t>
            </w:r>
          </w:p>
        </w:tc>
      </w:tr>
      <w:tr w:rsidR="00C7508C" w:rsidRPr="00B12F2E" w14:paraId="1CFE7509" w14:textId="77777777" w:rsidTr="00C12786">
        <w:tc>
          <w:tcPr>
            <w:tcW w:w="1657" w:type="dxa"/>
            <w:tcMar>
              <w:top w:w="0" w:type="dxa"/>
              <w:left w:w="108" w:type="dxa"/>
              <w:bottom w:w="0" w:type="dxa"/>
              <w:right w:w="108" w:type="dxa"/>
            </w:tcMar>
          </w:tcPr>
          <w:p w14:paraId="75B8617E" w14:textId="77777777" w:rsidR="00C7508C" w:rsidRPr="00B12F2E" w:rsidRDefault="00C7508C" w:rsidP="00C9778B">
            <w:pPr>
              <w:spacing w:before="80" w:after="80"/>
              <w:rPr>
                <w:rFonts w:ascii="Arial" w:hAnsi="Arial" w:cs="Arial"/>
                <w:b/>
                <w:bCs/>
              </w:rPr>
            </w:pPr>
          </w:p>
        </w:tc>
        <w:tc>
          <w:tcPr>
            <w:tcW w:w="7495" w:type="dxa"/>
            <w:gridSpan w:val="2"/>
            <w:tcMar>
              <w:top w:w="0" w:type="dxa"/>
              <w:left w:w="108" w:type="dxa"/>
              <w:bottom w:w="0" w:type="dxa"/>
              <w:right w:w="108" w:type="dxa"/>
            </w:tcMar>
            <w:hideMark/>
          </w:tcPr>
          <w:p w14:paraId="3D811B3B" w14:textId="77777777" w:rsidR="00C7508C" w:rsidRPr="00B12F2E" w:rsidRDefault="00C7508C" w:rsidP="00C9778B">
            <w:pPr>
              <w:spacing w:before="80" w:after="80"/>
              <w:rPr>
                <w:rFonts w:ascii="Arial" w:hAnsi="Arial" w:cs="Arial"/>
              </w:rPr>
            </w:pPr>
            <w:r w:rsidRPr="00B12F2E">
              <w:rPr>
                <w:rFonts w:ascii="Arial" w:hAnsi="Arial" w:cs="Arial"/>
              </w:rPr>
              <w:t xml:space="preserve">The commissioning protocol shall be agreed in writing with the Local Planning Authority prior to testing, and the results shall be submitted to and approved in writing with the Local Planning Authority before the occupation of the scheme.  </w:t>
            </w:r>
          </w:p>
        </w:tc>
      </w:tr>
      <w:tr w:rsidR="00C7508C" w:rsidRPr="00B12F2E" w14:paraId="4E576E8D" w14:textId="77777777" w:rsidTr="00C12786">
        <w:tc>
          <w:tcPr>
            <w:tcW w:w="1657" w:type="dxa"/>
            <w:tcMar>
              <w:top w:w="0" w:type="dxa"/>
              <w:left w:w="108" w:type="dxa"/>
              <w:bottom w:w="0" w:type="dxa"/>
              <w:right w:w="108" w:type="dxa"/>
            </w:tcMar>
            <w:hideMark/>
          </w:tcPr>
          <w:p w14:paraId="68DCA280" w14:textId="77777777" w:rsidR="00C7508C" w:rsidRPr="00B12F2E" w:rsidRDefault="00C7508C" w:rsidP="00C9778B">
            <w:pPr>
              <w:spacing w:before="80" w:after="80"/>
              <w:rPr>
                <w:rFonts w:ascii="Arial" w:hAnsi="Arial" w:cs="Arial"/>
                <w:b/>
                <w:bCs/>
              </w:rPr>
            </w:pPr>
            <w:r w:rsidRPr="00B12F2E">
              <w:rPr>
                <w:rFonts w:ascii="Arial" w:hAnsi="Arial" w:cs="Arial"/>
                <w:b/>
                <w:bCs/>
              </w:rPr>
              <w:t>Reason:</w:t>
            </w:r>
          </w:p>
        </w:tc>
        <w:tc>
          <w:tcPr>
            <w:tcW w:w="7495" w:type="dxa"/>
            <w:gridSpan w:val="2"/>
            <w:tcMar>
              <w:top w:w="0" w:type="dxa"/>
              <w:left w:w="108" w:type="dxa"/>
              <w:bottom w:w="0" w:type="dxa"/>
              <w:right w:w="108" w:type="dxa"/>
            </w:tcMar>
            <w:hideMark/>
          </w:tcPr>
          <w:p w14:paraId="7352E63C" w14:textId="77777777" w:rsidR="00C7508C" w:rsidRPr="00B12F2E" w:rsidRDefault="00C7508C" w:rsidP="00C9778B">
            <w:pPr>
              <w:spacing w:before="80" w:after="80"/>
              <w:rPr>
                <w:rFonts w:ascii="Arial" w:hAnsi="Arial" w:cs="Arial"/>
              </w:rPr>
            </w:pPr>
            <w:r w:rsidRPr="00B12F2E">
              <w:rPr>
                <w:rFonts w:ascii="Arial" w:hAnsi="Arial" w:cs="Arial"/>
              </w:rPr>
              <w:t>To verify that the as-built development provides a reasonable standard of amenity for future occupants of the homes.</w:t>
            </w:r>
          </w:p>
        </w:tc>
      </w:tr>
    </w:tbl>
    <w:p w14:paraId="7211F9DC" w14:textId="77777777" w:rsidR="008E6CE8" w:rsidRDefault="008E6CE8" w:rsidP="00D12327">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both"/>
        <w:rPr>
          <w:sz w:val="22"/>
          <w:szCs w:val="22"/>
        </w:rPr>
      </w:pPr>
    </w:p>
    <w:p w14:paraId="67504FA9" w14:textId="77777777" w:rsidR="00C7508C" w:rsidRDefault="00C7508C" w:rsidP="00D12327">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both"/>
        <w:rPr>
          <w:sz w:val="22"/>
          <w:szCs w:val="22"/>
        </w:rPr>
      </w:pPr>
    </w:p>
    <w:p w14:paraId="10F5BA6B" w14:textId="77777777" w:rsidR="000F4CC0" w:rsidRPr="002576A4" w:rsidRDefault="000F4CC0" w:rsidP="002576A4">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240" w:after="120"/>
        <w:ind w:left="284"/>
        <w:jc w:val="both"/>
        <w:rPr>
          <w:sz w:val="22"/>
          <w:szCs w:val="22"/>
          <w:u w:val="single"/>
        </w:rPr>
      </w:pPr>
      <w:r w:rsidRPr="002576A4">
        <w:rPr>
          <w:sz w:val="22"/>
          <w:szCs w:val="22"/>
          <w:u w:val="single"/>
        </w:rPr>
        <w:t>Building Services Plant Noise</w:t>
      </w:r>
    </w:p>
    <w:p w14:paraId="3DFD5B63" w14:textId="77777777" w:rsidR="000F4CC0" w:rsidRPr="00492000" w:rsidRDefault="000F4CC0" w:rsidP="002576A4">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sz w:val="22"/>
          <w:szCs w:val="22"/>
        </w:rPr>
      </w:pPr>
      <w:r w:rsidRPr="00492000">
        <w:rPr>
          <w:sz w:val="22"/>
          <w:szCs w:val="22"/>
        </w:rPr>
        <w:t>It’s not clear what, if any building services plant, such as ASHPs, will be introduced as part of the development.  If any plant is introduced, then this must be adequately controlled to minimise the risk of adverse impacts on occupants of existing dwellings in the vicinity, as well as future residents of the development.  Accordingly, we recommend the imposition of the following condition:</w:t>
      </w:r>
    </w:p>
    <w:p w14:paraId="3BA7A780" w14:textId="77777777" w:rsidR="000F4CC0" w:rsidRPr="00492000" w:rsidRDefault="000F4CC0" w:rsidP="000F4CC0">
      <w:pPr>
        <w:spacing w:after="0"/>
        <w:jc w:val="both"/>
        <w:rPr>
          <w:rFonts w:ascii="Arial" w:hAnsi="Arial" w:cs="Arial"/>
        </w:rPr>
      </w:pPr>
    </w:p>
    <w:tbl>
      <w:tblPr>
        <w:tblStyle w:val="TableGrid"/>
        <w:tblW w:w="9214" w:type="dxa"/>
        <w:tblInd w:w="279" w:type="dxa"/>
        <w:tblLook w:val="04A0" w:firstRow="1" w:lastRow="0" w:firstColumn="1" w:lastColumn="0" w:noHBand="0" w:noVBand="1"/>
      </w:tblPr>
      <w:tblGrid>
        <w:gridCol w:w="1701"/>
        <w:gridCol w:w="7513"/>
      </w:tblGrid>
      <w:tr w:rsidR="000F4CC0" w:rsidRPr="001466D3" w14:paraId="7799768F" w14:textId="77777777" w:rsidTr="000F4CC0">
        <w:tc>
          <w:tcPr>
            <w:tcW w:w="1701" w:type="dxa"/>
          </w:tcPr>
          <w:p w14:paraId="29D1BEBB" w14:textId="77777777" w:rsidR="000F4CC0" w:rsidRPr="001466D3" w:rsidRDefault="000F4CC0"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b/>
                <w:bCs/>
                <w:sz w:val="22"/>
                <w:szCs w:val="22"/>
              </w:rPr>
            </w:pPr>
            <w:r w:rsidRPr="001466D3">
              <w:rPr>
                <w:b/>
                <w:bCs/>
                <w:sz w:val="22"/>
                <w:szCs w:val="22"/>
              </w:rPr>
              <w:t xml:space="preserve">Condition </w:t>
            </w:r>
            <w:r w:rsidRPr="001466D3">
              <w:rPr>
                <w:b/>
                <w:bCs/>
                <w:sz w:val="22"/>
                <w:szCs w:val="22"/>
                <w:highlight w:val="yellow"/>
              </w:rPr>
              <w:t>X</w:t>
            </w:r>
            <w:r w:rsidRPr="001466D3">
              <w:rPr>
                <w:b/>
                <w:bCs/>
                <w:sz w:val="22"/>
                <w:szCs w:val="22"/>
              </w:rPr>
              <w:t>:</w:t>
            </w:r>
          </w:p>
        </w:tc>
        <w:tc>
          <w:tcPr>
            <w:tcW w:w="7513" w:type="dxa"/>
          </w:tcPr>
          <w:p w14:paraId="6E8ECE9E" w14:textId="77777777" w:rsidR="000F4CC0" w:rsidRPr="001466D3" w:rsidRDefault="000F4CC0"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1466D3">
              <w:rPr>
                <w:sz w:val="22"/>
                <w:szCs w:val="22"/>
              </w:rPr>
              <w:t>Noise emitted from any fixed building services plant and equipment shall be controlled to at least 5 dB(A) below the lowest representative existing background sound level, when assessed in accordance with BS 4142:2014+A1:2019, at a position 1 metre outside any habitable window of any residential or other noise-sensitive property.  This criterion applies to the total contribution of noise from all plant and equipment associated with the development operating during any given period.</w:t>
            </w:r>
          </w:p>
        </w:tc>
      </w:tr>
      <w:tr w:rsidR="000F4CC0" w:rsidRPr="001466D3" w14:paraId="7B55E416" w14:textId="77777777" w:rsidTr="000F4CC0">
        <w:tc>
          <w:tcPr>
            <w:tcW w:w="1701" w:type="dxa"/>
          </w:tcPr>
          <w:p w14:paraId="55665332" w14:textId="77777777" w:rsidR="000F4CC0" w:rsidRPr="001466D3" w:rsidRDefault="000F4CC0"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b/>
                <w:bCs/>
                <w:sz w:val="22"/>
                <w:szCs w:val="22"/>
              </w:rPr>
            </w:pPr>
            <w:r w:rsidRPr="001466D3">
              <w:rPr>
                <w:b/>
                <w:bCs/>
                <w:sz w:val="22"/>
                <w:szCs w:val="22"/>
              </w:rPr>
              <w:t>Reason:</w:t>
            </w:r>
          </w:p>
        </w:tc>
        <w:tc>
          <w:tcPr>
            <w:tcW w:w="7513" w:type="dxa"/>
          </w:tcPr>
          <w:p w14:paraId="519279C2" w14:textId="77777777" w:rsidR="000F4CC0" w:rsidRPr="001466D3" w:rsidRDefault="000F4CC0" w:rsidP="00C9778B">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sidRPr="001466D3">
              <w:rPr>
                <w:sz w:val="22"/>
                <w:szCs w:val="22"/>
              </w:rPr>
              <w:t xml:space="preserve">To protect the existing noise climate and the amenity and quality of life of residents in the local area from undue noise disturbance. </w:t>
            </w:r>
          </w:p>
        </w:tc>
      </w:tr>
    </w:tbl>
    <w:p w14:paraId="533FA8B0" w14:textId="77777777" w:rsidR="00C50BE2" w:rsidRDefault="00C50BE2" w:rsidP="00C05A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sz w:val="22"/>
          <w:szCs w:val="22"/>
        </w:rPr>
      </w:pPr>
    </w:p>
    <w:p w14:paraId="4D4DBA8A" w14:textId="77777777" w:rsidR="004D1031" w:rsidRPr="00590FE2" w:rsidRDefault="004D1031" w:rsidP="004D1031">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sz w:val="22"/>
          <w:szCs w:val="22"/>
        </w:rPr>
      </w:pPr>
      <w:r w:rsidRPr="00590FE2">
        <w:rPr>
          <w:sz w:val="22"/>
          <w:szCs w:val="22"/>
        </w:rPr>
        <w:t>I trust my comments are clear, but please contact me if you require any clarification or wish to discuss any point further and I will be happy to assist.</w:t>
      </w:r>
    </w:p>
    <w:p w14:paraId="3DDA7492" w14:textId="77777777" w:rsidR="00D12327" w:rsidRDefault="00D12327" w:rsidP="00C05A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sz w:val="22"/>
          <w:szCs w:val="22"/>
        </w:rPr>
      </w:pPr>
      <w:r>
        <w:rPr>
          <w:sz w:val="22"/>
          <w:szCs w:val="22"/>
        </w:rPr>
        <w:t>Yours sincerely,</w:t>
      </w:r>
    </w:p>
    <w:p w14:paraId="02C7E3F6" w14:textId="285FEF18" w:rsidR="004B4BC1" w:rsidRDefault="00C12786" w:rsidP="00C12786">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b/>
          <w:bCs/>
          <w:color w:val="000000"/>
          <w:sz w:val="22"/>
          <w:szCs w:val="22"/>
        </w:rPr>
      </w:pPr>
      <w:r>
        <w:rPr>
          <w:sz w:val="22"/>
          <w:szCs w:val="22"/>
        </w:rPr>
        <w:t>Laurence Evans</w:t>
      </w:r>
    </w:p>
    <w:p w14:paraId="746D59C7" w14:textId="77777777" w:rsidR="008A1C21" w:rsidRPr="001F6408" w:rsidRDefault="008A1C21" w:rsidP="0004733F">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284"/>
        <w:rPr>
          <w:b/>
          <w:bCs/>
          <w:color w:val="000000"/>
        </w:rPr>
      </w:pPr>
      <w:r w:rsidRPr="001F6408">
        <w:rPr>
          <w:b/>
          <w:bCs/>
          <w:color w:val="000000"/>
        </w:rPr>
        <w:t>Po</w:t>
      </w:r>
      <w:r w:rsidR="00D12327" w:rsidRPr="001F6408">
        <w:rPr>
          <w:b/>
          <w:bCs/>
          <w:color w:val="000000"/>
        </w:rPr>
        <w:t>l</w:t>
      </w:r>
      <w:r w:rsidRPr="001F6408">
        <w:rPr>
          <w:b/>
          <w:bCs/>
          <w:color w:val="000000"/>
        </w:rPr>
        <w:t>lution Team Leader</w:t>
      </w:r>
    </w:p>
    <w:p w14:paraId="221A1AD6" w14:textId="77777777" w:rsidR="00CB3534" w:rsidRDefault="00CB3534" w:rsidP="0004733F">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284"/>
        <w:rPr>
          <w:color w:val="000000"/>
        </w:rPr>
      </w:pPr>
    </w:p>
    <w:p w14:paraId="5E843AD0" w14:textId="77777777" w:rsidR="00CB3534" w:rsidRDefault="00CB3534" w:rsidP="0004733F">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284"/>
        <w:rPr>
          <w:color w:val="000000"/>
        </w:rPr>
      </w:pPr>
    </w:p>
    <w:p w14:paraId="11D12AD0" w14:textId="77777777" w:rsidR="007034D5" w:rsidRDefault="007034D5" w:rsidP="007034D5">
      <w:pPr>
        <w:jc w:val="right"/>
        <w:rPr>
          <w:rFonts w:ascii="Arial" w:hAnsi="Arial" w:cs="Arial"/>
          <w:color w:val="000000"/>
          <w:sz w:val="24"/>
          <w:szCs w:val="24"/>
        </w:rPr>
      </w:pPr>
    </w:p>
    <w:p w14:paraId="20641A99" w14:textId="77777777" w:rsidR="007034D5" w:rsidRPr="007034D5" w:rsidRDefault="007034D5" w:rsidP="007034D5"/>
    <w:sectPr w:rsidR="007034D5" w:rsidRPr="007034D5" w:rsidSect="00083AFA">
      <w:footerReference w:type="default" r:id="rId7"/>
      <w:pgSz w:w="11906" w:h="16838"/>
      <w:pgMar w:top="1418" w:right="1440" w:bottom="1440" w:left="10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8A8B8" w14:textId="77777777" w:rsidR="00746B15" w:rsidRDefault="00746B15" w:rsidP="00430509">
      <w:pPr>
        <w:spacing w:after="0" w:line="240" w:lineRule="auto"/>
      </w:pPr>
      <w:r>
        <w:separator/>
      </w:r>
    </w:p>
  </w:endnote>
  <w:endnote w:type="continuationSeparator" w:id="0">
    <w:p w14:paraId="596A77D6" w14:textId="77777777" w:rsidR="00746B15" w:rsidRDefault="00746B15" w:rsidP="00430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ven Pro">
    <w:altName w:val="Calibri"/>
    <w:charset w:val="00"/>
    <w:family w:val="auto"/>
    <w:pitch w:val="variable"/>
    <w:sig w:usb0="A00000FF" w:usb1="5000205B" w:usb2="00000000" w:usb3="00000000" w:csb0="00000193"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203FE" w14:textId="24BF2C55" w:rsidR="00430509" w:rsidRPr="00430509" w:rsidRDefault="00430509">
    <w:pPr>
      <w:pStyle w:val="Footer"/>
      <w:jc w:val="right"/>
      <w:rPr>
        <w:rFonts w:ascii="Aptos" w:hAnsi="Aptos"/>
        <w:sz w:val="20"/>
        <w:szCs w:val="20"/>
      </w:rPr>
    </w:pPr>
    <w:r w:rsidRPr="00430509">
      <w:rPr>
        <w:rFonts w:ascii="Aptos" w:hAnsi="Aptos"/>
        <w:sz w:val="20"/>
        <w:szCs w:val="20"/>
      </w:rPr>
      <w:t xml:space="preserve">Page | </w:t>
    </w:r>
    <w:r w:rsidRPr="00430509">
      <w:rPr>
        <w:rFonts w:ascii="Aptos" w:hAnsi="Aptos"/>
        <w:sz w:val="20"/>
        <w:szCs w:val="20"/>
      </w:rPr>
      <w:fldChar w:fldCharType="begin"/>
    </w:r>
    <w:r w:rsidRPr="00430509">
      <w:rPr>
        <w:rFonts w:ascii="Aptos" w:hAnsi="Aptos"/>
        <w:sz w:val="20"/>
        <w:szCs w:val="20"/>
      </w:rPr>
      <w:instrText xml:space="preserve"> PAGE   \* MERGEFORMAT </w:instrText>
    </w:r>
    <w:r w:rsidRPr="00430509">
      <w:rPr>
        <w:rFonts w:ascii="Aptos" w:hAnsi="Aptos"/>
        <w:sz w:val="20"/>
        <w:szCs w:val="20"/>
      </w:rPr>
      <w:fldChar w:fldCharType="separate"/>
    </w:r>
    <w:r w:rsidRPr="00430509">
      <w:rPr>
        <w:rFonts w:ascii="Aptos" w:hAnsi="Aptos"/>
        <w:noProof/>
        <w:sz w:val="20"/>
        <w:szCs w:val="20"/>
      </w:rPr>
      <w:t>2</w:t>
    </w:r>
    <w:r w:rsidRPr="00430509">
      <w:rPr>
        <w:rFonts w:ascii="Aptos" w:hAnsi="Aptos"/>
        <w:sz w:val="20"/>
        <w:szCs w:val="20"/>
      </w:rPr>
      <w:fldChar w:fldCharType="end"/>
    </w:r>
    <w:r w:rsidRPr="00430509">
      <w:rPr>
        <w:rFonts w:ascii="Aptos" w:hAnsi="Aptos"/>
        <w:sz w:val="20"/>
        <w:szCs w:val="20"/>
      </w:rPr>
      <w:t xml:space="preserve"> of </w:t>
    </w:r>
    <w:r w:rsidR="00C12786">
      <w:rPr>
        <w:rFonts w:ascii="Aptos" w:hAnsi="Aptos"/>
        <w:sz w:val="20"/>
        <w:szCs w:val="20"/>
      </w:rPr>
      <w:t>3</w:t>
    </w:r>
  </w:p>
  <w:p w14:paraId="472007A2" w14:textId="77777777" w:rsidR="00430509" w:rsidRDefault="004305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54D20" w14:textId="77777777" w:rsidR="00746B15" w:rsidRDefault="00746B15" w:rsidP="00430509">
      <w:pPr>
        <w:spacing w:after="0" w:line="240" w:lineRule="auto"/>
      </w:pPr>
      <w:r>
        <w:separator/>
      </w:r>
    </w:p>
  </w:footnote>
  <w:footnote w:type="continuationSeparator" w:id="0">
    <w:p w14:paraId="3795F447" w14:textId="77777777" w:rsidR="00746B15" w:rsidRDefault="00746B15" w:rsidP="004305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E3CDA"/>
    <w:multiLevelType w:val="hybridMultilevel"/>
    <w:tmpl w:val="FFFFFFFF"/>
    <w:lvl w:ilvl="0" w:tplc="0809000F">
      <w:start w:val="1"/>
      <w:numFmt w:val="decimal"/>
      <w:lvlText w:val="%1."/>
      <w:lvlJc w:val="left"/>
      <w:pPr>
        <w:ind w:left="1004" w:hanging="360"/>
      </w:pPr>
      <w:rPr>
        <w:rFonts w:cs="Times New Roman"/>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1" w15:restartNumberingAfterBreak="0">
    <w:nsid w:val="33003751"/>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6A75F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A32DE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8B0204"/>
    <w:multiLevelType w:val="hybridMultilevel"/>
    <w:tmpl w:val="FFFFFFFF"/>
    <w:lvl w:ilvl="0" w:tplc="016E2084">
      <w:start w:val="1"/>
      <w:numFmt w:val="decimal"/>
      <w:lvlText w:val="13.%1"/>
      <w:lvlJc w:val="left"/>
      <w:pPr>
        <w:ind w:left="1287" w:hanging="360"/>
      </w:pPr>
      <w:rPr>
        <w:rFonts w:ascii="Maven Pro" w:hAnsi="Maven Pro" w:cs="Calibri" w:hint="default"/>
        <w:strike w:val="0"/>
        <w:dstrike w:val="0"/>
        <w:color w:val="auto"/>
        <w:sz w:val="20"/>
        <w:szCs w:val="20"/>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5" w15:restartNumberingAfterBreak="0">
    <w:nsid w:val="4D5740E0"/>
    <w:multiLevelType w:val="hybridMultilevel"/>
    <w:tmpl w:val="1EB09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824922"/>
    <w:multiLevelType w:val="hybridMultilevel"/>
    <w:tmpl w:val="FFFFFFFF"/>
    <w:lvl w:ilvl="0" w:tplc="D5F012E8">
      <w:start w:val="1"/>
      <w:numFmt w:val="decimal"/>
      <w:lvlText w:val="%1."/>
      <w:lvlJc w:val="left"/>
      <w:pPr>
        <w:ind w:left="720" w:hanging="360"/>
      </w:pPr>
      <w:rPr>
        <w:rFonts w:cs="Times New Roman"/>
        <w:i w:val="0"/>
        <w:color w:val="00000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15:restartNumberingAfterBreak="0">
    <w:nsid w:val="597F3320"/>
    <w:multiLevelType w:val="hybridMultilevel"/>
    <w:tmpl w:val="FFFFFFFF"/>
    <w:lvl w:ilvl="0" w:tplc="98E042E4">
      <w:start w:val="1"/>
      <w:numFmt w:val="bullet"/>
      <w:pStyle w:val="BulletPoint"/>
      <w:lvlText w:val=""/>
      <w:lvlJc w:val="left"/>
      <w:pPr>
        <w:ind w:left="1080" w:hanging="360"/>
      </w:pPr>
      <w:rPr>
        <w:rFonts w:ascii="Symbol" w:hAnsi="Symbol" w:hint="default"/>
        <w:color w:val="FFC000"/>
      </w:rPr>
    </w:lvl>
    <w:lvl w:ilvl="1" w:tplc="B1A6DE40">
      <w:start w:val="1"/>
      <w:numFmt w:val="bullet"/>
      <w:lvlText w:val="o"/>
      <w:lvlJc w:val="left"/>
      <w:pPr>
        <w:ind w:left="1800" w:hanging="360"/>
      </w:pPr>
      <w:rPr>
        <w:rFonts w:ascii="Courier New" w:hAnsi="Courier New" w:hint="default"/>
        <w:color w:val="FFC000"/>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D2639A2"/>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63AF6D3E"/>
    <w:multiLevelType w:val="hybridMultilevel"/>
    <w:tmpl w:val="7674D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29F2154"/>
    <w:multiLevelType w:val="hybridMultilevel"/>
    <w:tmpl w:val="7BDE5D2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653024497">
    <w:abstractNumId w:val="1"/>
  </w:num>
  <w:num w:numId="2" w16cid:durableId="454179082">
    <w:abstractNumId w:val="4"/>
  </w:num>
  <w:num w:numId="3" w16cid:durableId="1653749319">
    <w:abstractNumId w:val="8"/>
  </w:num>
  <w:num w:numId="4" w16cid:durableId="119541451">
    <w:abstractNumId w:val="2"/>
  </w:num>
  <w:num w:numId="5" w16cid:durableId="11295181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9027832">
    <w:abstractNumId w:val="7"/>
  </w:num>
  <w:num w:numId="7" w16cid:durableId="780614161">
    <w:abstractNumId w:val="6"/>
  </w:num>
  <w:num w:numId="8" w16cid:durableId="1629042425">
    <w:abstractNumId w:val="3"/>
  </w:num>
  <w:num w:numId="9" w16cid:durableId="687947196">
    <w:abstractNumId w:val="0"/>
  </w:num>
  <w:num w:numId="10" w16cid:durableId="906653278">
    <w:abstractNumId w:val="5"/>
  </w:num>
  <w:num w:numId="11" w16cid:durableId="105008527">
    <w:abstractNumId w:val="9"/>
  </w:num>
  <w:num w:numId="12" w16cid:durableId="15872986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6BC"/>
    <w:rsid w:val="00015FE3"/>
    <w:rsid w:val="000462E2"/>
    <w:rsid w:val="0004733F"/>
    <w:rsid w:val="00083AFA"/>
    <w:rsid w:val="00085C46"/>
    <w:rsid w:val="000A62A4"/>
    <w:rsid w:val="000B105D"/>
    <w:rsid w:val="000C4C0A"/>
    <w:rsid w:val="000F4CC0"/>
    <w:rsid w:val="000F66BC"/>
    <w:rsid w:val="00102EA7"/>
    <w:rsid w:val="00106C6B"/>
    <w:rsid w:val="001071DA"/>
    <w:rsid w:val="001466D3"/>
    <w:rsid w:val="00171EF9"/>
    <w:rsid w:val="00173FC6"/>
    <w:rsid w:val="00174501"/>
    <w:rsid w:val="001B083B"/>
    <w:rsid w:val="001E157C"/>
    <w:rsid w:val="001F6408"/>
    <w:rsid w:val="0020184C"/>
    <w:rsid w:val="00215A41"/>
    <w:rsid w:val="00235AEA"/>
    <w:rsid w:val="00237754"/>
    <w:rsid w:val="0025734A"/>
    <w:rsid w:val="002576A4"/>
    <w:rsid w:val="00263D2F"/>
    <w:rsid w:val="0026581F"/>
    <w:rsid w:val="00265E17"/>
    <w:rsid w:val="00277040"/>
    <w:rsid w:val="0028365E"/>
    <w:rsid w:val="00283C3F"/>
    <w:rsid w:val="00295203"/>
    <w:rsid w:val="00295B38"/>
    <w:rsid w:val="002A53E1"/>
    <w:rsid w:val="002C40C4"/>
    <w:rsid w:val="002D6CD5"/>
    <w:rsid w:val="002D7934"/>
    <w:rsid w:val="002F3950"/>
    <w:rsid w:val="0030128F"/>
    <w:rsid w:val="00301851"/>
    <w:rsid w:val="00307F7B"/>
    <w:rsid w:val="00335098"/>
    <w:rsid w:val="00341608"/>
    <w:rsid w:val="00355653"/>
    <w:rsid w:val="00360DE0"/>
    <w:rsid w:val="00361360"/>
    <w:rsid w:val="0036733D"/>
    <w:rsid w:val="003875A4"/>
    <w:rsid w:val="003A7B64"/>
    <w:rsid w:val="003B4EC9"/>
    <w:rsid w:val="003C6734"/>
    <w:rsid w:val="003C6AA8"/>
    <w:rsid w:val="003E2872"/>
    <w:rsid w:val="003E2ECC"/>
    <w:rsid w:val="004035A9"/>
    <w:rsid w:val="00430509"/>
    <w:rsid w:val="00453C86"/>
    <w:rsid w:val="004658C2"/>
    <w:rsid w:val="004732E7"/>
    <w:rsid w:val="004849E7"/>
    <w:rsid w:val="00486505"/>
    <w:rsid w:val="004B0E2B"/>
    <w:rsid w:val="004B211D"/>
    <w:rsid w:val="004B4BC1"/>
    <w:rsid w:val="004B6082"/>
    <w:rsid w:val="004C2BE2"/>
    <w:rsid w:val="004D1031"/>
    <w:rsid w:val="004E3CFC"/>
    <w:rsid w:val="00500E65"/>
    <w:rsid w:val="00503109"/>
    <w:rsid w:val="00504427"/>
    <w:rsid w:val="005377E5"/>
    <w:rsid w:val="00540492"/>
    <w:rsid w:val="00545846"/>
    <w:rsid w:val="00550F48"/>
    <w:rsid w:val="005753DE"/>
    <w:rsid w:val="00583117"/>
    <w:rsid w:val="005A2001"/>
    <w:rsid w:val="005D48D2"/>
    <w:rsid w:val="005F273D"/>
    <w:rsid w:val="00624BC4"/>
    <w:rsid w:val="006374CA"/>
    <w:rsid w:val="00674E7D"/>
    <w:rsid w:val="00684D1E"/>
    <w:rsid w:val="006A4AB8"/>
    <w:rsid w:val="006B26AD"/>
    <w:rsid w:val="006B47B2"/>
    <w:rsid w:val="006F1129"/>
    <w:rsid w:val="007034D5"/>
    <w:rsid w:val="007076BC"/>
    <w:rsid w:val="00717C38"/>
    <w:rsid w:val="00734D40"/>
    <w:rsid w:val="007460FA"/>
    <w:rsid w:val="00746B15"/>
    <w:rsid w:val="007856B5"/>
    <w:rsid w:val="00796228"/>
    <w:rsid w:val="007A35CD"/>
    <w:rsid w:val="007C1985"/>
    <w:rsid w:val="007D49C2"/>
    <w:rsid w:val="007D6CFA"/>
    <w:rsid w:val="007E28E7"/>
    <w:rsid w:val="007E6C85"/>
    <w:rsid w:val="008165AD"/>
    <w:rsid w:val="008311C3"/>
    <w:rsid w:val="00842D43"/>
    <w:rsid w:val="0084379B"/>
    <w:rsid w:val="0084620C"/>
    <w:rsid w:val="00856FBA"/>
    <w:rsid w:val="00862199"/>
    <w:rsid w:val="0086377A"/>
    <w:rsid w:val="00870C52"/>
    <w:rsid w:val="008725D8"/>
    <w:rsid w:val="00880CA1"/>
    <w:rsid w:val="00880E96"/>
    <w:rsid w:val="008A1256"/>
    <w:rsid w:val="008A1C21"/>
    <w:rsid w:val="008E6CE8"/>
    <w:rsid w:val="008F3BBD"/>
    <w:rsid w:val="00907724"/>
    <w:rsid w:val="00933C7C"/>
    <w:rsid w:val="00945185"/>
    <w:rsid w:val="00953240"/>
    <w:rsid w:val="009537D6"/>
    <w:rsid w:val="00964B89"/>
    <w:rsid w:val="00974C8E"/>
    <w:rsid w:val="00975778"/>
    <w:rsid w:val="009760B5"/>
    <w:rsid w:val="009961D8"/>
    <w:rsid w:val="009A4B0F"/>
    <w:rsid w:val="009B75C6"/>
    <w:rsid w:val="00A07153"/>
    <w:rsid w:val="00A11C9D"/>
    <w:rsid w:val="00A237BD"/>
    <w:rsid w:val="00A25684"/>
    <w:rsid w:val="00A3118E"/>
    <w:rsid w:val="00A43A84"/>
    <w:rsid w:val="00A4404F"/>
    <w:rsid w:val="00A44671"/>
    <w:rsid w:val="00A8770E"/>
    <w:rsid w:val="00AA764F"/>
    <w:rsid w:val="00AD3510"/>
    <w:rsid w:val="00AF50C7"/>
    <w:rsid w:val="00B15DD1"/>
    <w:rsid w:val="00B17E76"/>
    <w:rsid w:val="00B41EA6"/>
    <w:rsid w:val="00B4201E"/>
    <w:rsid w:val="00B872B2"/>
    <w:rsid w:val="00B954F2"/>
    <w:rsid w:val="00BC50A2"/>
    <w:rsid w:val="00BC632A"/>
    <w:rsid w:val="00BD4E11"/>
    <w:rsid w:val="00C05A2C"/>
    <w:rsid w:val="00C12786"/>
    <w:rsid w:val="00C3338B"/>
    <w:rsid w:val="00C50BE2"/>
    <w:rsid w:val="00C73DAA"/>
    <w:rsid w:val="00C7508C"/>
    <w:rsid w:val="00C92415"/>
    <w:rsid w:val="00C95A32"/>
    <w:rsid w:val="00C96F7E"/>
    <w:rsid w:val="00CA192A"/>
    <w:rsid w:val="00CA6260"/>
    <w:rsid w:val="00CB3534"/>
    <w:rsid w:val="00CC54C4"/>
    <w:rsid w:val="00D12327"/>
    <w:rsid w:val="00D14A58"/>
    <w:rsid w:val="00D235DA"/>
    <w:rsid w:val="00D357BB"/>
    <w:rsid w:val="00D80208"/>
    <w:rsid w:val="00D82159"/>
    <w:rsid w:val="00DA1F86"/>
    <w:rsid w:val="00DA46B9"/>
    <w:rsid w:val="00DB3BE9"/>
    <w:rsid w:val="00DB3C52"/>
    <w:rsid w:val="00DC38AC"/>
    <w:rsid w:val="00DD1897"/>
    <w:rsid w:val="00DD2A34"/>
    <w:rsid w:val="00DD5FAD"/>
    <w:rsid w:val="00E06FAE"/>
    <w:rsid w:val="00E23F4B"/>
    <w:rsid w:val="00E6262B"/>
    <w:rsid w:val="00E629E0"/>
    <w:rsid w:val="00E62D32"/>
    <w:rsid w:val="00E733AD"/>
    <w:rsid w:val="00EE6F1F"/>
    <w:rsid w:val="00EF3278"/>
    <w:rsid w:val="00EF3E6D"/>
    <w:rsid w:val="00EF57E8"/>
    <w:rsid w:val="00EF696F"/>
    <w:rsid w:val="00F1602B"/>
    <w:rsid w:val="00F209EB"/>
    <w:rsid w:val="00F30FB6"/>
    <w:rsid w:val="00F755C5"/>
    <w:rsid w:val="00F81234"/>
    <w:rsid w:val="00F86F1F"/>
    <w:rsid w:val="00F90E28"/>
    <w:rsid w:val="00FC4838"/>
    <w:rsid w:val="00FD6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3C58754"/>
  <w14:defaultImageDpi w14:val="0"/>
  <w15:docId w15:val="{C324B349-4BEC-45FD-86D6-BFAEF5999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08C"/>
    <w:pPr>
      <w:widowControl w:val="0"/>
      <w:autoSpaceDE w:val="0"/>
      <w:autoSpaceDN w:val="0"/>
      <w:adjustRightInd w:val="0"/>
      <w:spacing w:after="200" w:line="276" w:lineRule="auto"/>
    </w:pPr>
    <w:rPr>
      <w:rFonts w:ascii="Calibri" w:hAnsi="Calibri" w:cs="Calibri"/>
      <w:kern w:val="0"/>
    </w:rPr>
  </w:style>
  <w:style w:type="paragraph" w:styleId="Heading3">
    <w:name w:val="heading 3"/>
    <w:basedOn w:val="Normal"/>
    <w:next w:val="Normal"/>
    <w:link w:val="Heading3Char"/>
    <w:uiPriority w:val="99"/>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pPr>
    <w:rPr>
      <w:rFonts w:ascii="Times New Roman" w:hAnsi="Times New Roman" w:cs="Times New Roman"/>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Pr>
      <w:rFonts w:asciiTheme="majorHAnsi" w:eastAsiaTheme="majorEastAsia" w:hAnsiTheme="majorHAnsi" w:cs="Times New Roman"/>
      <w:b/>
      <w:bCs/>
      <w:kern w:val="0"/>
      <w:sz w:val="26"/>
      <w:szCs w:val="26"/>
    </w:rPr>
  </w:style>
  <w:style w:type="paragraph" w:customStyle="1" w:styleId="Normal0">
    <w:name w:val="[Normal]"/>
    <w:uiPriority w:val="99"/>
    <w:pPr>
      <w:widowControl w:val="0"/>
      <w:autoSpaceDE w:val="0"/>
      <w:autoSpaceDN w:val="0"/>
      <w:adjustRightInd w:val="0"/>
      <w:spacing w:after="0" w:line="240" w:lineRule="auto"/>
    </w:pPr>
    <w:rPr>
      <w:rFonts w:ascii="Arial" w:hAnsi="Arial" w:cs="Arial"/>
      <w:kern w:val="0"/>
      <w:sz w:val="24"/>
      <w:szCs w:val="24"/>
    </w:rPr>
  </w:style>
  <w:style w:type="paragraph" w:styleId="Title">
    <w:name w:val="Title"/>
    <w:basedOn w:val="Normal"/>
    <w:next w:val="Normal"/>
    <w:link w:val="TitleChar"/>
    <w:uiPriority w:val="99"/>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Times New Roman" w:hAnsi="Times New Roman" w:cs="Times New Roman"/>
      <w:b/>
      <w:bCs/>
      <w:color w:val="000000"/>
      <w:sz w:val="20"/>
      <w:szCs w:val="20"/>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1"/>
    <w:qFormat/>
    <w:rsid w:val="00796228"/>
    <w:pPr>
      <w:widowControl/>
      <w:autoSpaceDE/>
      <w:autoSpaceDN/>
      <w:adjustRightInd/>
      <w:spacing w:after="0" w:line="240" w:lineRule="auto"/>
      <w:ind w:left="720"/>
    </w:pPr>
    <w:rPr>
      <w:lang w:eastAsia="en-US"/>
    </w:rPr>
  </w:style>
  <w:style w:type="character" w:customStyle="1" w:styleId="ListParagraphChar">
    <w:name w:val="List Paragraph Char"/>
    <w:link w:val="ListParagraph"/>
    <w:uiPriority w:val="1"/>
    <w:rsid w:val="00796228"/>
    <w:rPr>
      <w:rFonts w:ascii="Calibri" w:hAnsi="Calibri"/>
      <w:kern w:val="0"/>
      <w:lang w:val="x-none" w:eastAsia="en-US"/>
    </w:rPr>
  </w:style>
  <w:style w:type="paragraph" w:customStyle="1" w:styleId="Default">
    <w:name w:val="Default"/>
    <w:basedOn w:val="Normal"/>
    <w:uiPriority w:val="99"/>
    <w:rsid w:val="00295203"/>
    <w:pPr>
      <w:widowControl/>
      <w:adjustRightInd/>
      <w:spacing w:after="0" w:line="240" w:lineRule="auto"/>
    </w:pPr>
    <w:rPr>
      <w:rFonts w:ascii="Arial" w:hAnsi="Arial" w:cs="Arial"/>
      <w:color w:val="000000"/>
      <w:sz w:val="24"/>
      <w:szCs w:val="24"/>
    </w:rPr>
  </w:style>
  <w:style w:type="table" w:styleId="TableGrid">
    <w:name w:val="Table Grid"/>
    <w:basedOn w:val="TableNormal"/>
    <w:uiPriority w:val="39"/>
    <w:rsid w:val="006A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
    <w:name w:val="Bullet Point"/>
    <w:basedOn w:val="ListParagraph"/>
    <w:qFormat/>
    <w:rsid w:val="00301851"/>
    <w:pPr>
      <w:numPr>
        <w:numId w:val="6"/>
      </w:numPr>
      <w:spacing w:line="360" w:lineRule="auto"/>
      <w:jc w:val="both"/>
    </w:pPr>
    <w:rPr>
      <w:rFonts w:ascii="Maven Pro" w:hAnsi="Maven Pro"/>
      <w:color w:val="000000"/>
      <w:sz w:val="20"/>
      <w:szCs w:val="20"/>
    </w:rPr>
  </w:style>
  <w:style w:type="paragraph" w:styleId="Header">
    <w:name w:val="header"/>
    <w:basedOn w:val="Normal"/>
    <w:link w:val="HeaderChar"/>
    <w:uiPriority w:val="99"/>
    <w:unhideWhenUsed/>
    <w:rsid w:val="00430509"/>
    <w:pPr>
      <w:tabs>
        <w:tab w:val="center" w:pos="4513"/>
        <w:tab w:val="right" w:pos="9026"/>
      </w:tabs>
    </w:pPr>
  </w:style>
  <w:style w:type="character" w:customStyle="1" w:styleId="HeaderChar">
    <w:name w:val="Header Char"/>
    <w:basedOn w:val="DefaultParagraphFont"/>
    <w:link w:val="Header"/>
    <w:uiPriority w:val="99"/>
    <w:rsid w:val="00430509"/>
    <w:rPr>
      <w:rFonts w:ascii="Calibri" w:hAnsi="Calibri" w:cs="Calibri"/>
      <w:kern w:val="0"/>
    </w:rPr>
  </w:style>
  <w:style w:type="paragraph" w:styleId="Footer">
    <w:name w:val="footer"/>
    <w:basedOn w:val="Normal"/>
    <w:link w:val="FooterChar"/>
    <w:uiPriority w:val="99"/>
    <w:unhideWhenUsed/>
    <w:rsid w:val="00430509"/>
    <w:pPr>
      <w:tabs>
        <w:tab w:val="center" w:pos="4513"/>
        <w:tab w:val="right" w:pos="9026"/>
      </w:tabs>
    </w:pPr>
  </w:style>
  <w:style w:type="character" w:customStyle="1" w:styleId="FooterChar">
    <w:name w:val="Footer Char"/>
    <w:basedOn w:val="DefaultParagraphFont"/>
    <w:link w:val="Footer"/>
    <w:uiPriority w:val="99"/>
    <w:rsid w:val="00430509"/>
    <w:rPr>
      <w:rFonts w:ascii="Calibri" w:hAnsi="Calibri" w:cs="Calibri"/>
      <w:kern w:val="0"/>
    </w:rPr>
  </w:style>
  <w:style w:type="character" w:styleId="CommentReference">
    <w:name w:val="annotation reference"/>
    <w:basedOn w:val="DefaultParagraphFont"/>
    <w:uiPriority w:val="99"/>
    <w:semiHidden/>
    <w:unhideWhenUsed/>
    <w:rsid w:val="00A07153"/>
    <w:rPr>
      <w:rFonts w:cs="Times New Roman"/>
      <w:sz w:val="16"/>
      <w:szCs w:val="16"/>
    </w:rPr>
  </w:style>
  <w:style w:type="paragraph" w:styleId="CommentText">
    <w:name w:val="annotation text"/>
    <w:basedOn w:val="Normal"/>
    <w:link w:val="CommentTextChar"/>
    <w:uiPriority w:val="99"/>
    <w:unhideWhenUsed/>
    <w:rsid w:val="00A07153"/>
    <w:rPr>
      <w:sz w:val="20"/>
      <w:szCs w:val="20"/>
    </w:rPr>
  </w:style>
  <w:style w:type="character" w:customStyle="1" w:styleId="CommentTextChar">
    <w:name w:val="Comment Text Char"/>
    <w:basedOn w:val="DefaultParagraphFont"/>
    <w:link w:val="CommentText"/>
    <w:uiPriority w:val="99"/>
    <w:rsid w:val="00A07153"/>
    <w:rPr>
      <w:rFonts w:ascii="Calibri" w:hAnsi="Calibri" w:cs="Calibri"/>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3571">
      <w:marLeft w:val="0"/>
      <w:marRight w:val="0"/>
      <w:marTop w:val="0"/>
      <w:marBottom w:val="0"/>
      <w:divBdr>
        <w:top w:val="none" w:sz="0" w:space="0" w:color="auto"/>
        <w:left w:val="none" w:sz="0" w:space="0" w:color="auto"/>
        <w:bottom w:val="none" w:sz="0" w:space="0" w:color="auto"/>
        <w:right w:val="none" w:sz="0" w:space="0" w:color="auto"/>
      </w:divBdr>
    </w:div>
    <w:div w:id="51733572">
      <w:marLeft w:val="0"/>
      <w:marRight w:val="0"/>
      <w:marTop w:val="0"/>
      <w:marBottom w:val="0"/>
      <w:divBdr>
        <w:top w:val="none" w:sz="0" w:space="0" w:color="auto"/>
        <w:left w:val="none" w:sz="0" w:space="0" w:color="auto"/>
        <w:bottom w:val="none" w:sz="0" w:space="0" w:color="auto"/>
        <w:right w:val="none" w:sz="0" w:space="0" w:color="auto"/>
      </w:divBdr>
    </w:div>
    <w:div w:id="51733573">
      <w:marLeft w:val="0"/>
      <w:marRight w:val="0"/>
      <w:marTop w:val="0"/>
      <w:marBottom w:val="0"/>
      <w:divBdr>
        <w:top w:val="none" w:sz="0" w:space="0" w:color="auto"/>
        <w:left w:val="none" w:sz="0" w:space="0" w:color="auto"/>
        <w:bottom w:val="none" w:sz="0" w:space="0" w:color="auto"/>
        <w:right w:val="none" w:sz="0" w:space="0" w:color="auto"/>
      </w:divBdr>
    </w:div>
    <w:div w:id="51733574">
      <w:marLeft w:val="0"/>
      <w:marRight w:val="0"/>
      <w:marTop w:val="0"/>
      <w:marBottom w:val="0"/>
      <w:divBdr>
        <w:top w:val="none" w:sz="0" w:space="0" w:color="auto"/>
        <w:left w:val="none" w:sz="0" w:space="0" w:color="auto"/>
        <w:bottom w:val="none" w:sz="0" w:space="0" w:color="auto"/>
        <w:right w:val="none" w:sz="0" w:space="0" w:color="auto"/>
      </w:divBdr>
    </w:div>
    <w:div w:id="51733575">
      <w:marLeft w:val="0"/>
      <w:marRight w:val="0"/>
      <w:marTop w:val="0"/>
      <w:marBottom w:val="0"/>
      <w:divBdr>
        <w:top w:val="none" w:sz="0" w:space="0" w:color="auto"/>
        <w:left w:val="none" w:sz="0" w:space="0" w:color="auto"/>
        <w:bottom w:val="none" w:sz="0" w:space="0" w:color="auto"/>
        <w:right w:val="none" w:sz="0" w:space="0" w:color="auto"/>
      </w:divBdr>
    </w:div>
    <w:div w:id="51733576">
      <w:marLeft w:val="0"/>
      <w:marRight w:val="0"/>
      <w:marTop w:val="0"/>
      <w:marBottom w:val="0"/>
      <w:divBdr>
        <w:top w:val="none" w:sz="0" w:space="0" w:color="auto"/>
        <w:left w:val="none" w:sz="0" w:space="0" w:color="auto"/>
        <w:bottom w:val="none" w:sz="0" w:space="0" w:color="auto"/>
        <w:right w:val="none" w:sz="0" w:space="0" w:color="auto"/>
      </w:divBdr>
    </w:div>
    <w:div w:id="317807524">
      <w:bodyDiv w:val="1"/>
      <w:marLeft w:val="0"/>
      <w:marRight w:val="0"/>
      <w:marTop w:val="0"/>
      <w:marBottom w:val="0"/>
      <w:divBdr>
        <w:top w:val="none" w:sz="0" w:space="0" w:color="auto"/>
        <w:left w:val="none" w:sz="0" w:space="0" w:color="auto"/>
        <w:bottom w:val="none" w:sz="0" w:space="0" w:color="auto"/>
        <w:right w:val="none" w:sz="0" w:space="0" w:color="auto"/>
      </w:divBdr>
    </w:div>
    <w:div w:id="101739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Evans</dc:creator>
  <cp:keywords/>
  <dc:description/>
  <cp:lastModifiedBy>Wells, Lesley</cp:lastModifiedBy>
  <cp:revision>2</cp:revision>
  <cp:lastPrinted>2025-01-19T11:55:00Z</cp:lastPrinted>
  <dcterms:created xsi:type="dcterms:W3CDTF">2025-09-23T07:02:00Z</dcterms:created>
  <dcterms:modified xsi:type="dcterms:W3CDTF">2025-09-23T07:02:00Z</dcterms:modified>
</cp:coreProperties>
</file>