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37239" w14:textId="1FAEFA0D" w:rsidR="00762CB7" w:rsidRDefault="00762CB7" w:rsidP="00762CB7">
      <w:pPr>
        <w:pStyle w:val="Normal0"/>
        <w:jc w:val="center"/>
        <w:rPr>
          <w:b/>
          <w:bCs/>
        </w:rPr>
      </w:pPr>
      <w:r>
        <w:rPr>
          <w:b/>
          <w:bCs/>
        </w:rPr>
        <w:t>DELEGATED</w:t>
      </w:r>
      <w:r w:rsidR="000D75C0">
        <w:rPr>
          <w:b/>
          <w:bCs/>
        </w:rPr>
        <w:t xml:space="preserve"> OFFICER</w:t>
      </w:r>
      <w:r>
        <w:rPr>
          <w:b/>
          <w:bCs/>
        </w:rPr>
        <w:t xml:space="preserve"> REPORT</w:t>
      </w:r>
    </w:p>
    <w:p w14:paraId="1351F164" w14:textId="77777777" w:rsidR="00762CB7" w:rsidRDefault="00762CB7" w:rsidP="00762CB7">
      <w:pPr>
        <w:pStyle w:val="Normal0"/>
        <w:jc w:val="center"/>
        <w:rPr>
          <w:b/>
          <w:bCs/>
        </w:rPr>
      </w:pPr>
    </w:p>
    <w:tbl>
      <w:tblPr>
        <w:tblW w:w="9214" w:type="dxa"/>
        <w:tblInd w:w="-30" w:type="dxa"/>
        <w:tblLayout w:type="fixed"/>
        <w:tblCellMar>
          <w:left w:w="168" w:type="dxa"/>
        </w:tblCellMar>
        <w:tblLook w:val="0000" w:firstRow="0" w:lastRow="0" w:firstColumn="0" w:lastColumn="0" w:noHBand="0" w:noVBand="0"/>
      </w:tblPr>
      <w:tblGrid>
        <w:gridCol w:w="2340"/>
        <w:gridCol w:w="1440"/>
        <w:gridCol w:w="2613"/>
        <w:gridCol w:w="2821"/>
      </w:tblGrid>
      <w:tr w:rsidR="00762CB7" w14:paraId="6B25529E" w14:textId="77777777" w:rsidTr="00E35AAD">
        <w:tc>
          <w:tcPr>
            <w:tcW w:w="2340" w:type="dxa"/>
            <w:tcBorders>
              <w:top w:val="single" w:sz="24" w:space="0" w:color="auto"/>
              <w:left w:val="single" w:sz="24" w:space="0" w:color="auto"/>
              <w:bottom w:val="nil"/>
              <w:right w:val="nil"/>
            </w:tcBorders>
          </w:tcPr>
          <w:p w14:paraId="49A64665" w14:textId="77777777" w:rsidR="00762CB7" w:rsidRDefault="00762CB7">
            <w:pPr>
              <w:pStyle w:val="Normal0"/>
              <w:tabs>
                <w:tab w:val="left" w:pos="113"/>
              </w:tabs>
              <w:spacing w:before="120"/>
              <w:ind w:left="113"/>
              <w:rPr>
                <w:b/>
                <w:bCs/>
                <w:sz w:val="22"/>
                <w:szCs w:val="22"/>
              </w:rPr>
            </w:pPr>
            <w:r>
              <w:rPr>
                <w:b/>
                <w:bCs/>
                <w:sz w:val="22"/>
                <w:szCs w:val="22"/>
              </w:rPr>
              <w:t>PROPOSAL</w:t>
            </w:r>
          </w:p>
        </w:tc>
        <w:tc>
          <w:tcPr>
            <w:tcW w:w="6874" w:type="dxa"/>
            <w:gridSpan w:val="3"/>
            <w:tcBorders>
              <w:top w:val="single" w:sz="24" w:space="0" w:color="auto"/>
              <w:left w:val="nil"/>
              <w:bottom w:val="nil"/>
              <w:right w:val="single" w:sz="24" w:space="0" w:color="auto"/>
            </w:tcBorders>
            <w:tcMar>
              <w:left w:w="108" w:type="dxa"/>
              <w:right w:w="168" w:type="dxa"/>
            </w:tcMar>
          </w:tcPr>
          <w:p w14:paraId="0AE76BF5" w14:textId="31265776" w:rsidR="00762CB7" w:rsidRDefault="00DB6655">
            <w:pPr>
              <w:pStyle w:val="Normal0"/>
              <w:spacing w:before="120"/>
              <w:rPr>
                <w:b/>
                <w:bCs/>
                <w:sz w:val="22"/>
                <w:szCs w:val="22"/>
              </w:rPr>
            </w:pPr>
            <w:r w:rsidRPr="00DB6655">
              <w:rPr>
                <w:b/>
                <w:bCs/>
                <w:color w:val="000000"/>
                <w:sz w:val="22"/>
                <w:szCs w:val="22"/>
              </w:rPr>
              <w:t>Single storey rear / side extension.</w:t>
            </w:r>
          </w:p>
        </w:tc>
      </w:tr>
      <w:tr w:rsidR="00762CB7" w14:paraId="760EFBBD" w14:textId="77777777" w:rsidTr="00E35AAD">
        <w:tc>
          <w:tcPr>
            <w:tcW w:w="2340" w:type="dxa"/>
            <w:tcBorders>
              <w:top w:val="nil"/>
              <w:left w:val="single" w:sz="24" w:space="0" w:color="auto"/>
              <w:bottom w:val="nil"/>
              <w:right w:val="nil"/>
            </w:tcBorders>
          </w:tcPr>
          <w:p w14:paraId="11DF7595" w14:textId="77777777" w:rsidR="00762CB7" w:rsidRDefault="00762CB7">
            <w:pPr>
              <w:pStyle w:val="Normal0"/>
              <w:tabs>
                <w:tab w:val="left" w:pos="113"/>
              </w:tabs>
              <w:spacing w:before="120"/>
              <w:ind w:left="113"/>
              <w:rPr>
                <w:b/>
                <w:bCs/>
                <w:sz w:val="22"/>
                <w:szCs w:val="22"/>
              </w:rPr>
            </w:pPr>
            <w:r>
              <w:rPr>
                <w:b/>
                <w:bCs/>
                <w:sz w:val="22"/>
                <w:szCs w:val="22"/>
              </w:rPr>
              <w:t>LOCATION:</w:t>
            </w:r>
          </w:p>
        </w:tc>
        <w:tc>
          <w:tcPr>
            <w:tcW w:w="6874" w:type="dxa"/>
            <w:gridSpan w:val="3"/>
            <w:tcBorders>
              <w:top w:val="nil"/>
              <w:left w:val="nil"/>
              <w:bottom w:val="nil"/>
              <w:right w:val="single" w:sz="24" w:space="0" w:color="auto"/>
            </w:tcBorders>
            <w:tcMar>
              <w:left w:w="108" w:type="dxa"/>
              <w:right w:w="168" w:type="dxa"/>
            </w:tcMar>
          </w:tcPr>
          <w:p w14:paraId="44AE841C" w14:textId="573BE87B" w:rsidR="00762CB7" w:rsidRDefault="00DB6655">
            <w:pPr>
              <w:pStyle w:val="Normal0"/>
              <w:spacing w:before="120"/>
              <w:rPr>
                <w:b/>
                <w:bCs/>
                <w:sz w:val="22"/>
                <w:szCs w:val="22"/>
              </w:rPr>
            </w:pPr>
            <w:r w:rsidRPr="00DB6655">
              <w:rPr>
                <w:color w:val="000000"/>
                <w:sz w:val="22"/>
                <w:szCs w:val="22"/>
              </w:rPr>
              <w:t>6 Robinia Close, Waterlooville, PO7 8HF</w:t>
            </w:r>
          </w:p>
        </w:tc>
      </w:tr>
      <w:tr w:rsidR="00762CB7" w14:paraId="49EAFC01" w14:textId="77777777" w:rsidTr="00E35AAD">
        <w:tc>
          <w:tcPr>
            <w:tcW w:w="2340" w:type="dxa"/>
            <w:tcBorders>
              <w:top w:val="nil"/>
              <w:left w:val="single" w:sz="24" w:space="0" w:color="auto"/>
              <w:bottom w:val="nil"/>
              <w:right w:val="nil"/>
            </w:tcBorders>
          </w:tcPr>
          <w:p w14:paraId="37DC6C22" w14:textId="77777777" w:rsidR="00762CB7" w:rsidRDefault="00762CB7">
            <w:pPr>
              <w:pStyle w:val="Normal0"/>
              <w:tabs>
                <w:tab w:val="left" w:pos="113"/>
              </w:tabs>
              <w:spacing w:before="120"/>
              <w:ind w:left="113"/>
              <w:rPr>
                <w:b/>
                <w:bCs/>
                <w:sz w:val="22"/>
                <w:szCs w:val="22"/>
              </w:rPr>
            </w:pPr>
            <w:r>
              <w:rPr>
                <w:b/>
                <w:bCs/>
                <w:sz w:val="22"/>
                <w:szCs w:val="22"/>
              </w:rPr>
              <w:t>REFERENCE NO:</w:t>
            </w:r>
          </w:p>
        </w:tc>
        <w:tc>
          <w:tcPr>
            <w:tcW w:w="4053" w:type="dxa"/>
            <w:gridSpan w:val="2"/>
            <w:tcBorders>
              <w:top w:val="nil"/>
              <w:left w:val="nil"/>
              <w:bottom w:val="nil"/>
              <w:right w:val="nil"/>
            </w:tcBorders>
            <w:tcMar>
              <w:left w:w="108" w:type="dxa"/>
            </w:tcMar>
          </w:tcPr>
          <w:p w14:paraId="1E2D328A" w14:textId="0FA9F0E3" w:rsidR="00762CB7" w:rsidRDefault="00DB6655">
            <w:pPr>
              <w:pStyle w:val="Normal0"/>
              <w:spacing w:before="120"/>
              <w:rPr>
                <w:sz w:val="22"/>
                <w:szCs w:val="22"/>
              </w:rPr>
            </w:pPr>
            <w:r w:rsidRPr="00DB6655">
              <w:rPr>
                <w:color w:val="000000"/>
                <w:sz w:val="22"/>
                <w:szCs w:val="22"/>
              </w:rPr>
              <w:t>APP/25/00367</w:t>
            </w:r>
          </w:p>
        </w:tc>
        <w:tc>
          <w:tcPr>
            <w:tcW w:w="2821" w:type="dxa"/>
            <w:tcBorders>
              <w:top w:val="nil"/>
              <w:left w:val="nil"/>
              <w:bottom w:val="nil"/>
              <w:right w:val="single" w:sz="24" w:space="0" w:color="auto"/>
            </w:tcBorders>
            <w:tcMar>
              <w:left w:w="108" w:type="dxa"/>
              <w:right w:w="168" w:type="dxa"/>
            </w:tcMar>
          </w:tcPr>
          <w:p w14:paraId="46F897F9" w14:textId="77777777" w:rsidR="00762CB7" w:rsidRDefault="00762CB7">
            <w:pPr>
              <w:pStyle w:val="Normal0"/>
              <w:spacing w:before="120"/>
              <w:rPr>
                <w:sz w:val="22"/>
                <w:szCs w:val="22"/>
              </w:rPr>
            </w:pPr>
          </w:p>
        </w:tc>
      </w:tr>
      <w:tr w:rsidR="00762CB7" w14:paraId="3894DCF1" w14:textId="77777777" w:rsidTr="00E35AAD">
        <w:tc>
          <w:tcPr>
            <w:tcW w:w="2340" w:type="dxa"/>
            <w:tcBorders>
              <w:top w:val="nil"/>
              <w:left w:val="single" w:sz="24" w:space="0" w:color="auto"/>
              <w:bottom w:val="nil"/>
              <w:right w:val="nil"/>
            </w:tcBorders>
          </w:tcPr>
          <w:p w14:paraId="56D29651" w14:textId="77777777" w:rsidR="00762CB7" w:rsidRDefault="00762CB7">
            <w:pPr>
              <w:pStyle w:val="Normal0"/>
              <w:tabs>
                <w:tab w:val="left" w:pos="113"/>
              </w:tabs>
              <w:spacing w:before="120"/>
              <w:ind w:left="113"/>
              <w:rPr>
                <w:b/>
                <w:bCs/>
                <w:sz w:val="22"/>
                <w:szCs w:val="22"/>
              </w:rPr>
            </w:pPr>
            <w:r>
              <w:rPr>
                <w:b/>
                <w:bCs/>
                <w:sz w:val="22"/>
                <w:szCs w:val="22"/>
              </w:rPr>
              <w:t>APPLICANT:</w:t>
            </w:r>
          </w:p>
        </w:tc>
        <w:tc>
          <w:tcPr>
            <w:tcW w:w="6874" w:type="dxa"/>
            <w:gridSpan w:val="3"/>
            <w:tcBorders>
              <w:top w:val="nil"/>
              <w:left w:val="nil"/>
              <w:bottom w:val="nil"/>
              <w:right w:val="single" w:sz="24" w:space="0" w:color="auto"/>
            </w:tcBorders>
            <w:tcMar>
              <w:left w:w="108" w:type="dxa"/>
              <w:right w:w="168" w:type="dxa"/>
            </w:tcMar>
          </w:tcPr>
          <w:p w14:paraId="67DD871A" w14:textId="5AA38BCB" w:rsidR="00762CB7" w:rsidRDefault="00DB6655">
            <w:pPr>
              <w:pStyle w:val="Normal0"/>
              <w:spacing w:before="120"/>
              <w:rPr>
                <w:sz w:val="22"/>
                <w:szCs w:val="22"/>
              </w:rPr>
            </w:pPr>
            <w:r w:rsidRPr="00DB6655">
              <w:rPr>
                <w:color w:val="000000"/>
                <w:sz w:val="22"/>
                <w:szCs w:val="22"/>
              </w:rPr>
              <w:t>Mr &amp; Mrs Salmon</w:t>
            </w:r>
          </w:p>
        </w:tc>
      </w:tr>
      <w:tr w:rsidR="00762CB7" w14:paraId="0A833985" w14:textId="77777777" w:rsidTr="00E35AAD">
        <w:tc>
          <w:tcPr>
            <w:tcW w:w="3780" w:type="dxa"/>
            <w:gridSpan w:val="2"/>
            <w:tcBorders>
              <w:top w:val="nil"/>
              <w:left w:val="single" w:sz="24" w:space="0" w:color="auto"/>
              <w:bottom w:val="nil"/>
              <w:right w:val="nil"/>
            </w:tcBorders>
          </w:tcPr>
          <w:p w14:paraId="41ECE3FD" w14:textId="77777777" w:rsidR="00762CB7" w:rsidRDefault="00762CB7">
            <w:pPr>
              <w:pStyle w:val="Normal0"/>
              <w:tabs>
                <w:tab w:val="left" w:pos="113"/>
              </w:tabs>
              <w:spacing w:before="120"/>
              <w:ind w:left="113"/>
              <w:rPr>
                <w:sz w:val="22"/>
                <w:szCs w:val="22"/>
              </w:rPr>
            </w:pPr>
            <w:r>
              <w:rPr>
                <w:b/>
                <w:bCs/>
                <w:sz w:val="22"/>
                <w:szCs w:val="22"/>
              </w:rPr>
              <w:t>CONSULTATION EXPIRY DATE</w:t>
            </w:r>
            <w:r>
              <w:rPr>
                <w:sz w:val="22"/>
                <w:szCs w:val="22"/>
              </w:rPr>
              <w:t>:</w:t>
            </w:r>
          </w:p>
        </w:tc>
        <w:tc>
          <w:tcPr>
            <w:tcW w:w="5434" w:type="dxa"/>
            <w:gridSpan w:val="2"/>
            <w:tcBorders>
              <w:top w:val="nil"/>
              <w:left w:val="nil"/>
              <w:bottom w:val="nil"/>
              <w:right w:val="single" w:sz="24" w:space="0" w:color="auto"/>
            </w:tcBorders>
            <w:tcMar>
              <w:left w:w="108" w:type="dxa"/>
              <w:right w:w="168" w:type="dxa"/>
            </w:tcMar>
          </w:tcPr>
          <w:p w14:paraId="37F343F7" w14:textId="19497E64" w:rsidR="00762CB7" w:rsidRDefault="00762CB7">
            <w:pPr>
              <w:pStyle w:val="Normal0"/>
              <w:spacing w:before="120"/>
              <w:rPr>
                <w:sz w:val="22"/>
                <w:szCs w:val="22"/>
              </w:rPr>
            </w:pPr>
          </w:p>
        </w:tc>
      </w:tr>
      <w:tr w:rsidR="00762CB7" w14:paraId="11D1FFD6" w14:textId="77777777" w:rsidTr="00E35AAD">
        <w:tc>
          <w:tcPr>
            <w:tcW w:w="3780" w:type="dxa"/>
            <w:gridSpan w:val="2"/>
            <w:tcBorders>
              <w:top w:val="nil"/>
              <w:left w:val="single" w:sz="24" w:space="0" w:color="auto"/>
              <w:bottom w:val="nil"/>
              <w:right w:val="nil"/>
            </w:tcBorders>
          </w:tcPr>
          <w:p w14:paraId="67424E2C" w14:textId="77777777" w:rsidR="00762CB7" w:rsidRDefault="00762CB7">
            <w:pPr>
              <w:pStyle w:val="Normal0"/>
              <w:tabs>
                <w:tab w:val="left" w:pos="113"/>
              </w:tabs>
              <w:spacing w:before="120"/>
              <w:ind w:left="113"/>
              <w:rPr>
                <w:b/>
                <w:bCs/>
                <w:sz w:val="22"/>
                <w:szCs w:val="22"/>
              </w:rPr>
            </w:pPr>
            <w:r>
              <w:rPr>
                <w:b/>
                <w:bCs/>
                <w:sz w:val="22"/>
                <w:szCs w:val="22"/>
              </w:rPr>
              <w:t>APPLICATION EXPIRY DATE:</w:t>
            </w:r>
          </w:p>
        </w:tc>
        <w:tc>
          <w:tcPr>
            <w:tcW w:w="5434" w:type="dxa"/>
            <w:gridSpan w:val="2"/>
            <w:tcBorders>
              <w:top w:val="nil"/>
              <w:left w:val="nil"/>
              <w:bottom w:val="nil"/>
              <w:right w:val="single" w:sz="24" w:space="0" w:color="auto"/>
            </w:tcBorders>
            <w:tcMar>
              <w:left w:w="108" w:type="dxa"/>
              <w:right w:w="168" w:type="dxa"/>
            </w:tcMar>
          </w:tcPr>
          <w:p w14:paraId="75BDEA4A" w14:textId="79629CAA" w:rsidR="00762CB7" w:rsidRDefault="00C977B9">
            <w:pPr>
              <w:pStyle w:val="Normal0"/>
              <w:spacing w:before="120"/>
              <w:rPr>
                <w:sz w:val="22"/>
                <w:szCs w:val="22"/>
              </w:rPr>
            </w:pPr>
            <w:r w:rsidRPr="00C977B9">
              <w:rPr>
                <w:sz w:val="22"/>
                <w:szCs w:val="22"/>
              </w:rPr>
              <w:t>30/07/2025</w:t>
            </w:r>
          </w:p>
        </w:tc>
      </w:tr>
      <w:tr w:rsidR="00762CB7" w14:paraId="0D1A287B" w14:textId="77777777" w:rsidTr="00E35AAD">
        <w:tc>
          <w:tcPr>
            <w:tcW w:w="2340" w:type="dxa"/>
            <w:tcBorders>
              <w:top w:val="nil"/>
              <w:left w:val="single" w:sz="24" w:space="0" w:color="auto"/>
              <w:bottom w:val="nil"/>
              <w:right w:val="nil"/>
            </w:tcBorders>
          </w:tcPr>
          <w:p w14:paraId="40507E66" w14:textId="77777777" w:rsidR="00762CB7" w:rsidRDefault="00762CB7">
            <w:pPr>
              <w:pStyle w:val="Normal0"/>
              <w:tabs>
                <w:tab w:val="left" w:pos="113"/>
              </w:tabs>
              <w:spacing w:before="120"/>
              <w:ind w:left="113"/>
              <w:rPr>
                <w:b/>
                <w:bCs/>
                <w:sz w:val="22"/>
                <w:szCs w:val="22"/>
              </w:rPr>
            </w:pPr>
            <w:r>
              <w:rPr>
                <w:b/>
                <w:bCs/>
                <w:sz w:val="22"/>
                <w:szCs w:val="22"/>
              </w:rPr>
              <w:t>WARD:</w:t>
            </w:r>
          </w:p>
        </w:tc>
        <w:tc>
          <w:tcPr>
            <w:tcW w:w="6874" w:type="dxa"/>
            <w:gridSpan w:val="3"/>
            <w:tcBorders>
              <w:top w:val="nil"/>
              <w:left w:val="nil"/>
              <w:bottom w:val="nil"/>
              <w:right w:val="single" w:sz="24" w:space="0" w:color="auto"/>
            </w:tcBorders>
            <w:tcMar>
              <w:left w:w="108" w:type="dxa"/>
              <w:right w:w="168" w:type="dxa"/>
            </w:tcMar>
          </w:tcPr>
          <w:p w14:paraId="6B0DD7BC" w14:textId="38C7DB60" w:rsidR="00762CB7" w:rsidRDefault="00742B7B">
            <w:pPr>
              <w:pStyle w:val="Normal0"/>
              <w:spacing w:before="120"/>
              <w:rPr>
                <w:sz w:val="22"/>
                <w:szCs w:val="22"/>
              </w:rPr>
            </w:pPr>
            <w:r w:rsidRPr="00742B7B">
              <w:rPr>
                <w:sz w:val="22"/>
                <w:szCs w:val="22"/>
              </w:rPr>
              <w:t>Stakes</w:t>
            </w:r>
          </w:p>
        </w:tc>
      </w:tr>
      <w:tr w:rsidR="00762CB7" w14:paraId="08E3D183" w14:textId="77777777" w:rsidTr="00E35AAD">
        <w:tblPrEx>
          <w:tblCellMar>
            <w:right w:w="168" w:type="dxa"/>
          </w:tblCellMar>
        </w:tblPrEx>
        <w:tc>
          <w:tcPr>
            <w:tcW w:w="9214" w:type="dxa"/>
            <w:gridSpan w:val="4"/>
            <w:tcBorders>
              <w:top w:val="nil"/>
              <w:left w:val="single" w:sz="24" w:space="0" w:color="auto"/>
              <w:bottom w:val="single" w:sz="24" w:space="0" w:color="auto"/>
              <w:right w:val="single" w:sz="24" w:space="0" w:color="auto"/>
            </w:tcBorders>
          </w:tcPr>
          <w:p w14:paraId="6FAE2BEF" w14:textId="651ED19B" w:rsidR="00876DD8" w:rsidRDefault="00762CB7">
            <w:pPr>
              <w:pStyle w:val="Normal0"/>
              <w:tabs>
                <w:tab w:val="left" w:pos="113"/>
              </w:tabs>
              <w:spacing w:before="120"/>
              <w:ind w:left="113"/>
              <w:rPr>
                <w:b/>
                <w:bCs/>
                <w:sz w:val="22"/>
                <w:szCs w:val="22"/>
              </w:rPr>
            </w:pPr>
            <w:r>
              <w:rPr>
                <w:b/>
                <w:bCs/>
                <w:sz w:val="22"/>
                <w:szCs w:val="22"/>
              </w:rPr>
              <w:t>SUMMARY RECOMMENDATION:</w:t>
            </w:r>
            <w:r w:rsidR="00FE54D1">
              <w:rPr>
                <w:b/>
                <w:bCs/>
                <w:sz w:val="22"/>
                <w:szCs w:val="22"/>
              </w:rPr>
              <w:t xml:space="preserve"> Approve with conditions.</w:t>
            </w:r>
            <w:r>
              <w:rPr>
                <w:b/>
                <w:bCs/>
                <w:sz w:val="22"/>
                <w:szCs w:val="22"/>
              </w:rPr>
              <w:t xml:space="preserve"> </w:t>
            </w:r>
          </w:p>
          <w:p w14:paraId="3F8FC0CA" w14:textId="1FCF52F4" w:rsidR="00762CB7" w:rsidRDefault="00762CB7">
            <w:pPr>
              <w:pStyle w:val="Normal0"/>
              <w:tabs>
                <w:tab w:val="left" w:pos="113"/>
              </w:tabs>
              <w:spacing w:before="120"/>
              <w:ind w:left="113"/>
              <w:rPr>
                <w:sz w:val="22"/>
                <w:szCs w:val="22"/>
              </w:rPr>
            </w:pPr>
          </w:p>
        </w:tc>
      </w:tr>
    </w:tbl>
    <w:p w14:paraId="5572CA9B" w14:textId="77777777" w:rsidR="00762CB7" w:rsidRDefault="00762CB7" w:rsidP="00762CB7">
      <w:pPr>
        <w:pStyle w:val="Normal0"/>
        <w:rPr>
          <w:sz w:val="22"/>
          <w:szCs w:val="22"/>
        </w:rPr>
      </w:pPr>
    </w:p>
    <w:p w14:paraId="31671A4C" w14:textId="2D10C131" w:rsidR="00762CB7" w:rsidRDefault="00762CB7"/>
    <w:p w14:paraId="00E7B0DA" w14:textId="53785B09" w:rsidR="004A4DC7" w:rsidRDefault="00762CB7" w:rsidP="004A4DC7">
      <w:pPr>
        <w:pStyle w:val="Normal0"/>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b/>
          <w:bCs/>
          <w:sz w:val="22"/>
          <w:szCs w:val="22"/>
          <w:u w:val="single"/>
        </w:rPr>
        <w:t>Site Description</w:t>
      </w:r>
      <w:r>
        <w:rPr>
          <w:sz w:val="22"/>
          <w:szCs w:val="22"/>
        </w:rPr>
        <w:t xml:space="preserve"> </w:t>
      </w:r>
    </w:p>
    <w:p w14:paraId="4BA011D1" w14:textId="77777777" w:rsidR="004A4DC7" w:rsidRDefault="004A4DC7" w:rsidP="004A4D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930"/>
        <w:rPr>
          <w:color w:val="000000"/>
          <w:sz w:val="22"/>
          <w:szCs w:val="22"/>
        </w:rPr>
      </w:pPr>
    </w:p>
    <w:p w14:paraId="7E32CE68" w14:textId="78915157" w:rsidR="004A4DC7" w:rsidRPr="004A4DC7" w:rsidRDefault="004A4DC7">
      <w:pPr>
        <w:pStyle w:val="Normal0"/>
        <w:numPr>
          <w:ilvl w:val="1"/>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sidRPr="004A4DC7">
        <w:rPr>
          <w:color w:val="000000"/>
          <w:sz w:val="22"/>
          <w:szCs w:val="22"/>
        </w:rPr>
        <w:t xml:space="preserve"> 6 Robinia Close, Waterlooville is a two-storey detached dwellinghouse with an integral</w:t>
      </w:r>
      <w:r>
        <w:rPr>
          <w:color w:val="000000"/>
          <w:sz w:val="22"/>
          <w:szCs w:val="22"/>
        </w:rPr>
        <w:t xml:space="preserve">     </w:t>
      </w:r>
      <w:r w:rsidRPr="004A4DC7">
        <w:rPr>
          <w:color w:val="000000"/>
          <w:sz w:val="22"/>
          <w:szCs w:val="22"/>
        </w:rPr>
        <w:t>garage forming a single-story structure, located at the south of Robinia Close and</w:t>
      </w:r>
    </w:p>
    <w:p w14:paraId="7E2559FF" w14:textId="79EA5C48" w:rsidR="004A4DC7" w:rsidRPr="004A4DC7" w:rsidRDefault="004A4DC7" w:rsidP="004A4D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color w:val="000000"/>
          <w:sz w:val="22"/>
          <w:szCs w:val="22"/>
        </w:rPr>
        <w:t xml:space="preserve">         </w:t>
      </w:r>
      <w:r w:rsidRPr="004A4DC7">
        <w:rPr>
          <w:color w:val="000000"/>
          <w:sz w:val="22"/>
          <w:szCs w:val="22"/>
        </w:rPr>
        <w:t>where the road forms a cul-de-sac. The property is constructed in facing bricks of</w:t>
      </w:r>
    </w:p>
    <w:p w14:paraId="79FA9354" w14:textId="0D5EB296" w:rsidR="004A4DC7" w:rsidRPr="004A4DC7" w:rsidRDefault="004A4DC7" w:rsidP="004A4D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color w:val="000000"/>
          <w:sz w:val="22"/>
          <w:szCs w:val="22"/>
        </w:rPr>
        <w:t xml:space="preserve">         </w:t>
      </w:r>
      <w:r w:rsidRPr="004A4DC7">
        <w:rPr>
          <w:color w:val="000000"/>
          <w:sz w:val="22"/>
          <w:szCs w:val="22"/>
        </w:rPr>
        <w:t>brown shade and brown tile gable roofs with a canopy porch at the front main</w:t>
      </w:r>
    </w:p>
    <w:p w14:paraId="1CF2FBEC" w14:textId="2B86E57A" w:rsidR="004A4DC7" w:rsidRPr="004A4DC7" w:rsidRDefault="004A4DC7" w:rsidP="004A4D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color w:val="000000"/>
          <w:sz w:val="22"/>
          <w:szCs w:val="22"/>
        </w:rPr>
        <w:t xml:space="preserve">         </w:t>
      </w:r>
      <w:r w:rsidRPr="004A4DC7">
        <w:rPr>
          <w:color w:val="000000"/>
          <w:sz w:val="22"/>
          <w:szCs w:val="22"/>
        </w:rPr>
        <w:t>elevation. the front of the property is tarmac covered allowing for vehicle access to the</w:t>
      </w:r>
    </w:p>
    <w:p w14:paraId="30B750B2" w14:textId="6778B675" w:rsidR="004A4DC7" w:rsidRPr="004A4DC7" w:rsidRDefault="004A4DC7" w:rsidP="004A4D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color w:val="000000"/>
          <w:sz w:val="22"/>
          <w:szCs w:val="22"/>
        </w:rPr>
        <w:t xml:space="preserve">         </w:t>
      </w:r>
      <w:r w:rsidRPr="004A4DC7">
        <w:rPr>
          <w:color w:val="000000"/>
          <w:sz w:val="22"/>
          <w:szCs w:val="22"/>
        </w:rPr>
        <w:t>garage and car parking spaces close to the entrance. The rear garden is of an</w:t>
      </w:r>
    </w:p>
    <w:p w14:paraId="039F8CD7" w14:textId="1986B7F5" w:rsidR="004A4DC7" w:rsidRPr="004A4DC7" w:rsidRDefault="004A4DC7" w:rsidP="004A4D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color w:val="000000"/>
          <w:sz w:val="22"/>
          <w:szCs w:val="22"/>
        </w:rPr>
        <w:t xml:space="preserve">         </w:t>
      </w:r>
      <w:r w:rsidRPr="004A4DC7">
        <w:rPr>
          <w:color w:val="000000"/>
          <w:sz w:val="22"/>
          <w:szCs w:val="22"/>
        </w:rPr>
        <w:t>irregular shape, laid to lawn with paved pathways and comprising a conservatory used</w:t>
      </w:r>
    </w:p>
    <w:p w14:paraId="1AEAD539" w14:textId="7DE54783" w:rsidR="004A4DC7" w:rsidRPr="004A4DC7" w:rsidRDefault="004A4DC7" w:rsidP="004A4D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color w:val="000000"/>
          <w:sz w:val="22"/>
          <w:szCs w:val="22"/>
        </w:rPr>
        <w:t xml:space="preserve">         </w:t>
      </w:r>
      <w:r w:rsidRPr="004A4DC7">
        <w:rPr>
          <w:color w:val="000000"/>
          <w:sz w:val="22"/>
          <w:szCs w:val="22"/>
        </w:rPr>
        <w:t>as</w:t>
      </w:r>
      <w:r w:rsidR="00AF26F5">
        <w:rPr>
          <w:color w:val="000000"/>
          <w:sz w:val="22"/>
          <w:szCs w:val="22"/>
        </w:rPr>
        <w:t xml:space="preserve"> a</w:t>
      </w:r>
      <w:r w:rsidRPr="004A4DC7">
        <w:rPr>
          <w:color w:val="000000"/>
          <w:sz w:val="22"/>
          <w:szCs w:val="22"/>
        </w:rPr>
        <w:t xml:space="preserve"> family room. The rear garden is accessed from a garden door to the west and a</w:t>
      </w:r>
    </w:p>
    <w:p w14:paraId="3E029944" w14:textId="09158E84" w:rsidR="004A4DC7" w:rsidRDefault="004A4DC7" w:rsidP="004A4D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color w:val="000000"/>
          <w:sz w:val="22"/>
          <w:szCs w:val="22"/>
        </w:rPr>
        <w:t xml:space="preserve">         </w:t>
      </w:r>
      <w:r w:rsidRPr="004A4DC7">
        <w:rPr>
          <w:color w:val="000000"/>
          <w:sz w:val="22"/>
          <w:szCs w:val="22"/>
        </w:rPr>
        <w:t>larger gate to the north of the property.</w:t>
      </w:r>
    </w:p>
    <w:p w14:paraId="439E5546" w14:textId="77777777" w:rsidR="004A4DC7" w:rsidRPr="004A4DC7" w:rsidRDefault="004A4DC7" w:rsidP="004A4D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04BE89F7" w14:textId="5139F8FA" w:rsidR="004A4DC7" w:rsidRPr="004A4DC7" w:rsidRDefault="004A4DC7" w:rsidP="004A4D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sidRPr="004A4DC7">
        <w:rPr>
          <w:color w:val="000000"/>
          <w:sz w:val="22"/>
          <w:szCs w:val="22"/>
        </w:rPr>
        <w:t xml:space="preserve">1.2 </w:t>
      </w:r>
      <w:r>
        <w:rPr>
          <w:color w:val="000000"/>
          <w:sz w:val="22"/>
          <w:szCs w:val="22"/>
        </w:rPr>
        <w:t xml:space="preserve">  </w:t>
      </w:r>
      <w:r w:rsidRPr="004A4DC7">
        <w:rPr>
          <w:color w:val="000000"/>
          <w:sz w:val="22"/>
          <w:szCs w:val="22"/>
        </w:rPr>
        <w:t>The boundary treatment consists of timber fencing of at least 1.7 metres at the rear</w:t>
      </w:r>
    </w:p>
    <w:p w14:paraId="1CBF8E6B" w14:textId="3B286FDC" w:rsidR="004A4DC7" w:rsidRDefault="004A4DC7" w:rsidP="004A4D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color w:val="000000"/>
          <w:sz w:val="22"/>
          <w:szCs w:val="22"/>
        </w:rPr>
        <w:t xml:space="preserve">         a</w:t>
      </w:r>
      <w:r w:rsidRPr="004A4DC7">
        <w:rPr>
          <w:color w:val="000000"/>
          <w:sz w:val="22"/>
          <w:szCs w:val="22"/>
        </w:rPr>
        <w:t>nd defining the rear garden boundaries.</w:t>
      </w:r>
    </w:p>
    <w:p w14:paraId="676FC886" w14:textId="77777777" w:rsidR="004A4DC7" w:rsidRPr="004A4DC7" w:rsidRDefault="004A4DC7" w:rsidP="004A4D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7BC74F7F" w14:textId="70C3CBA0" w:rsidR="004A4DC7" w:rsidRPr="004A4DC7" w:rsidRDefault="004A4DC7" w:rsidP="004A4D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sidRPr="004A4DC7">
        <w:rPr>
          <w:color w:val="000000"/>
          <w:sz w:val="22"/>
          <w:szCs w:val="22"/>
        </w:rPr>
        <w:t xml:space="preserve">1.3 </w:t>
      </w:r>
      <w:r>
        <w:rPr>
          <w:color w:val="000000"/>
          <w:sz w:val="22"/>
          <w:szCs w:val="22"/>
        </w:rPr>
        <w:t xml:space="preserve">   </w:t>
      </w:r>
      <w:r w:rsidRPr="004A4DC7">
        <w:rPr>
          <w:color w:val="000000"/>
          <w:sz w:val="22"/>
          <w:szCs w:val="22"/>
        </w:rPr>
        <w:t>The surrounding area is predominantly residential with mainly two-storey properties of</w:t>
      </w:r>
    </w:p>
    <w:p w14:paraId="2841B6EC" w14:textId="1C2DD36A" w:rsidR="004A4DC7" w:rsidRPr="004A4DC7" w:rsidRDefault="004A4DC7" w:rsidP="004A4D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color w:val="000000"/>
          <w:sz w:val="22"/>
          <w:szCs w:val="22"/>
        </w:rPr>
        <w:t xml:space="preserve">         </w:t>
      </w:r>
      <w:r w:rsidRPr="004A4DC7">
        <w:rPr>
          <w:color w:val="000000"/>
          <w:sz w:val="22"/>
          <w:szCs w:val="22"/>
        </w:rPr>
        <w:t>similar age, design and type, some bungalows and other differing. It is noted that the</w:t>
      </w:r>
    </w:p>
    <w:p w14:paraId="508D8C71" w14:textId="35C12DBE" w:rsidR="00762CB7" w:rsidRDefault="004A4DC7" w:rsidP="004A4D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color w:val="000000"/>
          <w:sz w:val="22"/>
          <w:szCs w:val="22"/>
        </w:rPr>
        <w:t xml:space="preserve">         </w:t>
      </w:r>
      <w:r w:rsidRPr="004A4DC7">
        <w:rPr>
          <w:color w:val="000000"/>
          <w:sz w:val="22"/>
          <w:szCs w:val="22"/>
        </w:rPr>
        <w:t>streetscene setting features different separating gaps between adjacent properties.</w:t>
      </w:r>
      <w:r w:rsidRPr="004A4DC7">
        <w:rPr>
          <w:color w:val="000000"/>
          <w:sz w:val="22"/>
          <w:szCs w:val="22"/>
        </w:rPr>
        <w:cr/>
      </w:r>
    </w:p>
    <w:p w14:paraId="7BDA72A7" w14:textId="77777777" w:rsidR="00762CB7" w:rsidRDefault="00762CB7" w:rsidP="00762CB7">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b/>
          <w:bCs/>
          <w:sz w:val="22"/>
          <w:szCs w:val="22"/>
        </w:rPr>
        <w:t>2.</w:t>
      </w:r>
      <w:r>
        <w:rPr>
          <w:b/>
          <w:bCs/>
          <w:sz w:val="22"/>
          <w:szCs w:val="22"/>
        </w:rPr>
        <w:tab/>
      </w:r>
      <w:r>
        <w:rPr>
          <w:b/>
          <w:bCs/>
          <w:sz w:val="22"/>
          <w:szCs w:val="22"/>
          <w:u w:val="single"/>
        </w:rPr>
        <w:t>Planning History</w:t>
      </w:r>
      <w:r>
        <w:rPr>
          <w:sz w:val="22"/>
          <w:szCs w:val="22"/>
        </w:rPr>
        <w:t xml:space="preserve"> </w:t>
      </w:r>
    </w:p>
    <w:p w14:paraId="3CE0D2C4" w14:textId="52DE2D17" w:rsidR="00BE404E" w:rsidRDefault="00762CB7" w:rsidP="00BE404E">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sz w:val="22"/>
          <w:szCs w:val="22"/>
        </w:rPr>
        <w:tab/>
      </w:r>
    </w:p>
    <w:p w14:paraId="2D6DC555" w14:textId="77777777" w:rsidR="00762CB7" w:rsidRDefault="00762CB7" w:rsidP="00762CB7">
      <w:pPr>
        <w:pStyle w:val="Normal0"/>
        <w:tabs>
          <w:tab w:val="left" w:pos="567"/>
          <w:tab w:val="left" w:pos="2891"/>
          <w:tab w:val="left" w:pos="3373"/>
          <w:tab w:val="left" w:pos="3996"/>
          <w:tab w:val="left" w:pos="4507"/>
          <w:tab w:val="left" w:pos="5074"/>
          <w:tab w:val="left" w:pos="5669"/>
          <w:tab w:val="left" w:pos="6236"/>
          <w:tab w:val="left" w:pos="8220"/>
        </w:tabs>
        <w:ind w:left="567"/>
        <w:rPr>
          <w:sz w:val="22"/>
          <w:szCs w:val="22"/>
        </w:rPr>
      </w:pPr>
      <w:r>
        <w:rPr>
          <w:sz w:val="22"/>
          <w:szCs w:val="22"/>
        </w:rPr>
        <w:t>Is there any planning history relevant to the current application?</w:t>
      </w:r>
      <w:r>
        <w:rPr>
          <w:sz w:val="22"/>
          <w:szCs w:val="22"/>
        </w:rPr>
        <w:tab/>
      </w:r>
    </w:p>
    <w:p w14:paraId="6738179B" w14:textId="77777777" w:rsidR="00762CB7" w:rsidRDefault="00762CB7" w:rsidP="00762CB7">
      <w:pPr>
        <w:pStyle w:val="Normal0"/>
        <w:tabs>
          <w:tab w:val="left" w:pos="567"/>
          <w:tab w:val="left" w:pos="2891"/>
          <w:tab w:val="left" w:pos="3373"/>
          <w:tab w:val="left" w:pos="3996"/>
          <w:tab w:val="left" w:pos="4507"/>
          <w:tab w:val="left" w:pos="5074"/>
          <w:tab w:val="left" w:pos="5669"/>
          <w:tab w:val="left" w:pos="6236"/>
          <w:tab w:val="left" w:pos="8220"/>
        </w:tabs>
        <w:ind w:left="567"/>
        <w:rPr>
          <w:sz w:val="22"/>
          <w:szCs w:val="22"/>
        </w:rPr>
      </w:pPr>
    </w:p>
    <w:p w14:paraId="6DEE8B51" w14:textId="4A2CF2A4" w:rsidR="00762CB7" w:rsidRDefault="00762CB7" w:rsidP="00762CB7">
      <w:pPr>
        <w:pStyle w:val="Normal0"/>
        <w:tabs>
          <w:tab w:val="left" w:pos="567"/>
          <w:tab w:val="left" w:pos="2891"/>
          <w:tab w:val="left" w:pos="3373"/>
          <w:tab w:val="left" w:pos="3996"/>
          <w:tab w:val="left" w:pos="4507"/>
          <w:tab w:val="left" w:pos="5074"/>
          <w:tab w:val="left" w:pos="5669"/>
          <w:tab w:val="left" w:pos="6236"/>
          <w:tab w:val="left" w:pos="8220"/>
        </w:tabs>
        <w:ind w:left="567"/>
        <w:rPr>
          <w:sz w:val="22"/>
          <w:szCs w:val="22"/>
        </w:rPr>
      </w:pPr>
      <w:r>
        <w:rPr>
          <w:sz w:val="22"/>
          <w:szCs w:val="22"/>
        </w:rPr>
        <w:t>Yes</w:t>
      </w:r>
    </w:p>
    <w:p w14:paraId="0178607B" w14:textId="77777777" w:rsidR="004A4DC7" w:rsidRDefault="004A4DC7" w:rsidP="00762CB7">
      <w:pPr>
        <w:pStyle w:val="Normal0"/>
        <w:tabs>
          <w:tab w:val="left" w:pos="567"/>
          <w:tab w:val="left" w:pos="2891"/>
          <w:tab w:val="left" w:pos="3373"/>
          <w:tab w:val="left" w:pos="3996"/>
          <w:tab w:val="left" w:pos="4507"/>
          <w:tab w:val="left" w:pos="5074"/>
          <w:tab w:val="left" w:pos="5669"/>
          <w:tab w:val="left" w:pos="6236"/>
          <w:tab w:val="left" w:pos="8220"/>
        </w:tabs>
        <w:ind w:left="567"/>
        <w:rPr>
          <w:sz w:val="22"/>
          <w:szCs w:val="22"/>
        </w:rPr>
      </w:pPr>
    </w:p>
    <w:p w14:paraId="386A8C3E" w14:textId="0F976DF1" w:rsidR="004A4DC7" w:rsidRDefault="004A4DC7" w:rsidP="004A4DC7">
      <w:pPr>
        <w:pStyle w:val="Normal0"/>
        <w:tabs>
          <w:tab w:val="left" w:pos="567"/>
          <w:tab w:val="left" w:pos="2891"/>
          <w:tab w:val="left" w:pos="3373"/>
          <w:tab w:val="left" w:pos="3996"/>
          <w:tab w:val="left" w:pos="4507"/>
          <w:tab w:val="left" w:pos="5074"/>
          <w:tab w:val="left" w:pos="5669"/>
          <w:tab w:val="left" w:pos="6236"/>
          <w:tab w:val="left" w:pos="8220"/>
        </w:tabs>
        <w:ind w:left="567"/>
        <w:rPr>
          <w:sz w:val="22"/>
          <w:szCs w:val="22"/>
        </w:rPr>
      </w:pPr>
      <w:r w:rsidRPr="004A4DC7">
        <w:rPr>
          <w:sz w:val="22"/>
          <w:szCs w:val="22"/>
        </w:rPr>
        <w:t>APP/24/00453</w:t>
      </w:r>
      <w:r>
        <w:rPr>
          <w:sz w:val="22"/>
          <w:szCs w:val="22"/>
        </w:rPr>
        <w:t xml:space="preserve">: </w:t>
      </w:r>
      <w:r w:rsidRPr="004A4DC7">
        <w:rPr>
          <w:sz w:val="22"/>
          <w:szCs w:val="22"/>
        </w:rPr>
        <w:t>Proposed single storey east side extension. Proposed rear and first floor extension forming a west side extension</w:t>
      </w:r>
      <w:r>
        <w:rPr>
          <w:sz w:val="22"/>
          <w:szCs w:val="22"/>
        </w:rPr>
        <w:t xml:space="preserve">. </w:t>
      </w:r>
      <w:r w:rsidR="00736882">
        <w:rPr>
          <w:sz w:val="22"/>
          <w:szCs w:val="22"/>
        </w:rPr>
        <w:t xml:space="preserve">Approved </w:t>
      </w:r>
      <w:r w:rsidR="00736882" w:rsidRPr="004A4DC7">
        <w:rPr>
          <w:sz w:val="22"/>
          <w:szCs w:val="22"/>
        </w:rPr>
        <w:t>08</w:t>
      </w:r>
      <w:r w:rsidRPr="004A4DC7">
        <w:rPr>
          <w:sz w:val="22"/>
          <w:szCs w:val="22"/>
        </w:rPr>
        <w:t>/10/2024</w:t>
      </w:r>
      <w:r>
        <w:rPr>
          <w:sz w:val="22"/>
          <w:szCs w:val="22"/>
        </w:rPr>
        <w:t>.</w:t>
      </w:r>
    </w:p>
    <w:p w14:paraId="0036BBCB" w14:textId="77777777" w:rsidR="00762CB7" w:rsidRDefault="00762CB7" w:rsidP="004A4D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ECF1171"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Pr>
          <w:b/>
          <w:bCs/>
          <w:sz w:val="22"/>
          <w:szCs w:val="22"/>
        </w:rPr>
        <w:t>3.</w:t>
      </w:r>
      <w:r>
        <w:rPr>
          <w:b/>
          <w:bCs/>
          <w:sz w:val="22"/>
          <w:szCs w:val="22"/>
        </w:rPr>
        <w:tab/>
      </w:r>
      <w:r>
        <w:rPr>
          <w:b/>
          <w:bCs/>
          <w:sz w:val="22"/>
          <w:szCs w:val="22"/>
          <w:u w:val="single"/>
        </w:rPr>
        <w:t>Proposal</w:t>
      </w:r>
    </w:p>
    <w:p w14:paraId="78DD0CD1"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p>
    <w:p w14:paraId="5341A450" w14:textId="5B83323C" w:rsidR="00762CB7" w:rsidRDefault="00FE54D1"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3.1     </w:t>
      </w:r>
      <w:r w:rsidR="00BE404E" w:rsidRPr="00BE404E">
        <w:rPr>
          <w:sz w:val="22"/>
          <w:szCs w:val="22"/>
        </w:rPr>
        <w:t>Single storey rear / side extension.</w:t>
      </w:r>
    </w:p>
    <w:p w14:paraId="67272765" w14:textId="77777777" w:rsidR="009A1253" w:rsidRDefault="009A1253"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C67251F" w14:textId="21A3949B" w:rsidR="009A1253" w:rsidRDefault="009A1253"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         </w:t>
      </w:r>
      <w:r w:rsidRPr="003D2B1F">
        <w:rPr>
          <w:b/>
          <w:bCs/>
          <w:sz w:val="22"/>
          <w:szCs w:val="22"/>
        </w:rPr>
        <w:t>Officer comment</w:t>
      </w:r>
      <w:r>
        <w:rPr>
          <w:sz w:val="22"/>
          <w:szCs w:val="22"/>
        </w:rPr>
        <w:t xml:space="preserve">: the proposed plans show the </w:t>
      </w:r>
      <w:r w:rsidR="003D2B1F">
        <w:rPr>
          <w:sz w:val="22"/>
          <w:szCs w:val="22"/>
        </w:rPr>
        <w:t>approved single storey side extension, which was approved under APP/24/00453, however this is not a part of this application and is not discussed below.</w:t>
      </w:r>
    </w:p>
    <w:p w14:paraId="18496A9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Pr>
          <w:b/>
          <w:bCs/>
          <w:sz w:val="22"/>
          <w:szCs w:val="22"/>
        </w:rPr>
        <w:tab/>
      </w:r>
    </w:p>
    <w:p w14:paraId="538B721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lastRenderedPageBreak/>
        <w:t>4.</w:t>
      </w:r>
      <w:r>
        <w:rPr>
          <w:b/>
          <w:bCs/>
          <w:sz w:val="22"/>
          <w:szCs w:val="22"/>
        </w:rPr>
        <w:tab/>
      </w:r>
      <w:r>
        <w:rPr>
          <w:b/>
          <w:bCs/>
          <w:sz w:val="22"/>
          <w:szCs w:val="22"/>
          <w:u w:val="single"/>
        </w:rPr>
        <w:t>Policy Considerations</w:t>
      </w:r>
      <w:r>
        <w:rPr>
          <w:sz w:val="22"/>
          <w:szCs w:val="22"/>
        </w:rPr>
        <w:t xml:space="preserve"> </w:t>
      </w:r>
    </w:p>
    <w:p w14:paraId="27A55FAF"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E54894E" w14:textId="13277DDC"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 xml:space="preserve">In accordance with Section 38 (6) of the Planning and Compulsory Purchase Act 2004, this decision has been taken having regard to the policies and proposals in the National Planning Policy Framework, the Development Plan, and all other material planning considerations identified in the </w:t>
      </w:r>
      <w:r w:rsidR="00BB09DF">
        <w:rPr>
          <w:sz w:val="22"/>
          <w:szCs w:val="22"/>
        </w:rPr>
        <w:t>Planning Considerations</w:t>
      </w:r>
      <w:r>
        <w:rPr>
          <w:sz w:val="22"/>
          <w:szCs w:val="22"/>
        </w:rPr>
        <w:t xml:space="preserve"> section of the report.</w:t>
      </w:r>
    </w:p>
    <w:p w14:paraId="5C2428CF"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723E853B" w14:textId="77777777" w:rsidR="00762CB7" w:rsidRDefault="00762CB7" w:rsidP="00762CB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 xml:space="preserve">Havant Borough Council Borough Design Guide SPD December 2011        </w:t>
      </w:r>
    </w:p>
    <w:p w14:paraId="3474E775" w14:textId="08081058" w:rsidR="00762CB7" w:rsidRDefault="00762CB7" w:rsidP="004A4DC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Havant Borough Council Parking SPD July 2016</w:t>
      </w:r>
    </w:p>
    <w:p w14:paraId="0BEE3226" w14:textId="7536769A" w:rsidR="00762CB7" w:rsidRPr="00724109" w:rsidRDefault="00762CB7"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724109">
        <w:rPr>
          <w:sz w:val="22"/>
          <w:szCs w:val="22"/>
        </w:rPr>
        <w:t>Havant Borough Local Plan (Core Strategy) March 2011</w:t>
      </w:r>
    </w:p>
    <w:p w14:paraId="578006F9" w14:textId="77777777" w:rsidR="00736882" w:rsidRDefault="00736882"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b/>
          <w:bCs/>
          <w:sz w:val="22"/>
          <w:szCs w:val="22"/>
        </w:rPr>
      </w:pPr>
    </w:p>
    <w:p w14:paraId="01F114EB" w14:textId="77777777" w:rsidR="00736882" w:rsidRPr="00736882" w:rsidRDefault="00736882" w:rsidP="00736882">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bookmarkStart w:id="0" w:name="_Hlk209175655"/>
      <w:r w:rsidRPr="00736882">
        <w:rPr>
          <w:sz w:val="22"/>
          <w:szCs w:val="22"/>
        </w:rPr>
        <w:t>CS16</w:t>
      </w:r>
      <w:r w:rsidRPr="00736882">
        <w:rPr>
          <w:sz w:val="22"/>
          <w:szCs w:val="22"/>
        </w:rPr>
        <w:tab/>
        <w:t>(High Quality Design)</w:t>
      </w:r>
    </w:p>
    <w:p w14:paraId="241AE3C5" w14:textId="033EF076" w:rsidR="00736882" w:rsidRPr="00736882" w:rsidRDefault="00736882" w:rsidP="00736882">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736882">
        <w:rPr>
          <w:sz w:val="22"/>
          <w:szCs w:val="22"/>
        </w:rPr>
        <w:t>DM8</w:t>
      </w:r>
      <w:r w:rsidRPr="00736882">
        <w:rPr>
          <w:sz w:val="22"/>
          <w:szCs w:val="22"/>
        </w:rPr>
        <w:tab/>
        <w:t>(Conservation, Protection and Enhancement of Existing Natural Features)</w:t>
      </w:r>
    </w:p>
    <w:bookmarkEnd w:id="0"/>
    <w:p w14:paraId="5A806D93" w14:textId="2A9DC04E" w:rsidR="00736882" w:rsidRPr="00736882" w:rsidRDefault="00736882" w:rsidP="00736882">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736882">
        <w:rPr>
          <w:sz w:val="22"/>
          <w:szCs w:val="22"/>
        </w:rPr>
        <w:t xml:space="preserve">CS11 (Protecting and Enhancing the Special Environment and Heritage of </w:t>
      </w:r>
    </w:p>
    <w:p w14:paraId="7AD80B0D" w14:textId="1390B416" w:rsidR="004A4DC7" w:rsidRPr="00736882" w:rsidRDefault="00736882"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736882">
        <w:rPr>
          <w:sz w:val="22"/>
          <w:szCs w:val="22"/>
        </w:rPr>
        <w:t>Havant Borough)</w:t>
      </w:r>
    </w:p>
    <w:p w14:paraId="50949F7B" w14:textId="77777777" w:rsidR="004A4DC7" w:rsidRPr="00BE404E" w:rsidRDefault="004A4DC7"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162C0F37" w14:textId="4570D813" w:rsidR="00762CB7" w:rsidRPr="00736882" w:rsidRDefault="00762CB7"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b/>
          <w:bCs/>
          <w:sz w:val="22"/>
          <w:szCs w:val="22"/>
        </w:rPr>
      </w:pPr>
      <w:r w:rsidRPr="00736882">
        <w:rPr>
          <w:b/>
          <w:bCs/>
          <w:sz w:val="22"/>
          <w:szCs w:val="22"/>
        </w:rPr>
        <w:t>Havant Borough Local Plan (Allocations) July 2014</w:t>
      </w:r>
    </w:p>
    <w:p w14:paraId="544BECD1" w14:textId="77777777" w:rsidR="00736882" w:rsidRDefault="00736882"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57EEED34" w14:textId="0D40C9AA" w:rsidR="00736882" w:rsidRDefault="00736882"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bookmarkStart w:id="1" w:name="_Hlk209175746"/>
      <w:r w:rsidRPr="00736882">
        <w:rPr>
          <w:sz w:val="22"/>
          <w:szCs w:val="22"/>
        </w:rPr>
        <w:t>AL1</w:t>
      </w:r>
      <w:r w:rsidRPr="00736882">
        <w:rPr>
          <w:sz w:val="22"/>
          <w:szCs w:val="22"/>
        </w:rPr>
        <w:tab/>
        <w:t>(Presumption in Favour of Sustainable Development)</w:t>
      </w:r>
      <w:bookmarkEnd w:id="1"/>
    </w:p>
    <w:p w14:paraId="68DB6825" w14:textId="1EE91C53" w:rsidR="00BE404E" w:rsidRDefault="00BE404E" w:rsidP="00736882">
      <w:pPr>
        <w:pStyle w:val="Normal0"/>
        <w:tabs>
          <w:tab w:val="left" w:pos="567"/>
        </w:tabs>
        <w:rPr>
          <w:color w:val="000000"/>
          <w:sz w:val="22"/>
          <w:szCs w:val="22"/>
        </w:rPr>
      </w:pPr>
    </w:p>
    <w:p w14:paraId="0B586BB7" w14:textId="1F18D6A3"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Listed Building Grade: </w:t>
      </w:r>
      <w:r w:rsidR="00FE54D1">
        <w:rPr>
          <w:sz w:val="22"/>
          <w:szCs w:val="22"/>
        </w:rPr>
        <w:t>N/A</w:t>
      </w:r>
    </w:p>
    <w:p w14:paraId="70AD3B7A" w14:textId="4C5C9E6B" w:rsidR="00762CB7" w:rsidRDefault="00762CB7" w:rsidP="008862B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Conservation Area: </w:t>
      </w:r>
      <w:r w:rsidR="00FE54D1">
        <w:rPr>
          <w:sz w:val="22"/>
          <w:szCs w:val="22"/>
        </w:rPr>
        <w:t>N/A</w:t>
      </w:r>
    </w:p>
    <w:p w14:paraId="40CFA910"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B5ED584" w14:textId="42C2F021" w:rsidR="00BE404E" w:rsidRPr="00BE404E" w:rsidRDefault="00762CB7"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5.</w:t>
      </w:r>
      <w:r>
        <w:rPr>
          <w:b/>
          <w:bCs/>
          <w:sz w:val="22"/>
          <w:szCs w:val="22"/>
        </w:rPr>
        <w:tab/>
      </w:r>
      <w:r>
        <w:rPr>
          <w:b/>
          <w:bCs/>
          <w:sz w:val="22"/>
          <w:szCs w:val="22"/>
          <w:u w:val="single"/>
        </w:rPr>
        <w:t>Statutory and Non Statutory Consultations</w:t>
      </w:r>
      <w:r>
        <w:rPr>
          <w:sz w:val="22"/>
          <w:szCs w:val="22"/>
        </w:rPr>
        <w:t xml:space="preserve"> </w:t>
      </w:r>
    </w:p>
    <w:p w14:paraId="46889B1D" w14:textId="77777777" w:rsidR="00BE404E" w:rsidRDefault="00BE404E"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31BE460C" w14:textId="77777777" w:rsidR="00736882" w:rsidRDefault="00BE404E"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color w:val="000000"/>
          <w:sz w:val="22"/>
          <w:szCs w:val="22"/>
        </w:rPr>
        <w:tab/>
      </w:r>
    </w:p>
    <w:tbl>
      <w:tblPr>
        <w:tblStyle w:val="TableGrid"/>
        <w:tblW w:w="0" w:type="auto"/>
        <w:tblInd w:w="567" w:type="dxa"/>
        <w:tblLook w:val="04A0" w:firstRow="1" w:lastRow="0" w:firstColumn="1" w:lastColumn="0" w:noHBand="0" w:noVBand="1"/>
      </w:tblPr>
      <w:tblGrid>
        <w:gridCol w:w="4227"/>
        <w:gridCol w:w="4222"/>
      </w:tblGrid>
      <w:tr w:rsidR="00736882" w14:paraId="3B4C86D4" w14:textId="77777777" w:rsidTr="00413A88">
        <w:tc>
          <w:tcPr>
            <w:tcW w:w="4227" w:type="dxa"/>
          </w:tcPr>
          <w:p w14:paraId="62B0EAD1" w14:textId="43A29416" w:rsidR="00736882" w:rsidRDefault="00736882" w:rsidP="0073688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736882">
              <w:rPr>
                <w:sz w:val="22"/>
                <w:szCs w:val="22"/>
              </w:rPr>
              <w:t>Councillor Elizabeth (formerly Dianne) Lloyd</w:t>
            </w:r>
          </w:p>
        </w:tc>
        <w:tc>
          <w:tcPr>
            <w:tcW w:w="4222" w:type="dxa"/>
          </w:tcPr>
          <w:p w14:paraId="382D4212" w14:textId="2D5226AD" w:rsidR="00736882" w:rsidRDefault="00736882"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No comments received.</w:t>
            </w:r>
          </w:p>
        </w:tc>
      </w:tr>
      <w:tr w:rsidR="00736882" w14:paraId="296484B7" w14:textId="77777777" w:rsidTr="00413A88">
        <w:tc>
          <w:tcPr>
            <w:tcW w:w="4227" w:type="dxa"/>
          </w:tcPr>
          <w:p w14:paraId="01DD4823" w14:textId="5D344A46" w:rsidR="00736882" w:rsidRDefault="00736882"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736882">
              <w:rPr>
                <w:sz w:val="22"/>
                <w:szCs w:val="22"/>
              </w:rPr>
              <w:t>Councillor S Milne</w:t>
            </w:r>
          </w:p>
        </w:tc>
        <w:tc>
          <w:tcPr>
            <w:tcW w:w="4222" w:type="dxa"/>
          </w:tcPr>
          <w:p w14:paraId="21252761" w14:textId="44F94F58" w:rsidR="00736882" w:rsidRDefault="00736882"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No comments received.</w:t>
            </w:r>
          </w:p>
        </w:tc>
      </w:tr>
      <w:tr w:rsidR="00736882" w14:paraId="60CD7514" w14:textId="77777777" w:rsidTr="00413A88">
        <w:tc>
          <w:tcPr>
            <w:tcW w:w="4227" w:type="dxa"/>
          </w:tcPr>
          <w:p w14:paraId="10442E1C" w14:textId="1943A87E" w:rsidR="00736882" w:rsidRDefault="00736882"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736882">
              <w:rPr>
                <w:sz w:val="22"/>
                <w:szCs w:val="22"/>
              </w:rPr>
              <w:t>Councillor Simon Hagan</w:t>
            </w:r>
          </w:p>
        </w:tc>
        <w:tc>
          <w:tcPr>
            <w:tcW w:w="4222" w:type="dxa"/>
          </w:tcPr>
          <w:p w14:paraId="22A9A28B" w14:textId="2B65B2B2" w:rsidR="00736882" w:rsidRDefault="00736882"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No comments received.</w:t>
            </w:r>
          </w:p>
        </w:tc>
      </w:tr>
      <w:tr w:rsidR="00736882" w14:paraId="63F9912B" w14:textId="77777777" w:rsidTr="00413A88">
        <w:tc>
          <w:tcPr>
            <w:tcW w:w="4227" w:type="dxa"/>
          </w:tcPr>
          <w:p w14:paraId="45115E27" w14:textId="3EE0C347" w:rsidR="00736882" w:rsidRDefault="00736882"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Arboriculturist</w:t>
            </w:r>
          </w:p>
        </w:tc>
        <w:tc>
          <w:tcPr>
            <w:tcW w:w="4222" w:type="dxa"/>
          </w:tcPr>
          <w:p w14:paraId="4655C87F" w14:textId="64D251A4" w:rsidR="00736882" w:rsidRDefault="00736882"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No comments.</w:t>
            </w:r>
          </w:p>
        </w:tc>
      </w:tr>
      <w:tr w:rsidR="00736882" w14:paraId="6B845105" w14:textId="77777777" w:rsidTr="00413A88">
        <w:tc>
          <w:tcPr>
            <w:tcW w:w="4227" w:type="dxa"/>
          </w:tcPr>
          <w:p w14:paraId="78430113" w14:textId="75C8334E" w:rsidR="00736882" w:rsidRDefault="00736882"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Southern Water</w:t>
            </w:r>
          </w:p>
        </w:tc>
        <w:tc>
          <w:tcPr>
            <w:tcW w:w="4222" w:type="dxa"/>
          </w:tcPr>
          <w:p w14:paraId="39ED5161" w14:textId="77777777" w:rsidR="00736882" w:rsidRPr="00736882" w:rsidRDefault="00736882" w:rsidP="0073688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736882">
              <w:rPr>
                <w:sz w:val="22"/>
                <w:szCs w:val="22"/>
              </w:rPr>
              <w:t>Development Site is not within Southern Water’s Supply Area</w:t>
            </w:r>
          </w:p>
          <w:p w14:paraId="6057BF67" w14:textId="77777777" w:rsidR="00736882" w:rsidRPr="00736882" w:rsidRDefault="00736882" w:rsidP="0073688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736882">
              <w:rPr>
                <w:sz w:val="22"/>
                <w:szCs w:val="22"/>
              </w:rPr>
              <w:t xml:space="preserve">The development site is not located within Southern Water’s statutory area for water supply services. </w:t>
            </w:r>
          </w:p>
          <w:p w14:paraId="2156CDC1" w14:textId="77777777" w:rsidR="00736882" w:rsidRPr="00736882" w:rsidRDefault="00736882" w:rsidP="0073688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736882">
              <w:rPr>
                <w:sz w:val="22"/>
                <w:szCs w:val="22"/>
              </w:rPr>
              <w:t>Please contact Portsmouth Water who are the relevant statutory undertaker.</w:t>
            </w:r>
          </w:p>
          <w:p w14:paraId="1A2017D8" w14:textId="77777777" w:rsidR="00736882" w:rsidRPr="00736882" w:rsidRDefault="00736882" w:rsidP="0073688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736882">
              <w:rPr>
                <w:sz w:val="22"/>
                <w:szCs w:val="22"/>
              </w:rPr>
              <w:t xml:space="preserve">From reviewing the submitted documents, Southern Water has concluded that the applicant </w:t>
            </w:r>
          </w:p>
          <w:p w14:paraId="3D8D29AB" w14:textId="5C3F6BD2" w:rsidR="00736882" w:rsidRDefault="00736882" w:rsidP="0073688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736882">
              <w:rPr>
                <w:sz w:val="22"/>
                <w:szCs w:val="22"/>
              </w:rPr>
              <w:t>is proposing to use the existing drainage scheme. Therefore, we have no objections</w:t>
            </w:r>
          </w:p>
        </w:tc>
      </w:tr>
      <w:tr w:rsidR="00736882" w14:paraId="414300B1" w14:textId="77777777" w:rsidTr="00413A88">
        <w:tc>
          <w:tcPr>
            <w:tcW w:w="4227" w:type="dxa"/>
          </w:tcPr>
          <w:p w14:paraId="4E252D18" w14:textId="6158D750" w:rsidR="00736882" w:rsidRDefault="00736882"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HBIC</w:t>
            </w:r>
          </w:p>
        </w:tc>
        <w:tc>
          <w:tcPr>
            <w:tcW w:w="4222" w:type="dxa"/>
          </w:tcPr>
          <w:p w14:paraId="033FCA5D" w14:textId="5F90DF20" w:rsidR="00736882" w:rsidRDefault="00736882"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bookmarkStart w:id="2" w:name="_Hlk208577189"/>
            <w:r w:rsidRPr="00736882">
              <w:rPr>
                <w:sz w:val="22"/>
                <w:szCs w:val="22"/>
              </w:rPr>
              <w:t>Within 50m</w:t>
            </w:r>
            <w:r>
              <w:rPr>
                <w:sz w:val="22"/>
                <w:szCs w:val="22"/>
              </w:rPr>
              <w:t xml:space="preserve">: </w:t>
            </w:r>
            <w:r w:rsidRPr="00736882">
              <w:rPr>
                <w:sz w:val="22"/>
                <w:szCs w:val="22"/>
              </w:rPr>
              <w:t>Notable and Protected Species</w:t>
            </w:r>
            <w:r>
              <w:rPr>
                <w:sz w:val="22"/>
                <w:szCs w:val="22"/>
              </w:rPr>
              <w:t xml:space="preserve">: </w:t>
            </w:r>
            <w:r w:rsidRPr="00736882">
              <w:rPr>
                <w:sz w:val="22"/>
                <w:szCs w:val="22"/>
              </w:rPr>
              <w:t>Common Pipistrelle in flight</w:t>
            </w:r>
            <w:bookmarkEnd w:id="2"/>
          </w:p>
        </w:tc>
      </w:tr>
      <w:tr w:rsidR="00413A88" w14:paraId="7AA82A12" w14:textId="77777777" w:rsidTr="00413A88">
        <w:tc>
          <w:tcPr>
            <w:tcW w:w="4227" w:type="dxa"/>
          </w:tcPr>
          <w:p w14:paraId="7E031D90" w14:textId="2C43F9E1" w:rsidR="00413A88" w:rsidRDefault="00413A88"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13A88">
              <w:rPr>
                <w:sz w:val="22"/>
                <w:szCs w:val="22"/>
              </w:rPr>
              <w:t>Property Services</w:t>
            </w:r>
          </w:p>
        </w:tc>
        <w:tc>
          <w:tcPr>
            <w:tcW w:w="4222" w:type="dxa"/>
          </w:tcPr>
          <w:p w14:paraId="58922BD3" w14:textId="52B33F57" w:rsidR="00413A88" w:rsidRPr="00736882" w:rsidRDefault="00413A88" w:rsidP="00413A88">
            <w:pPr>
              <w:pStyle w:val="Normal0"/>
              <w:tabs>
                <w:tab w:val="left" w:pos="1134"/>
              </w:tabs>
              <w:rPr>
                <w:sz w:val="22"/>
                <w:szCs w:val="22"/>
              </w:rPr>
            </w:pPr>
            <w:r w:rsidRPr="00413A88">
              <w:rPr>
                <w:sz w:val="22"/>
                <w:szCs w:val="22"/>
              </w:rPr>
              <w:t>The Estates team has no comment to make on this application</w:t>
            </w:r>
          </w:p>
        </w:tc>
      </w:tr>
    </w:tbl>
    <w:p w14:paraId="4D12DE04" w14:textId="3C841249"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7DC0F1A"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03C3583"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6.</w:t>
      </w:r>
      <w:r>
        <w:rPr>
          <w:b/>
          <w:bCs/>
          <w:sz w:val="22"/>
          <w:szCs w:val="22"/>
        </w:rPr>
        <w:tab/>
      </w:r>
      <w:r>
        <w:rPr>
          <w:b/>
          <w:bCs/>
          <w:sz w:val="22"/>
          <w:szCs w:val="22"/>
          <w:u w:val="single"/>
        </w:rPr>
        <w:t>Publicity and Community Involvement</w:t>
      </w:r>
      <w:r>
        <w:rPr>
          <w:sz w:val="22"/>
          <w:szCs w:val="22"/>
        </w:rPr>
        <w:t xml:space="preserve"> </w:t>
      </w:r>
    </w:p>
    <w:p w14:paraId="20DD86A2"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D82B67D"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bookmarkStart w:id="3" w:name="_Hlk209176372"/>
      <w:r>
        <w:rPr>
          <w:sz w:val="22"/>
          <w:szCs w:val="22"/>
        </w:rPr>
        <w:t>This application was publicised in accordance with the Council's Local Code of Corporate Governance and the Statement of Community Involvement.</w:t>
      </w:r>
    </w:p>
    <w:p w14:paraId="605BAB7D" w14:textId="77777777" w:rsidR="00B159DB" w:rsidRDefault="00B159DB"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5D83528" w14:textId="25A33FFB" w:rsidR="00B159DB" w:rsidRPr="00B159DB" w:rsidRDefault="00B159DB" w:rsidP="00B159D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          </w:t>
      </w:r>
      <w:r w:rsidRPr="00B159DB">
        <w:rPr>
          <w:sz w:val="22"/>
          <w:szCs w:val="22"/>
        </w:rPr>
        <w:t xml:space="preserve">Number of neighbour notification letters sent: </w:t>
      </w:r>
      <w:r w:rsidRPr="00724109">
        <w:rPr>
          <w:sz w:val="22"/>
          <w:szCs w:val="22"/>
        </w:rPr>
        <w:t>21</w:t>
      </w:r>
    </w:p>
    <w:p w14:paraId="327C1DCB" w14:textId="01282B81" w:rsidR="00B159DB" w:rsidRPr="00B159DB" w:rsidRDefault="00B159DB" w:rsidP="00B159D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B159DB">
        <w:rPr>
          <w:sz w:val="22"/>
          <w:szCs w:val="22"/>
        </w:rPr>
        <w:t xml:space="preserve"> </w:t>
      </w:r>
      <w:r>
        <w:rPr>
          <w:sz w:val="22"/>
          <w:szCs w:val="22"/>
        </w:rPr>
        <w:t xml:space="preserve">         </w:t>
      </w:r>
      <w:r w:rsidRPr="00B159DB">
        <w:rPr>
          <w:sz w:val="22"/>
          <w:szCs w:val="22"/>
        </w:rPr>
        <w:t xml:space="preserve">Number of site notices: </w:t>
      </w:r>
      <w:r w:rsidRPr="00724109">
        <w:rPr>
          <w:sz w:val="22"/>
          <w:szCs w:val="22"/>
        </w:rPr>
        <w:t>1</w:t>
      </w:r>
      <w:r w:rsidRPr="00B159DB">
        <w:rPr>
          <w:sz w:val="22"/>
          <w:szCs w:val="22"/>
        </w:rPr>
        <w:t>.</w:t>
      </w:r>
    </w:p>
    <w:p w14:paraId="5E8FBB8D" w14:textId="37F891CF" w:rsidR="00B159DB" w:rsidRPr="00B159DB" w:rsidRDefault="00B159DB" w:rsidP="00B159D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B159DB">
        <w:rPr>
          <w:sz w:val="22"/>
          <w:szCs w:val="22"/>
        </w:rPr>
        <w:t xml:space="preserve"> </w:t>
      </w:r>
      <w:r>
        <w:rPr>
          <w:sz w:val="22"/>
          <w:szCs w:val="22"/>
        </w:rPr>
        <w:t xml:space="preserve">         </w:t>
      </w:r>
      <w:r w:rsidRPr="00B159DB">
        <w:rPr>
          <w:sz w:val="22"/>
          <w:szCs w:val="22"/>
        </w:rPr>
        <w:t>Statutory advertisement: Not applicable.</w:t>
      </w:r>
    </w:p>
    <w:p w14:paraId="142FDB86" w14:textId="184C2025" w:rsidR="00B159DB" w:rsidRDefault="00B159DB" w:rsidP="00B159D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B159DB">
        <w:rPr>
          <w:sz w:val="22"/>
          <w:szCs w:val="22"/>
        </w:rPr>
        <w:t xml:space="preserve"> </w:t>
      </w:r>
      <w:r>
        <w:rPr>
          <w:sz w:val="22"/>
          <w:szCs w:val="22"/>
        </w:rPr>
        <w:t xml:space="preserve">         </w:t>
      </w:r>
      <w:r w:rsidRPr="00B159DB">
        <w:rPr>
          <w:sz w:val="22"/>
          <w:szCs w:val="22"/>
        </w:rPr>
        <w:t xml:space="preserve">Number of representations received: </w:t>
      </w:r>
      <w:r>
        <w:rPr>
          <w:sz w:val="22"/>
          <w:szCs w:val="22"/>
        </w:rPr>
        <w:t>0</w:t>
      </w:r>
      <w:r w:rsidRPr="00B159DB">
        <w:rPr>
          <w:sz w:val="22"/>
          <w:szCs w:val="22"/>
        </w:rPr>
        <w:cr/>
      </w:r>
    </w:p>
    <w:bookmarkEnd w:id="3"/>
    <w:p w14:paraId="0F921EFA"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3BB226D"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6D24A5F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7</w:t>
      </w:r>
      <w:r>
        <w:rPr>
          <w:b/>
          <w:bCs/>
          <w:sz w:val="22"/>
          <w:szCs w:val="22"/>
        </w:rPr>
        <w:tab/>
      </w:r>
      <w:r>
        <w:rPr>
          <w:b/>
          <w:bCs/>
          <w:sz w:val="22"/>
          <w:szCs w:val="22"/>
          <w:u w:val="single"/>
        </w:rPr>
        <w:t>Planning Considerations</w:t>
      </w:r>
      <w:r>
        <w:rPr>
          <w:sz w:val="22"/>
          <w:szCs w:val="22"/>
        </w:rPr>
        <w:t xml:space="preserve"> </w:t>
      </w:r>
    </w:p>
    <w:p w14:paraId="11D46EED" w14:textId="77777777" w:rsidR="0074119A" w:rsidRDefault="0074119A"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C24D5FC" w14:textId="77777777" w:rsidR="0074119A" w:rsidRPr="0074119A" w:rsidRDefault="0074119A" w:rsidP="0074119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bookmarkStart w:id="4" w:name="_Hlk209176450"/>
      <w:r w:rsidRPr="0074119A">
        <w:rPr>
          <w:sz w:val="22"/>
          <w:szCs w:val="22"/>
        </w:rPr>
        <w:t>7.1</w:t>
      </w:r>
      <w:r w:rsidRPr="0074119A">
        <w:rPr>
          <w:sz w:val="22"/>
          <w:szCs w:val="22"/>
        </w:rPr>
        <w:tab/>
        <w:t>Having regard to the relevant policies of the development plan it is considered that the main issues arising from this application are:</w:t>
      </w:r>
    </w:p>
    <w:p w14:paraId="3C31F6BE" w14:textId="77777777" w:rsidR="0074119A" w:rsidRPr="0074119A" w:rsidRDefault="0074119A" w:rsidP="0074119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3D3BAD3" w14:textId="5BCBB25F" w:rsidR="0074119A" w:rsidRPr="0074119A" w:rsidRDefault="0074119A" w:rsidP="0074119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74119A">
        <w:rPr>
          <w:sz w:val="22"/>
          <w:szCs w:val="22"/>
        </w:rPr>
        <w:t>(i)</w:t>
      </w:r>
      <w:r w:rsidRPr="0074119A">
        <w:rPr>
          <w:sz w:val="22"/>
          <w:szCs w:val="22"/>
        </w:rPr>
        <w:tab/>
        <w:t>Principle of development</w:t>
      </w:r>
    </w:p>
    <w:p w14:paraId="4CB32EC2" w14:textId="77777777" w:rsidR="0074119A" w:rsidRPr="0074119A" w:rsidRDefault="0074119A" w:rsidP="0074119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74119A">
        <w:rPr>
          <w:sz w:val="22"/>
          <w:szCs w:val="22"/>
        </w:rPr>
        <w:t>(ii)</w:t>
      </w:r>
      <w:r w:rsidRPr="0074119A">
        <w:rPr>
          <w:sz w:val="22"/>
          <w:szCs w:val="22"/>
        </w:rPr>
        <w:tab/>
        <w:t>Appropriateness of design and impact on the character of the area</w:t>
      </w:r>
    </w:p>
    <w:p w14:paraId="111596DB" w14:textId="77777777" w:rsidR="0074119A" w:rsidRPr="0074119A" w:rsidRDefault="0074119A" w:rsidP="0074119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74119A">
        <w:rPr>
          <w:sz w:val="22"/>
          <w:szCs w:val="22"/>
        </w:rPr>
        <w:t>(iii)</w:t>
      </w:r>
      <w:r w:rsidRPr="0074119A">
        <w:rPr>
          <w:sz w:val="22"/>
          <w:szCs w:val="22"/>
        </w:rPr>
        <w:tab/>
        <w:t>Effect on neighbouring properties</w:t>
      </w:r>
    </w:p>
    <w:p w14:paraId="044902E3" w14:textId="77777777" w:rsidR="0074119A" w:rsidRPr="0074119A" w:rsidRDefault="0074119A" w:rsidP="0074119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74119A">
        <w:rPr>
          <w:sz w:val="22"/>
          <w:szCs w:val="22"/>
        </w:rPr>
        <w:t>(iv)</w:t>
      </w:r>
      <w:r w:rsidRPr="0074119A">
        <w:rPr>
          <w:sz w:val="22"/>
          <w:szCs w:val="22"/>
        </w:rPr>
        <w:tab/>
        <w:t>Biodiversity Net Gain (BNG)</w:t>
      </w:r>
    </w:p>
    <w:p w14:paraId="00008234" w14:textId="77777777" w:rsidR="0074119A" w:rsidRPr="0074119A" w:rsidRDefault="0074119A" w:rsidP="0074119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74119A">
        <w:rPr>
          <w:sz w:val="22"/>
          <w:szCs w:val="22"/>
        </w:rPr>
        <w:t>(v)     Ecology</w:t>
      </w:r>
    </w:p>
    <w:p w14:paraId="0BD9A62E" w14:textId="2A25765C" w:rsidR="0074119A" w:rsidRDefault="0074119A" w:rsidP="0074119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74119A">
        <w:rPr>
          <w:sz w:val="22"/>
          <w:szCs w:val="22"/>
        </w:rPr>
        <w:t xml:space="preserve">(vi)    </w:t>
      </w:r>
      <w:r w:rsidR="001347B1">
        <w:rPr>
          <w:sz w:val="22"/>
          <w:szCs w:val="22"/>
        </w:rPr>
        <w:t>Arboriculture</w:t>
      </w:r>
    </w:p>
    <w:p w14:paraId="32008E16"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A57BE3A"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6F44A1B" w14:textId="61E18BEA" w:rsidR="0074119A" w:rsidRPr="0074119A" w:rsidRDefault="0074119A" w:rsidP="0074119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Pr>
          <w:sz w:val="22"/>
          <w:szCs w:val="22"/>
        </w:rPr>
        <w:t xml:space="preserve">         </w:t>
      </w:r>
      <w:r w:rsidRPr="0074119A">
        <w:rPr>
          <w:sz w:val="22"/>
          <w:szCs w:val="22"/>
        </w:rPr>
        <w:t>(i)</w:t>
      </w:r>
      <w:r w:rsidRPr="0074119A">
        <w:rPr>
          <w:sz w:val="22"/>
          <w:szCs w:val="22"/>
        </w:rPr>
        <w:tab/>
      </w:r>
      <w:r w:rsidRPr="0074119A">
        <w:rPr>
          <w:b/>
          <w:bCs/>
          <w:sz w:val="22"/>
          <w:szCs w:val="22"/>
          <w:u w:val="single"/>
        </w:rPr>
        <w:t xml:space="preserve">Principle of development </w:t>
      </w:r>
    </w:p>
    <w:p w14:paraId="24CBCF84" w14:textId="77777777" w:rsidR="0074119A" w:rsidRPr="0074119A" w:rsidRDefault="0074119A" w:rsidP="0074119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B23BB36" w14:textId="39E4CF66" w:rsidR="00762CB7" w:rsidRDefault="0074119A" w:rsidP="0074119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74119A">
        <w:rPr>
          <w:sz w:val="22"/>
          <w:szCs w:val="22"/>
        </w:rPr>
        <w:t>7.2</w:t>
      </w:r>
      <w:r w:rsidRPr="0074119A">
        <w:rPr>
          <w:sz w:val="22"/>
          <w:szCs w:val="22"/>
        </w:rPr>
        <w:tab/>
        <w:t>The application site is located within the defined urban area, therefore development is considered acceptable in principle subject to development management criteria.</w:t>
      </w:r>
    </w:p>
    <w:p w14:paraId="6EAE61DA" w14:textId="77777777" w:rsidR="0074119A" w:rsidRDefault="0074119A" w:rsidP="00B159D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4D1D84A" w14:textId="2BDA2E9E" w:rsidR="00762CB7" w:rsidRDefault="0074119A"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sidRPr="0074119A">
        <w:rPr>
          <w:sz w:val="22"/>
          <w:szCs w:val="22"/>
        </w:rPr>
        <w:t>(ii)</w:t>
      </w:r>
      <w:r w:rsidRPr="0074119A">
        <w:rPr>
          <w:sz w:val="22"/>
          <w:szCs w:val="22"/>
        </w:rPr>
        <w:tab/>
      </w:r>
      <w:r w:rsidRPr="0074119A">
        <w:rPr>
          <w:b/>
          <w:bCs/>
          <w:sz w:val="22"/>
          <w:szCs w:val="22"/>
          <w:u w:val="single"/>
        </w:rPr>
        <w:t>Appropriateness of design and impact on the character of the area</w:t>
      </w:r>
    </w:p>
    <w:bookmarkEnd w:id="4"/>
    <w:p w14:paraId="33704F76" w14:textId="77777777" w:rsidR="0074119A" w:rsidRDefault="0074119A"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p>
    <w:p w14:paraId="3864094B" w14:textId="31E99C2A" w:rsidR="0074119A" w:rsidRDefault="0074119A"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74119A">
        <w:rPr>
          <w:sz w:val="22"/>
          <w:szCs w:val="22"/>
        </w:rPr>
        <w:t>7.3</w:t>
      </w:r>
      <w:r w:rsidR="005A1E97">
        <w:rPr>
          <w:sz w:val="22"/>
          <w:szCs w:val="22"/>
        </w:rPr>
        <w:t xml:space="preserve">    The proposal is for a rear/side extension, which would not be readily visible on the </w:t>
      </w:r>
      <w:proofErr w:type="spellStart"/>
      <w:r w:rsidR="005A1E97">
        <w:rPr>
          <w:sz w:val="22"/>
          <w:szCs w:val="22"/>
        </w:rPr>
        <w:t>streetscene</w:t>
      </w:r>
      <w:proofErr w:type="spellEnd"/>
      <w:r w:rsidR="005A1E97">
        <w:rPr>
          <w:sz w:val="22"/>
          <w:szCs w:val="22"/>
        </w:rPr>
        <w:t>.</w:t>
      </w:r>
    </w:p>
    <w:p w14:paraId="39FB711B" w14:textId="77777777" w:rsidR="005A1E97" w:rsidRDefault="005A1E9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9EBDE4D" w14:textId="17CA3518" w:rsidR="005A1E97" w:rsidRDefault="005A1E9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7.4   The side extension aspect of the works, would infill the property behind the existing utility room and would be of a modest height and footprint and is not considered to harm the character of the dwelling or visual amenities. </w:t>
      </w:r>
      <w:r w:rsidR="00413A88">
        <w:rPr>
          <w:sz w:val="22"/>
          <w:szCs w:val="22"/>
        </w:rPr>
        <w:t>The rear extension element of the works</w:t>
      </w:r>
      <w:r>
        <w:rPr>
          <w:sz w:val="22"/>
          <w:szCs w:val="22"/>
        </w:rPr>
        <w:t xml:space="preserve"> would extend the property approximately 4.4 metres beyond the existing rear elevation of the property. It would feature a modest height and would only partially extend the property to the rear, lessening the mass and bulk of the proposal. With regards to these considerations, the proposed side and rear extension </w:t>
      </w:r>
      <w:proofErr w:type="gramStart"/>
      <w:r>
        <w:rPr>
          <w:sz w:val="22"/>
          <w:szCs w:val="22"/>
        </w:rPr>
        <w:t>is considered to be</w:t>
      </w:r>
      <w:proofErr w:type="gramEnd"/>
      <w:r>
        <w:rPr>
          <w:sz w:val="22"/>
          <w:szCs w:val="22"/>
        </w:rPr>
        <w:t xml:space="preserve"> a subservient addition to the </w:t>
      </w:r>
      <w:r w:rsidR="00413A88">
        <w:rPr>
          <w:sz w:val="22"/>
          <w:szCs w:val="22"/>
        </w:rPr>
        <w:t>property and</w:t>
      </w:r>
      <w:r>
        <w:rPr>
          <w:sz w:val="22"/>
          <w:szCs w:val="22"/>
        </w:rPr>
        <w:t xml:space="preserve"> would have an acceptable impact upon the character of the dwelling and visual amenities.</w:t>
      </w:r>
    </w:p>
    <w:p w14:paraId="49533A2A" w14:textId="77777777" w:rsidR="005A1E97" w:rsidRDefault="005A1E9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218127B" w14:textId="3B0586E2" w:rsidR="005A1E97" w:rsidRDefault="005A1E9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i/>
          <w:iCs/>
          <w:sz w:val="22"/>
          <w:szCs w:val="22"/>
        </w:rPr>
      </w:pPr>
      <w:r>
        <w:rPr>
          <w:sz w:val="22"/>
          <w:szCs w:val="22"/>
        </w:rPr>
        <w:t xml:space="preserve">          </w:t>
      </w:r>
      <w:r w:rsidRPr="005A1E97">
        <w:rPr>
          <w:i/>
          <w:iCs/>
          <w:sz w:val="22"/>
          <w:szCs w:val="22"/>
        </w:rPr>
        <w:t>Materials</w:t>
      </w:r>
    </w:p>
    <w:p w14:paraId="4CC060F1" w14:textId="77777777" w:rsidR="005A1E97" w:rsidRDefault="005A1E9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i/>
          <w:iCs/>
          <w:sz w:val="22"/>
          <w:szCs w:val="22"/>
        </w:rPr>
      </w:pPr>
    </w:p>
    <w:p w14:paraId="2B6F3E02" w14:textId="3A25B617" w:rsidR="005A1E97" w:rsidRDefault="005A1E9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5A1E97">
        <w:rPr>
          <w:sz w:val="22"/>
          <w:szCs w:val="22"/>
        </w:rPr>
        <w:t xml:space="preserve">7.5  </w:t>
      </w:r>
      <w:r>
        <w:rPr>
          <w:sz w:val="22"/>
          <w:szCs w:val="22"/>
        </w:rPr>
        <w:t xml:space="preserve">   </w:t>
      </w:r>
      <w:r w:rsidR="00DC7E02">
        <w:rPr>
          <w:sz w:val="22"/>
          <w:szCs w:val="22"/>
        </w:rPr>
        <w:t>The agent has confirmed the works would feature “</w:t>
      </w:r>
      <w:r w:rsidR="00DC7E02" w:rsidRPr="00DC7E02">
        <w:rPr>
          <w:i/>
          <w:iCs/>
          <w:sz w:val="22"/>
          <w:szCs w:val="22"/>
        </w:rPr>
        <w:t>matching brickwork with UPVC double glazed windows and doors, white plastic fascia and soffit to support a flat roof of single ply membrane</w:t>
      </w:r>
      <w:r w:rsidR="00DC7E02">
        <w:rPr>
          <w:sz w:val="22"/>
          <w:szCs w:val="22"/>
        </w:rPr>
        <w:t>”, which is considered acceptable.</w:t>
      </w:r>
    </w:p>
    <w:p w14:paraId="00EF106A" w14:textId="77777777" w:rsidR="00DC7E02" w:rsidRDefault="00DC7E02"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F2D4F96" w14:textId="5ADA36FB" w:rsidR="00DC7E02" w:rsidRDefault="00DC7E02"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bookmarkStart w:id="5" w:name="_Hlk209184452"/>
      <w:r>
        <w:rPr>
          <w:sz w:val="22"/>
          <w:szCs w:val="22"/>
        </w:rPr>
        <w:t xml:space="preserve">7.6    </w:t>
      </w:r>
      <w:r w:rsidRPr="00DC7E02">
        <w:rPr>
          <w:sz w:val="22"/>
          <w:szCs w:val="22"/>
        </w:rPr>
        <w:t>The design and appearance of the proposal is deemed appropriate in context to the main building and is therefore considered to be acceptable, meeting the requirements of Policy CS16 of the HBLP (Core Strategy) 2011.  It is considered that the scheme would not result in an adverse impact on the visual amenity of the locality.</w:t>
      </w:r>
    </w:p>
    <w:bookmarkEnd w:id="5"/>
    <w:p w14:paraId="2F247CDC" w14:textId="05BDE418" w:rsidR="00DC7E02" w:rsidRPr="00DC7E02" w:rsidRDefault="00DC7E02" w:rsidP="00DC7E0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5D6DB5D" w14:textId="77777777" w:rsidR="00DC7E02" w:rsidRDefault="00DC7E02" w:rsidP="00DC7E0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sidRPr="00DC7E02">
        <w:rPr>
          <w:sz w:val="22"/>
          <w:szCs w:val="22"/>
        </w:rPr>
        <w:t>(iii)</w:t>
      </w:r>
      <w:r w:rsidRPr="00DC7E02">
        <w:rPr>
          <w:sz w:val="22"/>
          <w:szCs w:val="22"/>
        </w:rPr>
        <w:tab/>
      </w:r>
      <w:r w:rsidRPr="00DC7E02">
        <w:rPr>
          <w:b/>
          <w:bCs/>
          <w:sz w:val="22"/>
          <w:szCs w:val="22"/>
          <w:u w:val="single"/>
        </w:rPr>
        <w:t>Effect on neighbouring properties</w:t>
      </w:r>
    </w:p>
    <w:p w14:paraId="5435D32B" w14:textId="77777777" w:rsidR="00D518B7" w:rsidRDefault="00D518B7" w:rsidP="00DC7E0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510FB0A" w14:textId="6E9E4A1B" w:rsidR="00D518B7" w:rsidRDefault="00D518B7" w:rsidP="00DC7E0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lastRenderedPageBreak/>
        <w:t xml:space="preserve">7.7     </w:t>
      </w:r>
      <w:r w:rsidRPr="00D518B7">
        <w:rPr>
          <w:sz w:val="22"/>
          <w:szCs w:val="22"/>
        </w:rPr>
        <w:t xml:space="preserve">To the </w:t>
      </w:r>
      <w:r w:rsidR="00413A88" w:rsidRPr="00413A88">
        <w:rPr>
          <w:sz w:val="22"/>
          <w:szCs w:val="22"/>
        </w:rPr>
        <w:t>western</w:t>
      </w:r>
      <w:r w:rsidRPr="00D518B7">
        <w:rPr>
          <w:sz w:val="22"/>
          <w:szCs w:val="22"/>
        </w:rPr>
        <w:t xml:space="preserve"> side of the application site </w:t>
      </w:r>
      <w:r>
        <w:rPr>
          <w:sz w:val="22"/>
          <w:szCs w:val="22"/>
        </w:rPr>
        <w:t>is</w:t>
      </w:r>
      <w:r w:rsidRPr="00D518B7">
        <w:rPr>
          <w:sz w:val="22"/>
          <w:szCs w:val="22"/>
        </w:rPr>
        <w:t xml:space="preserve"> </w:t>
      </w:r>
      <w:r w:rsidRPr="00413A88">
        <w:rPr>
          <w:sz w:val="22"/>
          <w:szCs w:val="22"/>
        </w:rPr>
        <w:t>No</w:t>
      </w:r>
      <w:r w:rsidR="00413A88" w:rsidRPr="00413A88">
        <w:rPr>
          <w:sz w:val="22"/>
          <w:szCs w:val="22"/>
        </w:rPr>
        <w:t>.7 Robinia Close</w:t>
      </w:r>
      <w:r w:rsidRPr="00D518B7">
        <w:rPr>
          <w:sz w:val="22"/>
          <w:szCs w:val="22"/>
        </w:rPr>
        <w:t xml:space="preserve">. Due to proximity, the main impact to assess would be </w:t>
      </w:r>
      <w:proofErr w:type="gramStart"/>
      <w:r w:rsidRPr="00D518B7">
        <w:rPr>
          <w:sz w:val="22"/>
          <w:szCs w:val="22"/>
        </w:rPr>
        <w:t>in regard to</w:t>
      </w:r>
      <w:proofErr w:type="gramEnd"/>
      <w:r w:rsidRPr="00D518B7">
        <w:rPr>
          <w:sz w:val="22"/>
          <w:szCs w:val="22"/>
        </w:rPr>
        <w:t xml:space="preserve"> th</w:t>
      </w:r>
      <w:r>
        <w:rPr>
          <w:sz w:val="22"/>
          <w:szCs w:val="22"/>
        </w:rPr>
        <w:t>is</w:t>
      </w:r>
      <w:r w:rsidRPr="00D518B7">
        <w:rPr>
          <w:sz w:val="22"/>
          <w:szCs w:val="22"/>
        </w:rPr>
        <w:t xml:space="preserve"> propert</w:t>
      </w:r>
      <w:r>
        <w:rPr>
          <w:sz w:val="22"/>
          <w:szCs w:val="22"/>
        </w:rPr>
        <w:t>y</w:t>
      </w:r>
      <w:r w:rsidRPr="00D518B7">
        <w:rPr>
          <w:sz w:val="22"/>
          <w:szCs w:val="22"/>
        </w:rPr>
        <w:t>.</w:t>
      </w:r>
      <w:r>
        <w:rPr>
          <w:sz w:val="22"/>
          <w:szCs w:val="22"/>
        </w:rPr>
        <w:t xml:space="preserve"> Due to the location, nature and scale of the works, properties to the </w:t>
      </w:r>
      <w:r w:rsidR="00413A88">
        <w:rPr>
          <w:sz w:val="22"/>
          <w:szCs w:val="22"/>
        </w:rPr>
        <w:t>eastern, southern and northern s</w:t>
      </w:r>
      <w:r>
        <w:rPr>
          <w:sz w:val="22"/>
          <w:szCs w:val="22"/>
        </w:rPr>
        <w:t xml:space="preserve">ides of the application site </w:t>
      </w:r>
      <w:proofErr w:type="gramStart"/>
      <w:r>
        <w:rPr>
          <w:sz w:val="22"/>
          <w:szCs w:val="22"/>
        </w:rPr>
        <w:t>are considered to be</w:t>
      </w:r>
      <w:proofErr w:type="gramEnd"/>
      <w:r>
        <w:rPr>
          <w:sz w:val="22"/>
          <w:szCs w:val="22"/>
        </w:rPr>
        <w:t xml:space="preserve"> acceptably impacted by the works.</w:t>
      </w:r>
    </w:p>
    <w:p w14:paraId="15BB9F30" w14:textId="77777777" w:rsidR="00D518B7" w:rsidRDefault="00D518B7" w:rsidP="003D2B1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E306870" w14:textId="57438DBA" w:rsidR="00D518B7" w:rsidRPr="00413A88" w:rsidRDefault="00D518B7" w:rsidP="00DC7E0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i/>
          <w:iCs/>
          <w:sz w:val="22"/>
          <w:szCs w:val="22"/>
        </w:rPr>
      </w:pPr>
      <w:r>
        <w:rPr>
          <w:sz w:val="22"/>
          <w:szCs w:val="22"/>
        </w:rPr>
        <w:t xml:space="preserve">         </w:t>
      </w:r>
      <w:r w:rsidRPr="00413A88">
        <w:rPr>
          <w:i/>
          <w:iCs/>
          <w:sz w:val="22"/>
          <w:szCs w:val="22"/>
        </w:rPr>
        <w:t>No.</w:t>
      </w:r>
      <w:r w:rsidR="00413A88" w:rsidRPr="00413A88">
        <w:rPr>
          <w:i/>
          <w:iCs/>
          <w:sz w:val="22"/>
          <w:szCs w:val="22"/>
        </w:rPr>
        <w:t>7 Robinia Close</w:t>
      </w:r>
      <w:r w:rsidRPr="00413A88">
        <w:rPr>
          <w:i/>
          <w:iCs/>
          <w:sz w:val="22"/>
          <w:szCs w:val="22"/>
        </w:rPr>
        <w:t xml:space="preserve"> </w:t>
      </w:r>
    </w:p>
    <w:p w14:paraId="5E458D91" w14:textId="77777777" w:rsidR="00D518B7" w:rsidRDefault="00D518B7" w:rsidP="00DC7E0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p>
    <w:p w14:paraId="14EADA73" w14:textId="67238656" w:rsidR="00D518B7" w:rsidRPr="00D518B7" w:rsidRDefault="00D518B7" w:rsidP="00DC7E0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D518B7">
        <w:rPr>
          <w:sz w:val="22"/>
          <w:szCs w:val="22"/>
        </w:rPr>
        <w:t>7.8</w:t>
      </w:r>
      <w:r w:rsidR="00413A88">
        <w:rPr>
          <w:sz w:val="22"/>
          <w:szCs w:val="22"/>
        </w:rPr>
        <w:t xml:space="preserve">    </w:t>
      </w:r>
      <w:r w:rsidR="001347B1">
        <w:rPr>
          <w:sz w:val="22"/>
          <w:szCs w:val="22"/>
        </w:rPr>
        <w:t xml:space="preserve">Regarding overlooking concerns, the proposed bathroom window, would face a flank wall which is considered acceptable. There would be rear and side fenestration to the rear extension element of the works, however this would face No.6 Robinia </w:t>
      </w:r>
      <w:proofErr w:type="gramStart"/>
      <w:r w:rsidR="001347B1">
        <w:rPr>
          <w:sz w:val="22"/>
          <w:szCs w:val="22"/>
        </w:rPr>
        <w:t>Close’s garden</w:t>
      </w:r>
      <w:proofErr w:type="gramEnd"/>
      <w:r w:rsidR="001347B1">
        <w:rPr>
          <w:sz w:val="22"/>
          <w:szCs w:val="22"/>
        </w:rPr>
        <w:t xml:space="preserve">, which is considered acceptable. Regarding overshadowing and overbearing concerns, </w:t>
      </w:r>
      <w:proofErr w:type="gramStart"/>
      <w:r w:rsidR="001347B1">
        <w:rPr>
          <w:sz w:val="22"/>
          <w:szCs w:val="22"/>
        </w:rPr>
        <w:t>the majority of</w:t>
      </w:r>
      <w:proofErr w:type="gramEnd"/>
      <w:r w:rsidR="001347B1">
        <w:rPr>
          <w:sz w:val="22"/>
          <w:szCs w:val="22"/>
        </w:rPr>
        <w:t xml:space="preserve"> the works would face a flank wall which is considered acceptable. There is 1No rear window on No.7’s lean to, which would be impacted by the works, however as this does not appear to serve a habitable room this is considered acceptable. </w:t>
      </w:r>
      <w:r w:rsidRPr="00D518B7">
        <w:rPr>
          <w:sz w:val="22"/>
          <w:szCs w:val="22"/>
        </w:rPr>
        <w:t xml:space="preserve"> </w:t>
      </w:r>
    </w:p>
    <w:p w14:paraId="29B6FB38" w14:textId="77777777" w:rsidR="00DC7E02" w:rsidRDefault="00DC7E02" w:rsidP="00DC7E0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2C35ABC" w14:textId="77777777" w:rsidR="00DC7E02" w:rsidRPr="00DC7E02" w:rsidRDefault="00DC7E02" w:rsidP="00DC7E0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EAA57A7" w14:textId="77777777" w:rsidR="00DC7E02" w:rsidRDefault="00DC7E02" w:rsidP="00DC7E0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DC7E02">
        <w:rPr>
          <w:sz w:val="22"/>
          <w:szCs w:val="22"/>
        </w:rPr>
        <w:t>(iv)</w:t>
      </w:r>
      <w:r w:rsidRPr="00DC7E02">
        <w:rPr>
          <w:sz w:val="22"/>
          <w:szCs w:val="22"/>
        </w:rPr>
        <w:tab/>
      </w:r>
      <w:r w:rsidRPr="00DC7E02">
        <w:rPr>
          <w:b/>
          <w:bCs/>
          <w:sz w:val="22"/>
          <w:szCs w:val="22"/>
          <w:u w:val="single"/>
        </w:rPr>
        <w:t>Biodiversity Net Gain (BNG)</w:t>
      </w:r>
    </w:p>
    <w:p w14:paraId="49077B87" w14:textId="77777777" w:rsidR="00DC7E02" w:rsidRDefault="00DC7E02" w:rsidP="00DC7E0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E8A76F8" w14:textId="3DC320EB" w:rsidR="00DC7E02" w:rsidRDefault="00DC7E02" w:rsidP="00D518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bookmarkStart w:id="6" w:name="_Hlk209176566"/>
      <w:r>
        <w:rPr>
          <w:sz w:val="22"/>
          <w:szCs w:val="22"/>
        </w:rPr>
        <w:t>7.</w:t>
      </w:r>
      <w:r w:rsidR="00D518B7">
        <w:rPr>
          <w:sz w:val="22"/>
          <w:szCs w:val="22"/>
        </w:rPr>
        <w:t>9</w:t>
      </w:r>
      <w:r>
        <w:rPr>
          <w:sz w:val="22"/>
          <w:szCs w:val="22"/>
        </w:rPr>
        <w:t xml:space="preserve">    </w:t>
      </w:r>
      <w:r w:rsidRPr="00DC7E02">
        <w:rPr>
          <w:sz w:val="22"/>
          <w:szCs w:val="22"/>
        </w:rPr>
        <w:t>It is noted that this householder application is exempt from the requirements relating to Biodiversity Net Gain.</w:t>
      </w:r>
    </w:p>
    <w:bookmarkEnd w:id="6"/>
    <w:p w14:paraId="0F787202" w14:textId="77777777" w:rsidR="00DC7E02" w:rsidRDefault="00DC7E02" w:rsidP="00DC7E0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36635B3" w14:textId="7102B220" w:rsidR="00DC7E02" w:rsidRPr="005A1E97" w:rsidRDefault="00DC7E02" w:rsidP="00DC7E0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DC7E02">
        <w:rPr>
          <w:sz w:val="22"/>
          <w:szCs w:val="22"/>
        </w:rPr>
        <w:t xml:space="preserve">(v)     </w:t>
      </w:r>
      <w:r w:rsidRPr="00DC7E02">
        <w:rPr>
          <w:b/>
          <w:bCs/>
          <w:sz w:val="22"/>
          <w:szCs w:val="22"/>
          <w:u w:val="single"/>
        </w:rPr>
        <w:t>Ecology</w:t>
      </w:r>
    </w:p>
    <w:p w14:paraId="687D77CE" w14:textId="4BCB2E6C" w:rsidR="00E35AAD"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6EAA0381" w14:textId="58E58B13" w:rsidR="00E35AAD" w:rsidRDefault="00DC7E02"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roofErr w:type="gramStart"/>
      <w:r>
        <w:rPr>
          <w:sz w:val="22"/>
          <w:szCs w:val="22"/>
        </w:rPr>
        <w:t>7.</w:t>
      </w:r>
      <w:r w:rsidR="00D518B7">
        <w:rPr>
          <w:sz w:val="22"/>
          <w:szCs w:val="22"/>
        </w:rPr>
        <w:t>10</w:t>
      </w:r>
      <w:r w:rsidR="00D526E9">
        <w:rPr>
          <w:sz w:val="22"/>
          <w:szCs w:val="22"/>
        </w:rPr>
        <w:t xml:space="preserve">  The</w:t>
      </w:r>
      <w:proofErr w:type="gramEnd"/>
      <w:r w:rsidR="00D526E9">
        <w:rPr>
          <w:sz w:val="22"/>
          <w:szCs w:val="22"/>
        </w:rPr>
        <w:t xml:space="preserve"> application site has been located to be within 50 </w:t>
      </w:r>
      <w:r w:rsidR="00D526E9" w:rsidRPr="00D526E9">
        <w:rPr>
          <w:sz w:val="22"/>
          <w:szCs w:val="22"/>
        </w:rPr>
        <w:t>m</w:t>
      </w:r>
      <w:r w:rsidR="00D526E9">
        <w:rPr>
          <w:sz w:val="22"/>
          <w:szCs w:val="22"/>
        </w:rPr>
        <w:t>etres of a</w:t>
      </w:r>
      <w:r w:rsidR="00D526E9" w:rsidRPr="00D526E9">
        <w:rPr>
          <w:sz w:val="22"/>
          <w:szCs w:val="22"/>
        </w:rPr>
        <w:t xml:space="preserve"> </w:t>
      </w:r>
      <w:r w:rsidR="00D526E9">
        <w:rPr>
          <w:sz w:val="22"/>
          <w:szCs w:val="22"/>
        </w:rPr>
        <w:t>N</w:t>
      </w:r>
      <w:r w:rsidR="00D526E9" w:rsidRPr="00D526E9">
        <w:rPr>
          <w:sz w:val="22"/>
          <w:szCs w:val="22"/>
        </w:rPr>
        <w:t>otable and Protected Species: Common Pipistrelle in flight</w:t>
      </w:r>
      <w:r w:rsidR="00D526E9">
        <w:rPr>
          <w:sz w:val="22"/>
          <w:szCs w:val="22"/>
        </w:rPr>
        <w:t>.</w:t>
      </w:r>
      <w:r w:rsidR="00D518B7">
        <w:rPr>
          <w:sz w:val="22"/>
          <w:szCs w:val="22"/>
        </w:rPr>
        <w:t xml:space="preserve"> Officers note that the works would largely impact external brickwork and consider unacceptable harm to bat species unlikely </w:t>
      </w:r>
      <w:proofErr w:type="gramStart"/>
      <w:r w:rsidR="00D518B7">
        <w:rPr>
          <w:sz w:val="22"/>
          <w:szCs w:val="22"/>
        </w:rPr>
        <w:t>as a result of</w:t>
      </w:r>
      <w:proofErr w:type="gramEnd"/>
      <w:r w:rsidR="00D518B7">
        <w:rPr>
          <w:sz w:val="22"/>
          <w:szCs w:val="22"/>
        </w:rPr>
        <w:t xml:space="preserve"> this proposal. </w:t>
      </w:r>
      <w:proofErr w:type="gramStart"/>
      <w:r w:rsidR="00D518B7">
        <w:rPr>
          <w:sz w:val="22"/>
          <w:szCs w:val="22"/>
        </w:rPr>
        <w:t>In light of</w:t>
      </w:r>
      <w:proofErr w:type="gramEnd"/>
      <w:r w:rsidR="00D518B7">
        <w:rPr>
          <w:sz w:val="22"/>
          <w:szCs w:val="22"/>
        </w:rPr>
        <w:t xml:space="preserve"> this, officers consider the proposal to accord with Policy DM8 of the Havant Borough Local Plan (Core Strategy) 2011 and consider it acceptable in this regard.</w:t>
      </w:r>
    </w:p>
    <w:p w14:paraId="175E532F" w14:textId="6EF19663" w:rsidR="00E35AAD" w:rsidRDefault="00E35AAD"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49EAA78B" w14:textId="30841607" w:rsidR="00E35AAD" w:rsidRDefault="00DC7E02"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b/>
          <w:bCs/>
          <w:sz w:val="22"/>
          <w:szCs w:val="22"/>
          <w:u w:val="single"/>
        </w:rPr>
      </w:pPr>
      <w:r w:rsidRPr="00DC7E02">
        <w:rPr>
          <w:b/>
          <w:bCs/>
          <w:sz w:val="22"/>
          <w:szCs w:val="22"/>
          <w:u w:val="single"/>
        </w:rPr>
        <w:t>Arboriculture</w:t>
      </w:r>
    </w:p>
    <w:p w14:paraId="0287B493" w14:textId="77777777" w:rsidR="00DC7E02" w:rsidRDefault="00DC7E02"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b/>
          <w:bCs/>
          <w:sz w:val="22"/>
          <w:szCs w:val="22"/>
          <w:u w:val="single"/>
        </w:rPr>
      </w:pPr>
    </w:p>
    <w:p w14:paraId="1CDD2144" w14:textId="1B3E51B5" w:rsidR="00DC7E02" w:rsidRDefault="00DC7E02" w:rsidP="00E332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roofErr w:type="gramStart"/>
      <w:r w:rsidRPr="00DC7E02">
        <w:rPr>
          <w:sz w:val="22"/>
          <w:szCs w:val="22"/>
        </w:rPr>
        <w:t>7.</w:t>
      </w:r>
      <w:r w:rsidR="00D518B7">
        <w:rPr>
          <w:sz w:val="22"/>
          <w:szCs w:val="22"/>
        </w:rPr>
        <w:t>11  Due</w:t>
      </w:r>
      <w:proofErr w:type="gramEnd"/>
      <w:r w:rsidR="00D518B7">
        <w:rPr>
          <w:sz w:val="22"/>
          <w:szCs w:val="22"/>
        </w:rPr>
        <w:t xml:space="preserve"> to nearby</w:t>
      </w:r>
      <w:r w:rsidR="00EF413C">
        <w:rPr>
          <w:sz w:val="22"/>
          <w:szCs w:val="22"/>
        </w:rPr>
        <w:t xml:space="preserve"> protected</w:t>
      </w:r>
      <w:r w:rsidR="00D518B7">
        <w:rPr>
          <w:sz w:val="22"/>
          <w:szCs w:val="22"/>
        </w:rPr>
        <w:t xml:space="preserve"> trees, the Council’s Arboriculturist has been consulted during </w:t>
      </w:r>
      <w:proofErr w:type="gramStart"/>
      <w:r w:rsidR="00D518B7">
        <w:rPr>
          <w:sz w:val="22"/>
          <w:szCs w:val="22"/>
        </w:rPr>
        <w:t>the  application</w:t>
      </w:r>
      <w:proofErr w:type="gramEnd"/>
      <w:r w:rsidR="00D518B7">
        <w:rPr>
          <w:sz w:val="22"/>
          <w:szCs w:val="22"/>
        </w:rPr>
        <w:t xml:space="preserve"> process. The Council’s Arboriculturist has not objected to the works, and </w:t>
      </w:r>
      <w:r w:rsidR="00E332C5">
        <w:rPr>
          <w:sz w:val="22"/>
          <w:szCs w:val="22"/>
        </w:rPr>
        <w:t xml:space="preserve"> </w:t>
      </w:r>
      <w:r w:rsidR="00D518B7">
        <w:rPr>
          <w:sz w:val="22"/>
          <w:szCs w:val="22"/>
        </w:rPr>
        <w:ptab w:relativeTo="indent" w:alignment="left" w:leader="none"/>
      </w:r>
      <w:r w:rsidR="00D518B7">
        <w:rPr>
          <w:sz w:val="22"/>
          <w:szCs w:val="22"/>
        </w:rPr>
        <w:t xml:space="preserve">the proposal is considered to accord with Policy CS11 of the Havant Borough Local </w:t>
      </w:r>
      <w:r w:rsidR="00D518B7">
        <w:rPr>
          <w:sz w:val="22"/>
          <w:szCs w:val="22"/>
        </w:rPr>
        <w:ptab w:relativeTo="indent" w:alignment="left" w:leader="none"/>
      </w:r>
      <w:r w:rsidR="00D518B7">
        <w:rPr>
          <w:sz w:val="22"/>
          <w:szCs w:val="22"/>
        </w:rPr>
        <w:t xml:space="preserve"> Plan (Core Strategy) 2011.</w:t>
      </w:r>
    </w:p>
    <w:p w14:paraId="65E748F6" w14:textId="77777777" w:rsidR="00DC7E02" w:rsidRDefault="00DC7E02" w:rsidP="00DC7E0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462E7A5" w14:textId="77777777" w:rsidR="00DC7E02" w:rsidRPr="00DC7E02" w:rsidRDefault="00DC7E02" w:rsidP="00DC7E0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C7E02">
        <w:rPr>
          <w:sz w:val="22"/>
          <w:szCs w:val="22"/>
        </w:rPr>
        <w:t>8</w:t>
      </w:r>
      <w:r w:rsidRPr="00DC7E02">
        <w:rPr>
          <w:sz w:val="22"/>
          <w:szCs w:val="22"/>
        </w:rPr>
        <w:tab/>
      </w:r>
      <w:r w:rsidRPr="00DC7E02">
        <w:rPr>
          <w:b/>
          <w:bCs/>
          <w:sz w:val="22"/>
          <w:szCs w:val="22"/>
          <w:u w:val="single"/>
        </w:rPr>
        <w:t>Conclusion</w:t>
      </w:r>
      <w:r w:rsidRPr="00DC7E02">
        <w:rPr>
          <w:sz w:val="22"/>
          <w:szCs w:val="22"/>
        </w:rPr>
        <w:t xml:space="preserve"> </w:t>
      </w:r>
    </w:p>
    <w:p w14:paraId="115DA9DE" w14:textId="77777777" w:rsidR="00DC7E02" w:rsidRPr="00DC7E02" w:rsidRDefault="00DC7E02" w:rsidP="00DC7E0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14A661D" w14:textId="53CB83D6" w:rsidR="00DC7E02" w:rsidRPr="00DC7E02" w:rsidRDefault="00DC7E02" w:rsidP="00DC7E0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bookmarkStart w:id="7" w:name="_Hlk209184531"/>
      <w:r w:rsidRPr="00DC7E02">
        <w:rPr>
          <w:sz w:val="22"/>
          <w:szCs w:val="22"/>
        </w:rPr>
        <w:t>8.1</w:t>
      </w:r>
      <w:r w:rsidRPr="00DC7E02">
        <w:rPr>
          <w:sz w:val="22"/>
          <w:szCs w:val="22"/>
        </w:rPr>
        <w:tab/>
        <w:t xml:space="preserve">The proposed development is acceptable in principle, is appropriate in terms of design </w:t>
      </w:r>
      <w:r w:rsidR="00D518B7">
        <w:rPr>
          <w:sz w:val="22"/>
          <w:szCs w:val="22"/>
        </w:rPr>
        <w:ptab w:relativeTo="indent" w:alignment="left" w:leader="none"/>
      </w:r>
      <w:r w:rsidR="00D518B7">
        <w:rPr>
          <w:sz w:val="22"/>
          <w:szCs w:val="22"/>
        </w:rPr>
        <w:t xml:space="preserve">          </w:t>
      </w:r>
      <w:r w:rsidRPr="00DC7E02">
        <w:rPr>
          <w:sz w:val="22"/>
          <w:szCs w:val="22"/>
        </w:rPr>
        <w:t xml:space="preserve">and its impact on the character of the </w:t>
      </w:r>
      <w:r w:rsidR="00D518B7" w:rsidRPr="00DC7E02">
        <w:rPr>
          <w:sz w:val="22"/>
          <w:szCs w:val="22"/>
        </w:rPr>
        <w:t>area and</w:t>
      </w:r>
      <w:r w:rsidRPr="00DC7E02">
        <w:rPr>
          <w:sz w:val="22"/>
          <w:szCs w:val="22"/>
        </w:rPr>
        <w:t xml:space="preserve"> would have a limited and acceptable </w:t>
      </w:r>
      <w:r w:rsidR="00D518B7">
        <w:rPr>
          <w:sz w:val="22"/>
          <w:szCs w:val="22"/>
        </w:rPr>
        <w:ptab w:relativeTo="indent" w:alignment="left" w:leader="none"/>
      </w:r>
      <w:r w:rsidR="00D518B7">
        <w:rPr>
          <w:sz w:val="22"/>
          <w:szCs w:val="22"/>
        </w:rPr>
        <w:t xml:space="preserve">          </w:t>
      </w:r>
      <w:r w:rsidRPr="00DC7E02">
        <w:rPr>
          <w:sz w:val="22"/>
          <w:szCs w:val="22"/>
        </w:rPr>
        <w:t>impact on the neighbouring properties. On this basis it is recommended for approval.</w:t>
      </w:r>
    </w:p>
    <w:bookmarkEnd w:id="7"/>
    <w:p w14:paraId="12EBAE44" w14:textId="5287A58E" w:rsidR="00762CB7" w:rsidRDefault="00762CB7" w:rsidP="00DC7E0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68914A2" w14:textId="77777777" w:rsidR="00762CB7" w:rsidRDefault="00762CB7" w:rsidP="00762CB7">
      <w:pPr>
        <w:pStyle w:val="Normal0"/>
        <w:pBdr>
          <w:bottom w:val="single" w:sz="8" w:space="0" w:color="auto"/>
          <w:between w:val="single" w:sz="8" w:space="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p>
    <w:p w14:paraId="03E971F5" w14:textId="77777777" w:rsidR="00762CB7" w:rsidRDefault="00762CB7" w:rsidP="00762CB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2DC57515"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r>
        <w:rPr>
          <w:b/>
          <w:bCs/>
          <w:sz w:val="22"/>
          <w:szCs w:val="22"/>
        </w:rPr>
        <w:t>9.</w:t>
      </w:r>
      <w:r>
        <w:rPr>
          <w:b/>
          <w:bCs/>
          <w:sz w:val="22"/>
          <w:szCs w:val="22"/>
        </w:rPr>
        <w:tab/>
      </w:r>
      <w:r>
        <w:rPr>
          <w:b/>
          <w:bCs/>
        </w:rPr>
        <w:t>RECOMMENDATION:</w:t>
      </w:r>
    </w:p>
    <w:p w14:paraId="0B297F7F"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rPr>
          <w:sz w:val="22"/>
          <w:szCs w:val="22"/>
        </w:rPr>
      </w:pPr>
    </w:p>
    <w:p w14:paraId="63604482" w14:textId="77777777" w:rsidR="008A3D79" w:rsidRDefault="008A3D79" w:rsidP="008A3D79">
      <w:pPr>
        <w:pStyle w:val="Normal0"/>
        <w:rPr>
          <w:b/>
          <w:bCs/>
          <w:sz w:val="22"/>
          <w:szCs w:val="22"/>
        </w:rPr>
      </w:pPr>
    </w:p>
    <w:p w14:paraId="7F312B61" w14:textId="261A8CEC" w:rsidR="008A3D79" w:rsidRDefault="008A3D79" w:rsidP="008A3D79">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sz w:val="22"/>
          <w:szCs w:val="22"/>
        </w:rPr>
        <w:t xml:space="preserve">That the </w:t>
      </w:r>
      <w:r w:rsidR="00E332C5">
        <w:rPr>
          <w:sz w:val="22"/>
          <w:szCs w:val="22"/>
        </w:rPr>
        <w:t>Development Manager</w:t>
      </w:r>
      <w:r>
        <w:rPr>
          <w:color w:val="000000"/>
          <w:sz w:val="22"/>
          <w:szCs w:val="22"/>
        </w:rPr>
        <w:t xml:space="preserve"> </w:t>
      </w:r>
      <w:r>
        <w:rPr>
          <w:sz w:val="22"/>
          <w:szCs w:val="22"/>
        </w:rPr>
        <w:t>be authorised to</w:t>
      </w:r>
      <w:r w:rsidR="00713E52">
        <w:rPr>
          <w:sz w:val="22"/>
          <w:szCs w:val="22"/>
        </w:rPr>
        <w:t xml:space="preserve"> </w:t>
      </w:r>
      <w:r w:rsidR="00713E52" w:rsidRPr="00713E52">
        <w:rPr>
          <w:b/>
          <w:bCs/>
          <w:sz w:val="22"/>
          <w:szCs w:val="22"/>
        </w:rPr>
        <w:t>Grant Permission</w:t>
      </w:r>
      <w:r w:rsidR="00876DD8">
        <w:rPr>
          <w:color w:val="000000"/>
          <w:sz w:val="22"/>
          <w:szCs w:val="22"/>
        </w:rPr>
        <w:t xml:space="preserve"> </w:t>
      </w:r>
      <w:r>
        <w:rPr>
          <w:sz w:val="22"/>
          <w:szCs w:val="22"/>
        </w:rPr>
        <w:t xml:space="preserve">for application </w:t>
      </w:r>
      <w:r w:rsidRPr="00E35AAD">
        <w:rPr>
          <w:color w:val="000000"/>
          <w:sz w:val="22"/>
          <w:szCs w:val="22"/>
        </w:rPr>
        <w:t>APP/25/00367</w:t>
      </w:r>
      <w:r>
        <w:rPr>
          <w:color w:val="000000"/>
          <w:sz w:val="22"/>
          <w:szCs w:val="22"/>
        </w:rPr>
        <w:t xml:space="preserve"> </w:t>
      </w:r>
    </w:p>
    <w:p w14:paraId="24BB88DF" w14:textId="77777777" w:rsidR="00762CB7" w:rsidRDefault="00762CB7" w:rsidP="00762CB7">
      <w:pPr>
        <w:pStyle w:val="Normal0"/>
        <w:rPr>
          <w:b/>
          <w:bCs/>
          <w:sz w:val="22"/>
          <w:szCs w:val="22"/>
        </w:rPr>
      </w:pPr>
    </w:p>
    <w:p w14:paraId="2D4C80D1" w14:textId="77777777" w:rsidR="008A3D79" w:rsidRDefault="008A3D79"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1D0B37FB" w14:textId="77777777" w:rsidR="00713E52" w:rsidRDefault="00713E52"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13181FAC" w14:textId="77777777" w:rsidR="00713E52" w:rsidRDefault="00713E52"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1DE364CC" w14:textId="77777777" w:rsidR="00713E52" w:rsidRDefault="00713E52"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48567414" w14:textId="77777777" w:rsidR="00713E52" w:rsidRDefault="00713E52"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139608D2" w14:textId="77777777" w:rsidR="00713E52" w:rsidRPr="00713E52" w:rsidRDefault="00713E52" w:rsidP="00713E52">
      <w:pPr>
        <w:pStyle w:val="Normal0"/>
        <w:numPr>
          <w:ilvl w:val="0"/>
          <w:numId w:val="10"/>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713E52">
        <w:rPr>
          <w:sz w:val="22"/>
          <w:szCs w:val="22"/>
        </w:rPr>
        <w:t>The development must be begun not later than three years beginning with the date of this permission.</w:t>
      </w:r>
    </w:p>
    <w:p w14:paraId="7DDD1D34" w14:textId="77777777" w:rsidR="00713E52" w:rsidRPr="00713E52" w:rsidRDefault="00713E52" w:rsidP="00713E5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6AF6A41F" w14:textId="26B64795" w:rsidR="008A3D79" w:rsidRDefault="00713E52" w:rsidP="00713E5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713E52">
        <w:rPr>
          <w:b/>
          <w:bCs/>
          <w:sz w:val="22"/>
          <w:szCs w:val="22"/>
        </w:rPr>
        <w:t>Reason</w:t>
      </w:r>
      <w:r w:rsidRPr="00713E52">
        <w:rPr>
          <w:sz w:val="22"/>
          <w:szCs w:val="22"/>
        </w:rPr>
        <w:t>: To comply with the requirements of Section 91 of the Town and Country Planning Act 1990 as amended by Section 51 of the Planning and Compulsory Purchase Act 2004.</w:t>
      </w:r>
    </w:p>
    <w:p w14:paraId="3469665E" w14:textId="77777777" w:rsidR="00713E52" w:rsidRDefault="00713E52" w:rsidP="00713E5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48757BB9" w14:textId="77777777" w:rsidR="00713E52" w:rsidRPr="00713E52" w:rsidRDefault="00713E52" w:rsidP="00713E52">
      <w:pPr>
        <w:pStyle w:val="Normal0"/>
        <w:numPr>
          <w:ilvl w:val="0"/>
          <w:numId w:val="10"/>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713E52">
        <w:rPr>
          <w:sz w:val="22"/>
          <w:szCs w:val="22"/>
        </w:rPr>
        <w:t>The development hereby permitted shall be carried out in accordance with the following approved plans:</w:t>
      </w:r>
    </w:p>
    <w:p w14:paraId="3C0B87C5" w14:textId="77777777" w:rsidR="00713E52" w:rsidRPr="00713E52" w:rsidRDefault="00713E52" w:rsidP="00713E5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76028A2C" w14:textId="77777777" w:rsidR="003D2B1F" w:rsidRDefault="003D2B1F" w:rsidP="00713E5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            </w:t>
      </w:r>
      <w:r w:rsidRPr="003D2B1F">
        <w:rPr>
          <w:sz w:val="22"/>
          <w:szCs w:val="22"/>
        </w:rPr>
        <w:t xml:space="preserve">Drawing Number: CFA FULL 01 Revision </w:t>
      </w:r>
      <w:proofErr w:type="gramStart"/>
      <w:r w:rsidRPr="003D2B1F">
        <w:rPr>
          <w:sz w:val="22"/>
          <w:szCs w:val="22"/>
        </w:rPr>
        <w:t>05 :</w:t>
      </w:r>
      <w:proofErr w:type="gramEnd"/>
      <w:r w:rsidRPr="003D2B1F">
        <w:rPr>
          <w:sz w:val="22"/>
          <w:szCs w:val="22"/>
        </w:rPr>
        <w:t xml:space="preserve"> AMENDED BLOCK PLAN, LOCATION </w:t>
      </w:r>
      <w:r>
        <w:rPr>
          <w:sz w:val="22"/>
          <w:szCs w:val="22"/>
        </w:rPr>
        <w:t xml:space="preserve"> </w:t>
      </w:r>
      <w:r>
        <w:rPr>
          <w:sz w:val="22"/>
          <w:szCs w:val="22"/>
        </w:rPr>
        <w:ptab w:relativeTo="indent" w:alignment="left" w:leader="none"/>
      </w:r>
      <w:r>
        <w:rPr>
          <w:sz w:val="22"/>
          <w:szCs w:val="22"/>
        </w:rPr>
        <w:t xml:space="preserve">            </w:t>
      </w:r>
      <w:r w:rsidRPr="003D2B1F">
        <w:rPr>
          <w:sz w:val="22"/>
          <w:szCs w:val="22"/>
        </w:rPr>
        <w:t xml:space="preserve">PLAN, EXISTING AND PROPOSED FLOOR PLANS AND ELEVATIONS: Uploaded </w:t>
      </w:r>
      <w:r>
        <w:rPr>
          <w:sz w:val="22"/>
          <w:szCs w:val="22"/>
        </w:rPr>
        <w:t xml:space="preserve">  </w:t>
      </w:r>
      <w:r>
        <w:rPr>
          <w:sz w:val="22"/>
          <w:szCs w:val="22"/>
        </w:rPr>
        <w:ptab w:relativeTo="indent" w:alignment="left" w:leader="none"/>
      </w:r>
      <w:r>
        <w:rPr>
          <w:sz w:val="22"/>
          <w:szCs w:val="22"/>
        </w:rPr>
        <w:t xml:space="preserve">            </w:t>
      </w:r>
      <w:r w:rsidRPr="003D2B1F">
        <w:rPr>
          <w:sz w:val="22"/>
          <w:szCs w:val="22"/>
        </w:rPr>
        <w:t>19/09/2025</w:t>
      </w:r>
    </w:p>
    <w:p w14:paraId="5565B4FE" w14:textId="5DCBFF00" w:rsidR="00713E52" w:rsidRDefault="00713E52" w:rsidP="00713E5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 </w:t>
      </w:r>
    </w:p>
    <w:p w14:paraId="5F15FC64" w14:textId="76AC18B9" w:rsidR="00713E52" w:rsidRPr="00713E52" w:rsidRDefault="00713E52" w:rsidP="00713E5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            </w:t>
      </w:r>
      <w:r w:rsidRPr="00713E52">
        <w:rPr>
          <w:sz w:val="22"/>
          <w:szCs w:val="22"/>
        </w:rPr>
        <w:t>Email from Mr Flint named Confirmation of external materials: Uploaded 12/09/2025</w:t>
      </w:r>
    </w:p>
    <w:p w14:paraId="643C5860" w14:textId="77777777" w:rsidR="00713E52" w:rsidRPr="00713E52" w:rsidRDefault="00713E52" w:rsidP="00713E5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05259D58" w14:textId="7A17487E" w:rsidR="00713E52" w:rsidRDefault="00713E52" w:rsidP="00713E5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713E52">
        <w:rPr>
          <w:b/>
          <w:bCs/>
          <w:sz w:val="22"/>
          <w:szCs w:val="22"/>
        </w:rPr>
        <w:t>Reason</w:t>
      </w:r>
      <w:r w:rsidRPr="00713E52">
        <w:rPr>
          <w:sz w:val="22"/>
          <w:szCs w:val="22"/>
        </w:rPr>
        <w:t>: - To ensure provision of a satisfactory development.</w:t>
      </w:r>
    </w:p>
    <w:p w14:paraId="2FC0CF15" w14:textId="77777777" w:rsidR="00713E52" w:rsidRDefault="00713E52" w:rsidP="00713E5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6141EEC4" w14:textId="77777777" w:rsidR="00713E52" w:rsidRPr="00713E52" w:rsidRDefault="00713E52" w:rsidP="00713E52">
      <w:pPr>
        <w:pStyle w:val="Normal0"/>
        <w:numPr>
          <w:ilvl w:val="0"/>
          <w:numId w:val="10"/>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713E52">
        <w:rPr>
          <w:sz w:val="22"/>
          <w:szCs w:val="22"/>
        </w:rPr>
        <w:t xml:space="preserve">The external materials used shall be as indicated by the email by Mr Flint named Confirmation of external materials, </w:t>
      </w:r>
      <w:proofErr w:type="gramStart"/>
      <w:r w:rsidRPr="00713E52">
        <w:rPr>
          <w:sz w:val="22"/>
          <w:szCs w:val="22"/>
        </w:rPr>
        <w:t>Uploaded</w:t>
      </w:r>
      <w:proofErr w:type="gramEnd"/>
      <w:r w:rsidRPr="00713E52">
        <w:rPr>
          <w:sz w:val="22"/>
          <w:szCs w:val="22"/>
        </w:rPr>
        <w:t xml:space="preserve"> on 12/09/2025, or shall match, in type, colour and texture, those of the existing building so far as practicable.</w:t>
      </w:r>
    </w:p>
    <w:p w14:paraId="61ADDCAB" w14:textId="77777777" w:rsidR="00713E52" w:rsidRPr="00713E52" w:rsidRDefault="00713E52" w:rsidP="00713E5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132CCEC0" w14:textId="65F76416" w:rsidR="00713E52" w:rsidRPr="00713E52" w:rsidRDefault="00713E52" w:rsidP="00713E5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713E52">
        <w:rPr>
          <w:b/>
          <w:bCs/>
          <w:sz w:val="22"/>
          <w:szCs w:val="22"/>
        </w:rPr>
        <w:t>Reason</w:t>
      </w:r>
      <w:r w:rsidRPr="00713E52">
        <w:rPr>
          <w:sz w:val="22"/>
          <w:szCs w:val="22"/>
        </w:rPr>
        <w:t>: In the interests of the amenities of the area and having due regard to policy CS16 of the Havant Borough Local Plan (Core Strategy) 2011 and the National Planning Policy Framework.</w:t>
      </w:r>
    </w:p>
    <w:p w14:paraId="493C963A" w14:textId="77777777" w:rsidR="008A3D79" w:rsidRDefault="008A3D79"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345C00BE" w14:textId="77777777" w:rsidR="008A3D79" w:rsidRDefault="008A3D79"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roofErr w:type="spellStart"/>
      <w:r>
        <w:rPr>
          <w:b/>
          <w:bCs/>
          <w:sz w:val="22"/>
          <w:szCs w:val="22"/>
        </w:rPr>
        <w:t>Informatives</w:t>
      </w:r>
      <w:proofErr w:type="spellEnd"/>
      <w:r>
        <w:rPr>
          <w:b/>
          <w:bCs/>
          <w:sz w:val="22"/>
          <w:szCs w:val="22"/>
        </w:rPr>
        <w:t>:</w:t>
      </w:r>
    </w:p>
    <w:p w14:paraId="651786F3" w14:textId="77777777" w:rsidR="00713E52" w:rsidRDefault="00713E52"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6ECA89C8" w14:textId="77777777" w:rsidR="00713E52" w:rsidRPr="00713E52" w:rsidRDefault="00713E52" w:rsidP="00713E52">
      <w:pPr>
        <w:pStyle w:val="Normal0"/>
        <w:numPr>
          <w:ilvl w:val="0"/>
          <w:numId w:val="11"/>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713E52">
        <w:rPr>
          <w:sz w:val="22"/>
          <w:szCs w:val="22"/>
        </w:rPr>
        <w:t>In accordance with paragraphs 38-50 of the NPPF Havant Borough Council (HBC) takes a positive and proactive approach and works with applicants/agents on development proposals in a manner focused on solutions by:</w:t>
      </w:r>
    </w:p>
    <w:p w14:paraId="0BC04E05" w14:textId="77777777" w:rsidR="00713E52" w:rsidRPr="00713E52" w:rsidRDefault="00713E52" w:rsidP="00713E5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6B7DDFFE" w14:textId="77777777" w:rsidR="00713E52" w:rsidRPr="00713E52" w:rsidRDefault="00713E52" w:rsidP="00713E5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713E52">
        <w:rPr>
          <w:sz w:val="22"/>
          <w:szCs w:val="22"/>
        </w:rPr>
        <w:t>Offering a pre-application advice service, and</w:t>
      </w:r>
    </w:p>
    <w:p w14:paraId="57070CBB" w14:textId="77777777" w:rsidR="00713E52" w:rsidRPr="00713E52" w:rsidRDefault="00713E52" w:rsidP="00713E5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44804CB5" w14:textId="77777777" w:rsidR="00713E52" w:rsidRPr="00713E52" w:rsidRDefault="00713E52" w:rsidP="00713E5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713E52">
        <w:rPr>
          <w:sz w:val="22"/>
          <w:szCs w:val="22"/>
        </w:rPr>
        <w:t>Updating you of any issues that may arise in the processing of your application and where possible suggesting solutions, and,</w:t>
      </w:r>
    </w:p>
    <w:p w14:paraId="50F1E44B" w14:textId="77777777" w:rsidR="00713E52" w:rsidRPr="00713E52" w:rsidRDefault="00713E52" w:rsidP="00713E5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6ACFE6BD" w14:textId="77777777" w:rsidR="00713E52" w:rsidRPr="00713E52" w:rsidRDefault="00713E52" w:rsidP="00713E5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713E52">
        <w:rPr>
          <w:sz w:val="22"/>
          <w:szCs w:val="22"/>
        </w:rPr>
        <w:t>In this instance:</w:t>
      </w:r>
    </w:p>
    <w:p w14:paraId="44D3C42A" w14:textId="77777777" w:rsidR="00713E52" w:rsidRPr="00713E52" w:rsidRDefault="00713E52" w:rsidP="00713E5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076BECEC" w14:textId="0B19617E" w:rsidR="00713E52" w:rsidRDefault="00713E52" w:rsidP="00713E5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713E52">
        <w:rPr>
          <w:sz w:val="22"/>
          <w:szCs w:val="22"/>
        </w:rPr>
        <w:t>Your application was acceptable as submitted and no further assistance was required.</w:t>
      </w:r>
    </w:p>
    <w:p w14:paraId="225178C0" w14:textId="77777777" w:rsidR="00713E52" w:rsidRDefault="00713E52" w:rsidP="00713E5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5C12164C" w14:textId="77777777" w:rsidR="00713E52" w:rsidRPr="00713E52" w:rsidRDefault="00713E52" w:rsidP="00713E52">
      <w:pPr>
        <w:pStyle w:val="Normal0"/>
        <w:numPr>
          <w:ilvl w:val="0"/>
          <w:numId w:val="11"/>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713E52">
        <w:rPr>
          <w:sz w:val="22"/>
          <w:szCs w:val="22"/>
        </w:rPr>
        <w:t>During the application process, Southern Water has left the following comments for the applicants:</w:t>
      </w:r>
    </w:p>
    <w:p w14:paraId="7B200C33" w14:textId="77777777" w:rsidR="00713E52" w:rsidRPr="00713E52" w:rsidRDefault="00713E52" w:rsidP="00713E5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1780ED7A" w14:textId="77777777" w:rsidR="00713E52" w:rsidRPr="00713E52" w:rsidRDefault="00713E52" w:rsidP="00713E5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713E52">
        <w:rPr>
          <w:sz w:val="22"/>
          <w:szCs w:val="22"/>
        </w:rPr>
        <w:t>Development Site is not within Southern Water’s Supply Area The development site is not located within Southern Water’s statutory area for water supply services.</w:t>
      </w:r>
    </w:p>
    <w:p w14:paraId="7F55A6EB" w14:textId="77777777" w:rsidR="00713E52" w:rsidRPr="00713E52" w:rsidRDefault="00713E52" w:rsidP="00713E5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3F18EF1" w14:textId="77777777" w:rsidR="00713E52" w:rsidRPr="00713E52" w:rsidRDefault="00713E52" w:rsidP="00713E5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713E52">
        <w:rPr>
          <w:sz w:val="22"/>
          <w:szCs w:val="22"/>
        </w:rPr>
        <w:t>Please contact Portsmouth Water who are the relevant statutory undertaker.</w:t>
      </w:r>
    </w:p>
    <w:p w14:paraId="02ABD8D2" w14:textId="77777777" w:rsidR="00713E52" w:rsidRPr="00713E52" w:rsidRDefault="00713E52" w:rsidP="00713E5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285FA67" w14:textId="15A9A9D6" w:rsidR="00713E52" w:rsidRPr="00713E52" w:rsidRDefault="00713E52" w:rsidP="00713E5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713E52">
        <w:rPr>
          <w:sz w:val="22"/>
          <w:szCs w:val="22"/>
        </w:rPr>
        <w:t>From reviewing the submitted documents, Southern Water has concluded that the applicant is proposing to use the existing drainage scheme. Therefore, we have no objections</w:t>
      </w:r>
    </w:p>
    <w:p w14:paraId="4895526A" w14:textId="77777777" w:rsidR="008A3D79" w:rsidRPr="000E0F13" w:rsidRDefault="008A3D79"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p w14:paraId="1D95BEBB" w14:textId="77777777" w:rsidR="008A3D79" w:rsidRDefault="008A3D79" w:rsidP="00762CB7">
      <w:pPr>
        <w:pStyle w:val="Normal0"/>
        <w:rPr>
          <w:b/>
          <w:bCs/>
          <w:sz w:val="22"/>
          <w:szCs w:val="22"/>
        </w:rPr>
      </w:pPr>
    </w:p>
    <w:p w14:paraId="5F5761DF" w14:textId="6B8081FC" w:rsidR="00762CB7" w:rsidRDefault="00762CB7"/>
    <w:sectPr w:rsidR="00762C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 w15:restartNumberingAfterBreak="0">
    <w:nsid w:val="00000002"/>
    <w:multiLevelType w:val="singleLevel"/>
    <w:tmpl w:val="FFFFFFFF"/>
    <w:lvl w:ilvl="0">
      <w:start w:val="1"/>
      <w:numFmt w:val="decimal"/>
      <w:lvlText w:val="%1."/>
      <w:lvlJc w:val="left"/>
      <w:pPr>
        <w:ind w:left="720" w:hanging="360"/>
      </w:pPr>
      <w:rPr>
        <w:rFonts w:ascii="Arial" w:hAnsi="Arial" w:cs="Arial"/>
        <w:b w:val="0"/>
        <w:bCs w:val="0"/>
        <w:i w:val="0"/>
        <w:iCs w:val="0"/>
        <w:strike w:val="0"/>
        <w:color w:val="auto"/>
        <w:sz w:val="22"/>
        <w:szCs w:val="22"/>
        <w:u w:val="none"/>
      </w:rPr>
    </w:lvl>
  </w:abstractNum>
  <w:abstractNum w:abstractNumId="2" w15:restartNumberingAfterBreak="0">
    <w:nsid w:val="013F0BC8"/>
    <w:multiLevelType w:val="multilevel"/>
    <w:tmpl w:val="0809001F"/>
    <w:numStyleLink w:val="Style1"/>
  </w:abstractNum>
  <w:abstractNum w:abstractNumId="3" w15:restartNumberingAfterBreak="0">
    <w:nsid w:val="08D76399"/>
    <w:multiLevelType w:val="multilevel"/>
    <w:tmpl w:val="0809001F"/>
    <w:styleLink w:val="Style1"/>
    <w:lvl w:ilvl="0">
      <w:start w:val="1"/>
      <w:numFmt w:val="decimal"/>
      <w:lvlText w:val="%1."/>
      <w:lvlJc w:val="left"/>
      <w:pPr>
        <w:ind w:left="360" w:hanging="360"/>
      </w:pPr>
    </w:lvl>
    <w:lvl w:ilvl="1">
      <w:start w:val="1"/>
      <w:numFmt w:val="lowerRoma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041A4D"/>
    <w:multiLevelType w:val="hybridMultilevel"/>
    <w:tmpl w:val="921E17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BCD1DDE"/>
    <w:multiLevelType w:val="hybridMultilevel"/>
    <w:tmpl w:val="E1867878"/>
    <w:lvl w:ilvl="0" w:tplc="00FC3248">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D7936C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765D1FC2"/>
    <w:multiLevelType w:val="multilevel"/>
    <w:tmpl w:val="8570C312"/>
    <w:lvl w:ilvl="0">
      <w:start w:val="1"/>
      <w:numFmt w:val="decimal"/>
      <w:lvlText w:val="%1."/>
      <w:lvlJc w:val="left"/>
      <w:pPr>
        <w:ind w:left="930" w:hanging="570"/>
      </w:pPr>
      <w:rPr>
        <w:rFonts w:hint="default"/>
        <w:b/>
      </w:rPr>
    </w:lvl>
    <w:lvl w:ilvl="1">
      <w:start w:val="1"/>
      <w:numFmt w:val="decimal"/>
      <w:isLgl/>
      <w:lvlText w:val="%1.%2"/>
      <w:lvlJc w:val="left"/>
      <w:pPr>
        <w:ind w:left="1290" w:hanging="360"/>
      </w:pPr>
      <w:rPr>
        <w:rFonts w:hint="default"/>
      </w:rPr>
    </w:lvl>
    <w:lvl w:ilvl="2">
      <w:start w:val="1"/>
      <w:numFmt w:val="decimal"/>
      <w:isLgl/>
      <w:lvlText w:val="%1.%2.%3"/>
      <w:lvlJc w:val="left"/>
      <w:pPr>
        <w:ind w:left="2220" w:hanging="720"/>
      </w:pPr>
      <w:rPr>
        <w:rFonts w:hint="default"/>
      </w:rPr>
    </w:lvl>
    <w:lvl w:ilvl="3">
      <w:start w:val="1"/>
      <w:numFmt w:val="decimal"/>
      <w:isLgl/>
      <w:lvlText w:val="%1.%2.%3.%4"/>
      <w:lvlJc w:val="left"/>
      <w:pPr>
        <w:ind w:left="2790" w:hanging="72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290" w:hanging="1080"/>
      </w:pPr>
      <w:rPr>
        <w:rFonts w:hint="default"/>
      </w:rPr>
    </w:lvl>
    <w:lvl w:ilvl="6">
      <w:start w:val="1"/>
      <w:numFmt w:val="decimal"/>
      <w:isLgl/>
      <w:lvlText w:val="%1.%2.%3.%4.%5.%6.%7"/>
      <w:lvlJc w:val="left"/>
      <w:pPr>
        <w:ind w:left="5220" w:hanging="1440"/>
      </w:pPr>
      <w:rPr>
        <w:rFonts w:hint="default"/>
      </w:rPr>
    </w:lvl>
    <w:lvl w:ilvl="7">
      <w:start w:val="1"/>
      <w:numFmt w:val="decimal"/>
      <w:isLgl/>
      <w:lvlText w:val="%1.%2.%3.%4.%5.%6.%7.%8"/>
      <w:lvlJc w:val="left"/>
      <w:pPr>
        <w:ind w:left="5790" w:hanging="1440"/>
      </w:pPr>
      <w:rPr>
        <w:rFonts w:hint="default"/>
      </w:rPr>
    </w:lvl>
    <w:lvl w:ilvl="8">
      <w:start w:val="1"/>
      <w:numFmt w:val="decimal"/>
      <w:isLgl/>
      <w:lvlText w:val="%1.%2.%3.%4.%5.%6.%7.%8.%9"/>
      <w:lvlJc w:val="left"/>
      <w:pPr>
        <w:ind w:left="6720" w:hanging="1800"/>
      </w:pPr>
      <w:rPr>
        <w:rFonts w:hint="default"/>
      </w:rPr>
    </w:lvl>
  </w:abstractNum>
  <w:abstractNum w:abstractNumId="8" w15:restartNumberingAfterBreak="0">
    <w:nsid w:val="78797935"/>
    <w:multiLevelType w:val="hybridMultilevel"/>
    <w:tmpl w:val="3F3EA922"/>
    <w:lvl w:ilvl="0" w:tplc="FC8C32F6">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BD150A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0" w15:restartNumberingAfterBreak="0">
    <w:nsid w:val="7D156613"/>
    <w:multiLevelType w:val="hybridMultilevel"/>
    <w:tmpl w:val="878A359C"/>
    <w:lvl w:ilvl="0" w:tplc="84B0FC1C">
      <w:start w:val="1"/>
      <w:numFmt w:val="lowerRoman"/>
      <w:lvlText w:val="(%1)"/>
      <w:lvlJc w:val="left"/>
      <w:pPr>
        <w:ind w:left="1284" w:hanging="72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num w:numId="1" w16cid:durableId="198707685">
    <w:abstractNumId w:val="0"/>
  </w:num>
  <w:num w:numId="2" w16cid:durableId="1215699260">
    <w:abstractNumId w:val="1"/>
  </w:num>
  <w:num w:numId="3" w16cid:durableId="965162779">
    <w:abstractNumId w:val="10"/>
  </w:num>
  <w:num w:numId="4" w16cid:durableId="2070302543">
    <w:abstractNumId w:val="6"/>
  </w:num>
  <w:num w:numId="5" w16cid:durableId="686952448">
    <w:abstractNumId w:val="2"/>
  </w:num>
  <w:num w:numId="6" w16cid:durableId="569191936">
    <w:abstractNumId w:val="3"/>
  </w:num>
  <w:num w:numId="7" w16cid:durableId="1538082930">
    <w:abstractNumId w:val="9"/>
  </w:num>
  <w:num w:numId="8" w16cid:durableId="344941692">
    <w:abstractNumId w:val="7"/>
  </w:num>
  <w:num w:numId="9" w16cid:durableId="1935504790">
    <w:abstractNumId w:val="4"/>
  </w:num>
  <w:num w:numId="10" w16cid:durableId="1697584269">
    <w:abstractNumId w:val="5"/>
  </w:num>
  <w:num w:numId="11" w16cid:durableId="607621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CB7"/>
    <w:rsid w:val="0003661C"/>
    <w:rsid w:val="00073B24"/>
    <w:rsid w:val="00081727"/>
    <w:rsid w:val="00086D8D"/>
    <w:rsid w:val="000D75C0"/>
    <w:rsid w:val="00124CB1"/>
    <w:rsid w:val="001347B1"/>
    <w:rsid w:val="00190841"/>
    <w:rsid w:val="002048E6"/>
    <w:rsid w:val="002F085C"/>
    <w:rsid w:val="003368F3"/>
    <w:rsid w:val="00355CFB"/>
    <w:rsid w:val="00393D1A"/>
    <w:rsid w:val="003D2B1F"/>
    <w:rsid w:val="00401C88"/>
    <w:rsid w:val="00413A88"/>
    <w:rsid w:val="00434AEA"/>
    <w:rsid w:val="00476EB7"/>
    <w:rsid w:val="004A4DC7"/>
    <w:rsid w:val="004B1360"/>
    <w:rsid w:val="005A1E97"/>
    <w:rsid w:val="005D0CF2"/>
    <w:rsid w:val="00665EDA"/>
    <w:rsid w:val="00713E52"/>
    <w:rsid w:val="00724109"/>
    <w:rsid w:val="00736882"/>
    <w:rsid w:val="0074119A"/>
    <w:rsid w:val="00742B7B"/>
    <w:rsid w:val="00762CB7"/>
    <w:rsid w:val="00776ECD"/>
    <w:rsid w:val="007F65A7"/>
    <w:rsid w:val="00876DD8"/>
    <w:rsid w:val="008862B8"/>
    <w:rsid w:val="00891FE3"/>
    <w:rsid w:val="008A3D79"/>
    <w:rsid w:val="009A1253"/>
    <w:rsid w:val="00AA303C"/>
    <w:rsid w:val="00AF26F5"/>
    <w:rsid w:val="00B159DB"/>
    <w:rsid w:val="00B81D88"/>
    <w:rsid w:val="00BB09DF"/>
    <w:rsid w:val="00BE404E"/>
    <w:rsid w:val="00BF0593"/>
    <w:rsid w:val="00C07CA3"/>
    <w:rsid w:val="00C123E8"/>
    <w:rsid w:val="00C977B9"/>
    <w:rsid w:val="00D170B0"/>
    <w:rsid w:val="00D518B7"/>
    <w:rsid w:val="00D526E9"/>
    <w:rsid w:val="00DA0E7C"/>
    <w:rsid w:val="00DB6655"/>
    <w:rsid w:val="00DC7E02"/>
    <w:rsid w:val="00E332C5"/>
    <w:rsid w:val="00E35AAD"/>
    <w:rsid w:val="00EB5A9A"/>
    <w:rsid w:val="00EF413C"/>
    <w:rsid w:val="00FE54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D0F80"/>
  <w15:chartTrackingRefBased/>
  <w15:docId w15:val="{96388D8B-C055-4746-8A20-49B248A64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rsid w:val="00762CB7"/>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190841"/>
    <w:pPr>
      <w:spacing w:after="0" w:line="240" w:lineRule="auto"/>
    </w:pPr>
    <w:rPr>
      <w:rFonts w:ascii="Arial" w:hAnsi="Arial"/>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24CB1"/>
    <w:pPr>
      <w:numPr>
        <w:numId w:val="6"/>
      </w:numPr>
    </w:pPr>
  </w:style>
  <w:style w:type="table" w:customStyle="1" w:styleId="TableGrid1">
    <w:name w:val="Table Grid1"/>
    <w:basedOn w:val="TableNormal"/>
    <w:next w:val="TableGrid"/>
    <w:uiPriority w:val="39"/>
    <w:rsid w:val="00434A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26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343174">
      <w:bodyDiv w:val="1"/>
      <w:marLeft w:val="0"/>
      <w:marRight w:val="0"/>
      <w:marTop w:val="0"/>
      <w:marBottom w:val="0"/>
      <w:divBdr>
        <w:top w:val="none" w:sz="0" w:space="0" w:color="auto"/>
        <w:left w:val="none" w:sz="0" w:space="0" w:color="auto"/>
        <w:bottom w:val="none" w:sz="0" w:space="0" w:color="auto"/>
        <w:right w:val="none" w:sz="0" w:space="0" w:color="auto"/>
      </w:divBdr>
    </w:div>
    <w:div w:id="1659310033">
      <w:bodyDiv w:val="1"/>
      <w:marLeft w:val="0"/>
      <w:marRight w:val="0"/>
      <w:marTop w:val="0"/>
      <w:marBottom w:val="0"/>
      <w:divBdr>
        <w:top w:val="none" w:sz="0" w:space="0" w:color="auto"/>
        <w:left w:val="none" w:sz="0" w:space="0" w:color="auto"/>
        <w:bottom w:val="none" w:sz="0" w:space="0" w:color="auto"/>
        <w:right w:val="none" w:sz="0" w:space="0" w:color="auto"/>
      </w:divBdr>
    </w:div>
    <w:div w:id="202304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1614</Words>
  <Characters>9201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salesforceId:9386629c-a985-4585-94df-076d9dabf71b</dc:subject>
  <dc:creator>Clark, Jacky</dc:creator>
  <cp:keywords/>
  <dc:description/>
  <cp:lastModifiedBy>Wells, Lesley</cp:lastModifiedBy>
  <cp:revision>3</cp:revision>
  <dcterms:created xsi:type="dcterms:W3CDTF">2025-09-25T08:03:00Z</dcterms:created>
  <dcterms:modified xsi:type="dcterms:W3CDTF">2025-09-25T08:06:00Z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069Sl00000LIQ86IAH</vt:lpwstr>
  </property>
</Properties>
</file>