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19146C42">
                <wp:simplePos x="0" y="0"/>
                <wp:positionH relativeFrom="column">
                  <wp:posOffset>10795</wp:posOffset>
                </wp:positionH>
                <wp:positionV relativeFrom="paragraph">
                  <wp:posOffset>397510</wp:posOffset>
                </wp:positionV>
                <wp:extent cx="5775960" cy="1746885"/>
                <wp:effectExtent l="0" t="0" r="1524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746885"/>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1C06EC69"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E15957">
                              <w:rPr>
                                <w:rFonts w:ascii="Calibri" w:hAnsi="Calibri" w:cs="Calibri"/>
                                <w:b/>
                                <w:sz w:val="22"/>
                                <w:szCs w:val="22"/>
                              </w:rPr>
                              <w:t>24/9/25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21583378"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w:t>
                            </w:r>
                            <w:r w:rsidR="0068563B">
                              <w:rPr>
                                <w:rFonts w:ascii="Calibri" w:hAnsi="Calibri" w:cs="Calibri"/>
                                <w:b/>
                                <w:sz w:val="22"/>
                                <w:szCs w:val="22"/>
                              </w:rPr>
                              <w:t>/</w:t>
                            </w:r>
                            <w:r w:rsidR="00E15957">
                              <w:rPr>
                                <w:rFonts w:ascii="Calibri" w:hAnsi="Calibri" w:cs="Calibri"/>
                                <w:b/>
                                <w:sz w:val="22"/>
                                <w:szCs w:val="22"/>
                              </w:rPr>
                              <w:t>25/00329 and APP/25/00230</w:t>
                            </w:r>
                          </w:p>
                          <w:p w14:paraId="4E73D59F" w14:textId="7CBEF4E3" w:rsidR="007B2A4E" w:rsidRDefault="002A25D7" w:rsidP="007B2A4E">
                            <w:pPr>
                              <w:jc w:val="both"/>
                              <w:rPr>
                                <w:rFonts w:ascii="Calibri" w:hAnsi="Calibri" w:cs="Calibri"/>
                                <w:b/>
                                <w:sz w:val="22"/>
                                <w:szCs w:val="22"/>
                              </w:rPr>
                            </w:pPr>
                            <w:r w:rsidRPr="00493D1E">
                              <w:rPr>
                                <w:rFonts w:ascii="Calibri" w:hAnsi="Calibri" w:cs="Calibri"/>
                                <w:b/>
                                <w:sz w:val="22"/>
                                <w:szCs w:val="22"/>
                              </w:rPr>
                              <w:t xml:space="preserve">Site Address – </w:t>
                            </w:r>
                            <w:r w:rsidR="00E15957">
                              <w:rPr>
                                <w:rFonts w:ascii="Calibri" w:hAnsi="Calibri" w:cs="Calibri"/>
                                <w:b/>
                                <w:sz w:val="22"/>
                                <w:szCs w:val="22"/>
                              </w:rPr>
                              <w:t xml:space="preserve">Sea Breeze Cottage, Beach Road, HI </w:t>
                            </w:r>
                            <w:r w:rsidR="00F77348">
                              <w:rPr>
                                <w:rFonts w:ascii="Calibri" w:hAnsi="Calibri" w:cs="Calibri"/>
                                <w:b/>
                                <w:sz w:val="22"/>
                                <w:szCs w:val="22"/>
                              </w:rPr>
                              <w:t xml:space="preserve"> </w:t>
                            </w:r>
                            <w:r w:rsidR="007B2A4E">
                              <w:rPr>
                                <w:rFonts w:ascii="Calibri" w:hAnsi="Calibri" w:cs="Calibri"/>
                                <w:b/>
                                <w:sz w:val="22"/>
                                <w:szCs w:val="22"/>
                              </w:rPr>
                              <w:t xml:space="preserve"> </w:t>
                            </w:r>
                          </w:p>
                          <w:p w14:paraId="4778083B" w14:textId="10F84429" w:rsidR="00F77348" w:rsidRDefault="00970669" w:rsidP="00F77348">
                            <w:pPr>
                              <w:pStyle w:val="Normal0"/>
                              <w:rPr>
                                <w:rFonts w:ascii="Calibri" w:hAnsi="Calibri" w:cs="Calibri"/>
                                <w:b/>
                                <w:sz w:val="22"/>
                                <w:szCs w:val="22"/>
                              </w:rPr>
                            </w:pPr>
                            <w:r>
                              <w:rPr>
                                <w:rFonts w:ascii="Calibri" w:hAnsi="Calibri" w:cs="Calibri"/>
                                <w:b/>
                                <w:sz w:val="22"/>
                                <w:szCs w:val="22"/>
                              </w:rPr>
                              <w:t xml:space="preserve">Proposal </w:t>
                            </w:r>
                            <w:r w:rsidR="0068563B">
                              <w:rPr>
                                <w:rFonts w:ascii="Calibri" w:hAnsi="Calibri" w:cs="Calibri"/>
                                <w:b/>
                                <w:sz w:val="22"/>
                                <w:szCs w:val="22"/>
                              </w:rPr>
                              <w:t>–</w:t>
                            </w:r>
                            <w:r>
                              <w:rPr>
                                <w:rFonts w:ascii="Calibri" w:hAnsi="Calibri" w:cs="Calibri"/>
                                <w:b/>
                                <w:sz w:val="22"/>
                                <w:szCs w:val="22"/>
                              </w:rPr>
                              <w:t xml:space="preserve"> </w:t>
                            </w:r>
                          </w:p>
                          <w:p w14:paraId="3AC3ECCE" w14:textId="19D73F33" w:rsidR="008655E6" w:rsidRPr="008655E6" w:rsidRDefault="00E15957" w:rsidP="00E15957">
                            <w:pPr>
                              <w:pStyle w:val="Normal0"/>
                              <w:rPr>
                                <w:rFonts w:ascii="Calibri" w:hAnsi="Calibri" w:cs="Calibri"/>
                                <w:sz w:val="22"/>
                                <w:szCs w:val="22"/>
                              </w:rPr>
                            </w:pPr>
                            <w:r>
                              <w:rPr>
                                <w:rFonts w:ascii="Calibri" w:hAnsi="Calibri" w:cs="Calibri"/>
                                <w:sz w:val="22"/>
                                <w:szCs w:val="22"/>
                              </w:rPr>
                              <w:t>Erection of new shed within the rear garden</w:t>
                            </w: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85pt;margin-top:31.3pt;width:454.8pt;height:137.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" fillcolor="#c1e4f5 [660]">
                <v:textbox>
                  <w:txbxContent>
                    <w:p w14:paraId="7546DDFA" w14:textId="1C06EC69"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E15957">
                        <w:rPr>
                          <w:rFonts w:ascii="Calibri" w:hAnsi="Calibri" w:cs="Calibri"/>
                          <w:b/>
                          <w:sz w:val="22"/>
                          <w:szCs w:val="22"/>
                        </w:rPr>
                        <w:t>24/9/25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21583378"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w:t>
                      </w:r>
                      <w:r w:rsidR="0068563B">
                        <w:rPr>
                          <w:rFonts w:ascii="Calibri" w:hAnsi="Calibri" w:cs="Calibri"/>
                          <w:b/>
                          <w:sz w:val="22"/>
                          <w:szCs w:val="22"/>
                        </w:rPr>
                        <w:t>/</w:t>
                      </w:r>
                      <w:r w:rsidR="00E15957">
                        <w:rPr>
                          <w:rFonts w:ascii="Calibri" w:hAnsi="Calibri" w:cs="Calibri"/>
                          <w:b/>
                          <w:sz w:val="22"/>
                          <w:szCs w:val="22"/>
                        </w:rPr>
                        <w:t>25/00329 and APP/25/00230</w:t>
                      </w:r>
                    </w:p>
                    <w:p w14:paraId="4E73D59F" w14:textId="7CBEF4E3" w:rsidR="007B2A4E" w:rsidRDefault="002A25D7" w:rsidP="007B2A4E">
                      <w:pPr>
                        <w:jc w:val="both"/>
                        <w:rPr>
                          <w:rFonts w:ascii="Calibri" w:hAnsi="Calibri" w:cs="Calibri"/>
                          <w:b/>
                          <w:sz w:val="22"/>
                          <w:szCs w:val="22"/>
                        </w:rPr>
                      </w:pPr>
                      <w:r w:rsidRPr="00493D1E">
                        <w:rPr>
                          <w:rFonts w:ascii="Calibri" w:hAnsi="Calibri" w:cs="Calibri"/>
                          <w:b/>
                          <w:sz w:val="22"/>
                          <w:szCs w:val="22"/>
                        </w:rPr>
                        <w:t xml:space="preserve">Site Address – </w:t>
                      </w:r>
                      <w:r w:rsidR="00E15957">
                        <w:rPr>
                          <w:rFonts w:ascii="Calibri" w:hAnsi="Calibri" w:cs="Calibri"/>
                          <w:b/>
                          <w:sz w:val="22"/>
                          <w:szCs w:val="22"/>
                        </w:rPr>
                        <w:t xml:space="preserve">Sea Breeze Cottage, Beach Road, HI </w:t>
                      </w:r>
                      <w:r w:rsidR="00F77348">
                        <w:rPr>
                          <w:rFonts w:ascii="Calibri" w:hAnsi="Calibri" w:cs="Calibri"/>
                          <w:b/>
                          <w:sz w:val="22"/>
                          <w:szCs w:val="22"/>
                        </w:rPr>
                        <w:t xml:space="preserve"> </w:t>
                      </w:r>
                      <w:r w:rsidR="007B2A4E">
                        <w:rPr>
                          <w:rFonts w:ascii="Calibri" w:hAnsi="Calibri" w:cs="Calibri"/>
                          <w:b/>
                          <w:sz w:val="22"/>
                          <w:szCs w:val="22"/>
                        </w:rPr>
                        <w:t xml:space="preserve"> </w:t>
                      </w:r>
                    </w:p>
                    <w:p w14:paraId="4778083B" w14:textId="10F84429" w:rsidR="00F77348" w:rsidRDefault="00970669" w:rsidP="00F77348">
                      <w:pPr>
                        <w:pStyle w:val="Normal0"/>
                        <w:rPr>
                          <w:rFonts w:ascii="Calibri" w:hAnsi="Calibri" w:cs="Calibri"/>
                          <w:b/>
                          <w:sz w:val="22"/>
                          <w:szCs w:val="22"/>
                        </w:rPr>
                      </w:pPr>
                      <w:r>
                        <w:rPr>
                          <w:rFonts w:ascii="Calibri" w:hAnsi="Calibri" w:cs="Calibri"/>
                          <w:b/>
                          <w:sz w:val="22"/>
                          <w:szCs w:val="22"/>
                        </w:rPr>
                        <w:t xml:space="preserve">Proposal </w:t>
                      </w:r>
                      <w:r w:rsidR="0068563B">
                        <w:rPr>
                          <w:rFonts w:ascii="Calibri" w:hAnsi="Calibri" w:cs="Calibri"/>
                          <w:b/>
                          <w:sz w:val="22"/>
                          <w:szCs w:val="22"/>
                        </w:rPr>
                        <w:t>–</w:t>
                      </w:r>
                      <w:r>
                        <w:rPr>
                          <w:rFonts w:ascii="Calibri" w:hAnsi="Calibri" w:cs="Calibri"/>
                          <w:b/>
                          <w:sz w:val="22"/>
                          <w:szCs w:val="22"/>
                        </w:rPr>
                        <w:t xml:space="preserve"> </w:t>
                      </w:r>
                    </w:p>
                    <w:p w14:paraId="3AC3ECCE" w14:textId="19D73F33" w:rsidR="008655E6" w:rsidRPr="008655E6" w:rsidRDefault="00E15957" w:rsidP="00E15957">
                      <w:pPr>
                        <w:pStyle w:val="Normal0"/>
                        <w:rPr>
                          <w:rFonts w:ascii="Calibri" w:hAnsi="Calibri" w:cs="Calibri"/>
                          <w:sz w:val="22"/>
                          <w:szCs w:val="22"/>
                        </w:rPr>
                      </w:pPr>
                      <w:r>
                        <w:rPr>
                          <w:rFonts w:ascii="Calibri" w:hAnsi="Calibri" w:cs="Calibri"/>
                          <w:sz w:val="22"/>
                          <w:szCs w:val="22"/>
                        </w:rPr>
                        <w:t>Erection of new shed within the rear garden</w:t>
                      </w: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05D7BAD6" w14:textId="71A4884B" w:rsidR="008655E6" w:rsidRPr="0089075A" w:rsidRDefault="00B12D34" w:rsidP="00F77348">
      <w:pPr>
        <w:jc w:val="both"/>
        <w:rPr>
          <w:rFonts w:ascii="Calibri" w:hAnsi="Calibri" w:cs="Calibri"/>
          <w:sz w:val="22"/>
          <w:szCs w:val="22"/>
        </w:rPr>
      </w:pPr>
      <w:r w:rsidRPr="00493D1E">
        <w:rPr>
          <w:rFonts w:ascii="Calibri" w:hAnsi="Calibri" w:cs="Calibri"/>
          <w:sz w:val="22"/>
          <w:szCs w:val="22"/>
        </w:rPr>
        <w:t>The</w:t>
      </w:r>
      <w:r w:rsidR="00E82AE8">
        <w:rPr>
          <w:rFonts w:ascii="Calibri" w:hAnsi="Calibri" w:cs="Calibri"/>
          <w:sz w:val="22"/>
          <w:szCs w:val="22"/>
        </w:rPr>
        <w:t xml:space="preserve"> </w:t>
      </w:r>
      <w:r w:rsidR="00F77348">
        <w:rPr>
          <w:rFonts w:ascii="Calibri" w:hAnsi="Calibri" w:cs="Calibri"/>
          <w:sz w:val="22"/>
          <w:szCs w:val="22"/>
        </w:rPr>
        <w:t xml:space="preserve">application site is located </w:t>
      </w:r>
      <w:r w:rsidR="00CD7DEB">
        <w:rPr>
          <w:rFonts w:ascii="Calibri" w:hAnsi="Calibri" w:cs="Calibri"/>
          <w:sz w:val="22"/>
          <w:szCs w:val="22"/>
        </w:rPr>
        <w:t>the corner of Beach Road and St Mary’s Road on Hayling Island. It comprises a detached, thatched cottage</w:t>
      </w:r>
      <w:r w:rsidR="0089075A">
        <w:rPr>
          <w:rFonts w:ascii="Calibri" w:hAnsi="Calibri" w:cs="Calibri"/>
          <w:sz w:val="22"/>
          <w:szCs w:val="22"/>
        </w:rPr>
        <w:t xml:space="preserve"> which due </w:t>
      </w:r>
      <w:r w:rsidR="00CD7DEB">
        <w:rPr>
          <w:rFonts w:ascii="Calibri" w:hAnsi="Calibri" w:cs="Calibri"/>
          <w:sz w:val="22"/>
          <w:szCs w:val="22"/>
        </w:rPr>
        <w:t>to its historic and architectural significance, is Grade II listed</w:t>
      </w:r>
      <w:r w:rsidR="0089075A">
        <w:rPr>
          <w:rFonts w:ascii="Calibri" w:hAnsi="Calibri" w:cs="Calibri"/>
          <w:sz w:val="22"/>
          <w:szCs w:val="22"/>
        </w:rPr>
        <w:t xml:space="preserve">.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0D48DE56" w14:textId="77777777" w:rsidR="00CD7DEB" w:rsidRPr="006C51A1" w:rsidRDefault="00CD7DEB" w:rsidP="00CD7DEB">
      <w:pPr>
        <w:rPr>
          <w:rFonts w:ascii="Calibri" w:hAnsi="Calibri" w:cs="Calibri"/>
          <w:sz w:val="22"/>
          <w:szCs w:val="22"/>
          <w:u w:val="single"/>
        </w:rPr>
      </w:pPr>
      <w:r w:rsidRPr="006C51A1">
        <w:rPr>
          <w:rFonts w:ascii="Calibri" w:hAnsi="Calibri" w:cs="Calibri"/>
          <w:sz w:val="22"/>
          <w:szCs w:val="22"/>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14:paraId="3F863467" w14:textId="77777777" w:rsidR="00CD7DEB" w:rsidRPr="006C51A1" w:rsidRDefault="00CD7DEB" w:rsidP="00CD7DEB">
      <w:pPr>
        <w:autoSpaceDE w:val="0"/>
        <w:autoSpaceDN w:val="0"/>
        <w:adjustRightInd w:val="0"/>
        <w:jc w:val="both"/>
        <w:rPr>
          <w:rFonts w:ascii="Calibri" w:eastAsia="ArialMT" w:hAnsi="Calibri" w:cs="Calibri"/>
          <w:sz w:val="22"/>
          <w:szCs w:val="22"/>
        </w:rPr>
      </w:pPr>
      <w:r w:rsidRPr="006C51A1">
        <w:rPr>
          <w:rFonts w:ascii="Calibri" w:eastAsia="ArialMT" w:hAnsi="Calibri" w:cs="Calibri"/>
          <w:sz w:val="22"/>
          <w:szCs w:val="22"/>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146080A2" w14:textId="55663E2B" w:rsidR="008655E6" w:rsidRPr="00CD7DEB" w:rsidRDefault="00CD7DEB" w:rsidP="002A25D7">
      <w:pPr>
        <w:jc w:val="both"/>
        <w:rPr>
          <w:rFonts w:ascii="Calibri" w:hAnsi="Calibri" w:cs="Calibri"/>
          <w:sz w:val="22"/>
          <w:szCs w:val="22"/>
        </w:rPr>
      </w:pPr>
      <w:r w:rsidRPr="006C51A1">
        <w:rPr>
          <w:rFonts w:ascii="Calibri" w:hAnsi="Calibri" w:cs="Calibri"/>
          <w:sz w:val="22"/>
          <w:szCs w:val="22"/>
        </w:rPr>
        <w:t xml:space="preserve">Section 72 of the Planning (Listed Buildings and Conservation Areas) Act 1990 requires planning authorities, when considering whether to grant planning permission for development which affects </w:t>
      </w:r>
      <w:r w:rsidRPr="006C51A1">
        <w:rPr>
          <w:rFonts w:ascii="Calibri" w:hAnsi="Calibri" w:cs="Calibri"/>
          <w:b/>
          <w:bCs/>
          <w:sz w:val="22"/>
          <w:szCs w:val="22"/>
        </w:rPr>
        <w:t>a Conservation Area,</w:t>
      </w:r>
      <w:r w:rsidRPr="006C51A1">
        <w:rPr>
          <w:rFonts w:ascii="Calibri" w:hAnsi="Calibri" w:cs="Calibri"/>
          <w:sz w:val="22"/>
          <w:szCs w:val="22"/>
        </w:rPr>
        <w:t xml:space="preserve"> to have special regard to the desirability of preserving or enhancing the character and appearance of that area.</w:t>
      </w:r>
    </w:p>
    <w:p w14:paraId="17DD080F" w14:textId="13CC0174"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8655E6">
        <w:rPr>
          <w:rFonts w:ascii="Calibri" w:hAnsi="Calibri" w:cs="Calibri"/>
          <w:b/>
          <w:bCs/>
          <w:sz w:val="22"/>
          <w:szCs w:val="22"/>
          <w:u w:val="single"/>
        </w:rPr>
        <w:t>December 2024</w:t>
      </w:r>
      <w:r w:rsidRPr="00493D1E">
        <w:rPr>
          <w:rFonts w:ascii="Calibri" w:hAnsi="Calibri" w:cs="Calibri"/>
          <w:b/>
          <w:bCs/>
          <w:sz w:val="22"/>
          <w:szCs w:val="22"/>
          <w:u w:val="single"/>
        </w:rPr>
        <w:t>)</w:t>
      </w:r>
    </w:p>
    <w:p w14:paraId="438C414E" w14:textId="65B3A47D" w:rsidR="008655E6" w:rsidRPr="00493D1E" w:rsidRDefault="008655E6" w:rsidP="008655E6">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Pr>
          <w:rFonts w:ascii="Calibri" w:hAnsi="Calibri" w:cs="Calibri"/>
          <w:sz w:val="22"/>
          <w:szCs w:val="22"/>
        </w:rPr>
        <w:t>202-221</w:t>
      </w:r>
      <w:r w:rsidRPr="00493D1E">
        <w:rPr>
          <w:rFonts w:ascii="Calibri" w:hAnsi="Calibri" w:cs="Calibri"/>
          <w:sz w:val="22"/>
          <w:szCs w:val="22"/>
        </w:rPr>
        <w:t xml:space="preserve">. </w:t>
      </w:r>
      <w:r>
        <w:rPr>
          <w:rFonts w:ascii="Calibri" w:hAnsi="Calibri" w:cs="Calibri"/>
          <w:sz w:val="22"/>
          <w:szCs w:val="22"/>
        </w:rPr>
        <w:t>T</w:t>
      </w:r>
      <w:r w:rsidRPr="00493D1E">
        <w:rPr>
          <w:rFonts w:ascii="Calibri" w:hAnsi="Calibri" w:cs="Calibri"/>
          <w:sz w:val="22"/>
          <w:szCs w:val="22"/>
        </w:rPr>
        <w:t xml:space="preserve">he following paragraphs are most relevant to the determination of this application: </w:t>
      </w:r>
      <w:r w:rsidR="00CD7DEB">
        <w:rPr>
          <w:rFonts w:ascii="Calibri" w:hAnsi="Calibri" w:cs="Calibri"/>
          <w:sz w:val="22"/>
          <w:szCs w:val="22"/>
        </w:rPr>
        <w:t xml:space="preserve">212 – 215. </w:t>
      </w:r>
    </w:p>
    <w:p w14:paraId="2DCC8E94" w14:textId="553370E3"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1732C9" w:rsidRDefault="00B374C1" w:rsidP="00B12D34">
      <w:pPr>
        <w:jc w:val="both"/>
        <w:rPr>
          <w:rFonts w:ascii="Calibri" w:hAnsi="Calibri" w:cs="Calibri"/>
          <w:sz w:val="22"/>
          <w:szCs w:val="22"/>
        </w:rPr>
      </w:pPr>
      <w:r w:rsidRPr="001732C9">
        <w:rPr>
          <w:rFonts w:ascii="Calibri" w:hAnsi="Calibri" w:cs="Calibri"/>
          <w:sz w:val="22"/>
          <w:szCs w:val="22"/>
        </w:rPr>
        <w:t xml:space="preserve">Policy CS11 </w:t>
      </w:r>
      <w:r w:rsidR="002F6E50" w:rsidRPr="001732C9">
        <w:rPr>
          <w:rFonts w:ascii="Calibri" w:hAnsi="Calibri" w:cs="Calibri"/>
          <w:sz w:val="22"/>
          <w:szCs w:val="22"/>
        </w:rPr>
        <w:t>–</w:t>
      </w:r>
      <w:r w:rsidRPr="001732C9">
        <w:rPr>
          <w:rFonts w:ascii="Calibri" w:hAnsi="Calibri" w:cs="Calibri"/>
          <w:sz w:val="22"/>
          <w:szCs w:val="22"/>
        </w:rPr>
        <w:t xml:space="preserve"> </w:t>
      </w:r>
      <w:r w:rsidR="002F6E50" w:rsidRPr="001732C9">
        <w:rPr>
          <w:rFonts w:ascii="Calibri" w:hAnsi="Calibri" w:cs="Calibri"/>
          <w:sz w:val="22"/>
          <w:szCs w:val="22"/>
        </w:rPr>
        <w:t>Protecting and Enhancing the Special Environment and Heritage of the Havant Borough</w:t>
      </w:r>
    </w:p>
    <w:p w14:paraId="640D0AA1" w14:textId="475EAA5A" w:rsidR="002F6E50" w:rsidRPr="004B77C4" w:rsidRDefault="002F6E50" w:rsidP="00B374C1">
      <w:pPr>
        <w:jc w:val="both"/>
        <w:rPr>
          <w:rFonts w:ascii="Calibri" w:hAnsi="Calibri" w:cs="Calibri"/>
          <w:sz w:val="22"/>
          <w:szCs w:val="22"/>
        </w:rPr>
      </w:pPr>
      <w:r w:rsidRPr="004B77C4">
        <w:rPr>
          <w:rFonts w:ascii="Calibri" w:hAnsi="Calibri" w:cs="Calibri"/>
          <w:sz w:val="22"/>
          <w:szCs w:val="22"/>
        </w:rPr>
        <w:t xml:space="preserve">Policy CS16 – High Quality Design </w:t>
      </w:r>
    </w:p>
    <w:p w14:paraId="7A6F54BD" w14:textId="10A44EEC" w:rsidR="00A75182" w:rsidRPr="004B77C4" w:rsidRDefault="00A75182" w:rsidP="00B374C1">
      <w:pPr>
        <w:jc w:val="both"/>
        <w:rPr>
          <w:rFonts w:ascii="Calibri" w:hAnsi="Calibri" w:cs="Calibri"/>
          <w:sz w:val="22"/>
          <w:szCs w:val="22"/>
        </w:rPr>
      </w:pPr>
      <w:r w:rsidRPr="004B77C4">
        <w:rPr>
          <w:rFonts w:ascii="Calibri" w:hAnsi="Calibri" w:cs="Calibri"/>
          <w:sz w:val="22"/>
          <w:szCs w:val="22"/>
        </w:rPr>
        <w:lastRenderedPageBreak/>
        <w:t xml:space="preserve">Policy DM20 (Allocations Plan) - Historic Assets </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194811D5" w14:textId="77777777" w:rsidR="004B77C4" w:rsidRDefault="004B77C4" w:rsidP="00CD0EBD">
      <w:pPr>
        <w:jc w:val="both"/>
        <w:rPr>
          <w:rFonts w:ascii="Calibri" w:hAnsi="Calibri" w:cs="Calibri"/>
          <w:sz w:val="22"/>
          <w:szCs w:val="22"/>
        </w:rPr>
      </w:pPr>
      <w:r>
        <w:rPr>
          <w:rFonts w:ascii="Calibri" w:hAnsi="Calibri" w:cs="Calibri"/>
          <w:sz w:val="22"/>
          <w:szCs w:val="22"/>
        </w:rPr>
        <w:t xml:space="preserve">The proposal is for the erection of a new shed, to be located within the private, rear amenity space of Sea Breeze Cottage, more precisely in the northeast corner. </w:t>
      </w:r>
    </w:p>
    <w:p w14:paraId="3B34CC70" w14:textId="3D7732F2" w:rsidR="00BC4F1A" w:rsidRDefault="004B77C4" w:rsidP="00CD0EBD">
      <w:pPr>
        <w:jc w:val="both"/>
        <w:rPr>
          <w:rFonts w:ascii="Calibri" w:hAnsi="Calibri" w:cs="Calibri"/>
          <w:sz w:val="22"/>
          <w:szCs w:val="22"/>
        </w:rPr>
      </w:pPr>
      <w:r>
        <w:rPr>
          <w:rFonts w:ascii="Calibri" w:hAnsi="Calibri" w:cs="Calibri"/>
          <w:sz w:val="22"/>
          <w:szCs w:val="22"/>
        </w:rPr>
        <w:t xml:space="preserve">The proposed shed would be detached from the main listed building and would comprise timber stud work, with a green felt roof and wooden framed doors and windows to be stained black. </w:t>
      </w:r>
    </w:p>
    <w:p w14:paraId="52BC806F" w14:textId="77777777" w:rsidR="0089075A" w:rsidRDefault="0089075A" w:rsidP="00CD0EBD">
      <w:pPr>
        <w:jc w:val="both"/>
        <w:rPr>
          <w:rFonts w:ascii="Calibri" w:hAnsi="Calibri" w:cs="Calibri"/>
          <w:sz w:val="22"/>
          <w:szCs w:val="22"/>
        </w:rPr>
      </w:pPr>
      <w:r>
        <w:rPr>
          <w:rFonts w:ascii="Calibri" w:hAnsi="Calibri" w:cs="Calibri"/>
          <w:sz w:val="22"/>
          <w:szCs w:val="22"/>
        </w:rPr>
        <w:t xml:space="preserve">Overall it would have the domestic appearance of a standard garden shed and being tucked into a corner position, would not detract from the architectural significance of the main listed building. </w:t>
      </w:r>
    </w:p>
    <w:p w14:paraId="67E6C8B5" w14:textId="79916D40" w:rsidR="00CD0EBD" w:rsidRDefault="0089075A" w:rsidP="00CD0EBD">
      <w:pPr>
        <w:jc w:val="both"/>
        <w:rPr>
          <w:rFonts w:ascii="Calibri" w:hAnsi="Calibri" w:cs="Calibri"/>
          <w:sz w:val="22"/>
          <w:szCs w:val="22"/>
        </w:rPr>
      </w:pPr>
      <w:r>
        <w:rPr>
          <w:rFonts w:ascii="Calibri" w:hAnsi="Calibri" w:cs="Calibri"/>
          <w:sz w:val="22"/>
          <w:szCs w:val="22"/>
        </w:rPr>
        <w:t xml:space="preserve">As a result, the proposal would not result in </w:t>
      </w:r>
      <w:r w:rsidR="00724203" w:rsidRPr="00724203">
        <w:rPr>
          <w:rFonts w:ascii="Calibri" w:hAnsi="Calibri" w:cs="Calibri"/>
          <w:sz w:val="22"/>
          <w:szCs w:val="22"/>
        </w:rPr>
        <w:t xml:space="preserve">harm to the listed building and </w:t>
      </w:r>
      <w:r>
        <w:rPr>
          <w:rFonts w:ascii="Calibri" w:hAnsi="Calibri" w:cs="Calibri"/>
          <w:sz w:val="22"/>
          <w:szCs w:val="22"/>
        </w:rPr>
        <w:t xml:space="preserve">therefore meets the </w:t>
      </w:r>
      <w:r w:rsidR="00724203" w:rsidRPr="00724203">
        <w:rPr>
          <w:rFonts w:ascii="Calibri" w:hAnsi="Calibri" w:cs="Calibri"/>
          <w:sz w:val="22"/>
          <w:szCs w:val="22"/>
        </w:rPr>
        <w:t xml:space="preserve">tests set out in S16, S66 and S72 of the </w:t>
      </w:r>
      <w:r w:rsidR="00CD0EBD" w:rsidRPr="00724203">
        <w:rPr>
          <w:rFonts w:ascii="Calibri" w:hAnsi="Calibri" w:cs="Calibri"/>
          <w:sz w:val="22"/>
          <w:szCs w:val="22"/>
        </w:rPr>
        <w:t>Planning (Listed Building and Conservation Areas) Act 1990 and the relevant parts of the NPPF and the adopted Local Plan.</w:t>
      </w:r>
      <w:r w:rsidR="00CD0EBD">
        <w:rPr>
          <w:rFonts w:ascii="Calibri" w:hAnsi="Calibri" w:cs="Calibri"/>
          <w:sz w:val="22"/>
          <w:szCs w:val="22"/>
        </w:rPr>
        <w:t xml:space="preserve"> </w:t>
      </w:r>
    </w:p>
    <w:p w14:paraId="58FBC88B" w14:textId="77777777" w:rsidR="009472B0" w:rsidRDefault="00A93B74" w:rsidP="00E82AE8">
      <w:pPr>
        <w:jc w:val="both"/>
        <w:rPr>
          <w:rFonts w:ascii="Calibri" w:hAnsi="Calibri" w:cs="Calibri"/>
          <w:b/>
          <w:bCs/>
          <w:color w:val="0B0C0C"/>
          <w:sz w:val="22"/>
          <w:szCs w:val="22"/>
          <w:shd w:val="clear" w:color="auto" w:fill="FFFFFF"/>
        </w:rPr>
      </w:pPr>
      <w:r w:rsidRPr="00493D1E">
        <w:rPr>
          <w:rFonts w:ascii="Calibri" w:hAnsi="Calibri" w:cs="Calibri"/>
          <w:b/>
          <w:bCs/>
          <w:color w:val="0B0C0C"/>
          <w:sz w:val="22"/>
          <w:szCs w:val="22"/>
          <w:highlight w:val="lightGray"/>
          <w:shd w:val="clear" w:color="auto" w:fill="FFFFFF"/>
        </w:rPr>
        <w:t>Conclusion</w:t>
      </w:r>
    </w:p>
    <w:p w14:paraId="1AF67404" w14:textId="42AE1039" w:rsidR="009F709F" w:rsidRPr="009472B0" w:rsidRDefault="0089075A" w:rsidP="00E82AE8">
      <w:pPr>
        <w:jc w:val="both"/>
        <w:rPr>
          <w:rFonts w:ascii="Calibri" w:hAnsi="Calibri" w:cs="Calibri"/>
          <w:b/>
          <w:bCs/>
          <w:color w:val="0B0C0C"/>
          <w:sz w:val="22"/>
          <w:szCs w:val="22"/>
          <w:shd w:val="clear" w:color="auto" w:fill="FFFFFF"/>
        </w:rPr>
      </w:pPr>
      <w:r>
        <w:rPr>
          <w:rFonts w:ascii="Calibri" w:hAnsi="Calibri" w:cs="Calibri"/>
          <w:b/>
          <w:bCs/>
          <w:color w:val="0B0C0C"/>
          <w:sz w:val="22"/>
          <w:szCs w:val="22"/>
          <w:shd w:val="clear" w:color="auto" w:fill="FFFFFF"/>
        </w:rPr>
        <w:t xml:space="preserve">NO </w:t>
      </w:r>
      <w:r w:rsidR="00A93B74" w:rsidRPr="00493D1E">
        <w:rPr>
          <w:rFonts w:ascii="Calibri" w:hAnsi="Calibri" w:cs="Calibri"/>
          <w:b/>
          <w:bCs/>
          <w:color w:val="0B0C0C"/>
          <w:sz w:val="22"/>
          <w:szCs w:val="22"/>
          <w:shd w:val="clear" w:color="auto" w:fill="FFFFFF"/>
        </w:rPr>
        <w:t xml:space="preserve">OBJECTION </w:t>
      </w:r>
    </w:p>
    <w:sectPr w:rsidR="009F709F" w:rsidRPr="009472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F31690C"/>
    <w:multiLevelType w:val="hybridMultilevel"/>
    <w:tmpl w:val="7A56BC20"/>
    <w:lvl w:ilvl="0" w:tplc="C9CC50B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1923702">
    <w:abstractNumId w:val="1"/>
  </w:num>
  <w:num w:numId="2" w16cid:durableId="751972753">
    <w:abstractNumId w:val="5"/>
  </w:num>
  <w:num w:numId="3" w16cid:durableId="1809206664">
    <w:abstractNumId w:val="2"/>
  </w:num>
  <w:num w:numId="4" w16cid:durableId="2032418738">
    <w:abstractNumId w:val="4"/>
  </w:num>
  <w:num w:numId="5" w16cid:durableId="887572044">
    <w:abstractNumId w:val="0"/>
  </w:num>
  <w:num w:numId="6" w16cid:durableId="315845238">
    <w:abstractNumId w:val="3"/>
  </w:num>
  <w:num w:numId="7" w16cid:durableId="3335813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3B6E"/>
    <w:rsid w:val="00023651"/>
    <w:rsid w:val="000B3B84"/>
    <w:rsid w:val="000C1B14"/>
    <w:rsid w:val="0012767B"/>
    <w:rsid w:val="00136C77"/>
    <w:rsid w:val="0015759D"/>
    <w:rsid w:val="001732C9"/>
    <w:rsid w:val="00195259"/>
    <w:rsid w:val="00214695"/>
    <w:rsid w:val="0021656A"/>
    <w:rsid w:val="0025513C"/>
    <w:rsid w:val="002A25D7"/>
    <w:rsid w:val="002C0F7A"/>
    <w:rsid w:val="002D7F26"/>
    <w:rsid w:val="002E5E23"/>
    <w:rsid w:val="002F6E50"/>
    <w:rsid w:val="0033167B"/>
    <w:rsid w:val="00343DA8"/>
    <w:rsid w:val="00463DFD"/>
    <w:rsid w:val="00474EE8"/>
    <w:rsid w:val="00493D1E"/>
    <w:rsid w:val="004B77C4"/>
    <w:rsid w:val="004C6E91"/>
    <w:rsid w:val="004E41DC"/>
    <w:rsid w:val="005225AA"/>
    <w:rsid w:val="00580A86"/>
    <w:rsid w:val="005A2565"/>
    <w:rsid w:val="00616599"/>
    <w:rsid w:val="00630AED"/>
    <w:rsid w:val="0068563B"/>
    <w:rsid w:val="00724203"/>
    <w:rsid w:val="00767FF8"/>
    <w:rsid w:val="0079536D"/>
    <w:rsid w:val="007B0DD3"/>
    <w:rsid w:val="007B2A4E"/>
    <w:rsid w:val="008655E6"/>
    <w:rsid w:val="00874D64"/>
    <w:rsid w:val="0089075A"/>
    <w:rsid w:val="008A2273"/>
    <w:rsid w:val="008D7E97"/>
    <w:rsid w:val="009070B4"/>
    <w:rsid w:val="009369E8"/>
    <w:rsid w:val="009472B0"/>
    <w:rsid w:val="00970669"/>
    <w:rsid w:val="009769E7"/>
    <w:rsid w:val="00985F88"/>
    <w:rsid w:val="009A6F4C"/>
    <w:rsid w:val="009B1742"/>
    <w:rsid w:val="009F709F"/>
    <w:rsid w:val="00A30910"/>
    <w:rsid w:val="00A52F89"/>
    <w:rsid w:val="00A75182"/>
    <w:rsid w:val="00A93B74"/>
    <w:rsid w:val="00A969B8"/>
    <w:rsid w:val="00AE2383"/>
    <w:rsid w:val="00AE5D09"/>
    <w:rsid w:val="00B12D34"/>
    <w:rsid w:val="00B374C1"/>
    <w:rsid w:val="00BC03D2"/>
    <w:rsid w:val="00BC4F1A"/>
    <w:rsid w:val="00C12ECA"/>
    <w:rsid w:val="00C319BF"/>
    <w:rsid w:val="00C37ED6"/>
    <w:rsid w:val="00CD0EBD"/>
    <w:rsid w:val="00CD18F5"/>
    <w:rsid w:val="00CD7DEB"/>
    <w:rsid w:val="00D132BD"/>
    <w:rsid w:val="00D376DF"/>
    <w:rsid w:val="00DC7BE0"/>
    <w:rsid w:val="00E15957"/>
    <w:rsid w:val="00E439DC"/>
    <w:rsid w:val="00E82AE8"/>
    <w:rsid w:val="00E96105"/>
    <w:rsid w:val="00F23AE9"/>
    <w:rsid w:val="00F24ED8"/>
    <w:rsid w:val="00F76CB2"/>
    <w:rsid w:val="00F77348"/>
    <w:rsid w:val="00FD77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styleId="NormalWeb">
    <w:name w:val="Normal (Web)"/>
    <w:basedOn w:val="Normal"/>
    <w:uiPriority w:val="99"/>
    <w:unhideWhenUsed/>
    <w:rsid w:val="000C1B14"/>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0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434</Words>
  <Characters>2432</Characters>
  <Application>Microsoft Office Word</Application>
  <DocSecurity>0</DocSecurity>
  <Lines>41</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4</cp:revision>
  <dcterms:created xsi:type="dcterms:W3CDTF">2025-09-24T12:24:00Z</dcterms:created>
  <dcterms:modified xsi:type="dcterms:W3CDTF">2025-09-24T12:47:00Z</dcterms:modified>
</cp:coreProperties>
</file>