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9CC190" w14:textId="128009A4" w:rsidR="00DF6D38" w:rsidRDefault="00DF6D38">
      <w:pPr>
        <w:pStyle w:val="Normal0"/>
        <w:ind w:right="453"/>
        <w:jc w:val="right"/>
        <w:rPr>
          <w:color w:val="00CA65"/>
          <w:sz w:val="22"/>
          <w:szCs w:val="22"/>
          <w:u w:val="single"/>
        </w:rPr>
      </w:pPr>
      <w:r>
        <w:rPr>
          <w:noProof/>
        </w:rPr>
        <w:drawing>
          <wp:anchor distT="0" distB="0" distL="0" distR="0" simplePos="0" relativeHeight="251658240" behindDoc="0" locked="0" layoutInCell="1" allowOverlap="1" wp14:anchorId="3CE8D746" wp14:editId="104A6E8E">
            <wp:simplePos x="0" y="0"/>
            <wp:positionH relativeFrom="column">
              <wp:posOffset>2190115</wp:posOffset>
            </wp:positionH>
            <wp:positionV relativeFrom="paragraph">
              <wp:posOffset>22860</wp:posOffset>
            </wp:positionV>
            <wp:extent cx="2152650" cy="857250"/>
            <wp:effectExtent l="0" t="0" r="0" b="0"/>
            <wp:wrapSquare wrapText="bothSides"/>
            <wp:docPr id="14861187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265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BAA885" w14:textId="77777777" w:rsidR="00DF6D38" w:rsidRDefault="00DF6D38">
      <w:pPr>
        <w:pStyle w:val="Normal0"/>
        <w:ind w:right="453"/>
        <w:jc w:val="center"/>
        <w:rPr>
          <w:color w:val="00CA65"/>
          <w:sz w:val="22"/>
          <w:szCs w:val="22"/>
          <w:u w:val="single"/>
        </w:rPr>
      </w:pPr>
    </w:p>
    <w:p w14:paraId="71DFF637"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right="453"/>
        <w:jc w:val="center"/>
        <w:rPr>
          <w:rFonts w:ascii="Times New Roman" w:hAnsi="Times New Roman" w:cs="Times New Roman"/>
        </w:rPr>
      </w:pPr>
    </w:p>
    <w:p w14:paraId="37F59E95"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3"/>
        <w:rPr>
          <w:rFonts w:ascii="Arial" w:hAnsi="Arial" w:cs="Arial"/>
          <w:sz w:val="24"/>
          <w:szCs w:val="24"/>
        </w:rPr>
      </w:pPr>
    </w:p>
    <w:p w14:paraId="64D184AE"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jc w:val="center"/>
        <w:rPr>
          <w:rFonts w:ascii="Arial" w:hAnsi="Arial" w:cs="Arial"/>
          <w:b/>
          <w:bCs/>
          <w:sz w:val="24"/>
          <w:szCs w:val="24"/>
          <w:u w:val="single"/>
        </w:rPr>
      </w:pPr>
    </w:p>
    <w:p w14:paraId="54DBFD26"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jc w:val="center"/>
        <w:rPr>
          <w:rFonts w:ascii="Arial" w:hAnsi="Arial" w:cs="Arial"/>
          <w:b/>
          <w:bCs/>
          <w:sz w:val="24"/>
          <w:szCs w:val="24"/>
          <w:u w:val="single"/>
        </w:rPr>
      </w:pPr>
    </w:p>
    <w:p w14:paraId="168B70E6"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jc w:val="center"/>
        <w:rPr>
          <w:rFonts w:ascii="Arial" w:hAnsi="Arial" w:cs="Arial"/>
          <w:b/>
          <w:bCs/>
          <w:sz w:val="24"/>
          <w:szCs w:val="24"/>
          <w:u w:val="single"/>
        </w:rPr>
      </w:pPr>
      <w:r>
        <w:rPr>
          <w:rFonts w:ascii="Arial" w:hAnsi="Arial" w:cs="Arial"/>
          <w:b/>
          <w:bCs/>
          <w:sz w:val="24"/>
          <w:szCs w:val="24"/>
          <w:u w:val="single"/>
        </w:rPr>
        <w:t>DISPLAY OF SITE NOTICE</w:t>
      </w:r>
    </w:p>
    <w:p w14:paraId="7E76F613"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rPr>
          <w:rFonts w:ascii="Arial" w:hAnsi="Arial" w:cs="Arial"/>
          <w:sz w:val="24"/>
          <w:szCs w:val="24"/>
        </w:rPr>
      </w:pPr>
    </w:p>
    <w:p w14:paraId="34CB44E4"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right="453"/>
        <w:rPr>
          <w:b/>
          <w:bCs/>
          <w:sz w:val="24"/>
          <w:szCs w:val="24"/>
        </w:rPr>
      </w:pPr>
      <w:r>
        <w:rPr>
          <w:b/>
          <w:bCs/>
          <w:sz w:val="24"/>
          <w:szCs w:val="24"/>
        </w:rPr>
        <w:t xml:space="preserve">Havant Borough Council ask that you (the agent or the applicant) post this notice according to the instructions below.   </w:t>
      </w:r>
    </w:p>
    <w:p w14:paraId="751EC0C2"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4"/>
        <w:rPr>
          <w:rFonts w:ascii="Times New Roman" w:hAnsi="Times New Roman" w:cs="Times New Roman"/>
          <w:b/>
          <w:bCs/>
          <w:sz w:val="24"/>
          <w:szCs w:val="24"/>
        </w:rPr>
      </w:pPr>
      <w:r>
        <w:rPr>
          <w:b/>
          <w:bCs/>
          <w:sz w:val="24"/>
          <w:szCs w:val="24"/>
          <w:u w:val="single"/>
        </w:rPr>
        <w:t>Failure to send us confirmation of the site notice posting will delay your application.</w:t>
      </w:r>
    </w:p>
    <w:p w14:paraId="37D5BBD4"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4"/>
        <w:rPr>
          <w:rFonts w:ascii="Times New Roman" w:hAnsi="Times New Roman" w:cs="Times New Roman"/>
          <w:sz w:val="24"/>
          <w:szCs w:val="24"/>
        </w:rPr>
      </w:pPr>
    </w:p>
    <w:p w14:paraId="1D93767B"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4"/>
        <w:rPr>
          <w:b/>
          <w:bCs/>
          <w:sz w:val="24"/>
          <w:szCs w:val="24"/>
        </w:rPr>
      </w:pPr>
      <w:r>
        <w:rPr>
          <w:sz w:val="24"/>
          <w:szCs w:val="24"/>
        </w:rPr>
        <w:t xml:space="preserve">Please find enclosed a site notice which provides notification to the public that an application has been received by Planning Services at Havant Borough Council.  The local planning authority is required by law to give adequate publicity to this application.  </w:t>
      </w:r>
      <w:r>
        <w:rPr>
          <w:b/>
          <w:bCs/>
          <w:sz w:val="24"/>
          <w:szCs w:val="24"/>
        </w:rPr>
        <w:t>Please display this notice in a prominent position outside the land or property to which the application relates, within 5 working days of receipt of this letter.</w:t>
      </w:r>
    </w:p>
    <w:p w14:paraId="3D350495"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40" w:lineRule="auto"/>
        <w:ind w:right="453"/>
        <w:rPr>
          <w:rFonts w:ascii="Arial" w:hAnsi="Arial" w:cs="Arial"/>
          <w:sz w:val="24"/>
          <w:szCs w:val="24"/>
        </w:rPr>
      </w:pPr>
      <w:r>
        <w:rPr>
          <w:rFonts w:ascii="Arial" w:hAnsi="Arial" w:cs="Arial"/>
          <w:sz w:val="24"/>
          <w:szCs w:val="24"/>
        </w:rPr>
        <w:t xml:space="preserve">To ensure that the application is processed as quickly and efficiently as possible, please make sure that you do </w:t>
      </w:r>
      <w:proofErr w:type="gramStart"/>
      <w:r>
        <w:rPr>
          <w:rFonts w:ascii="Arial" w:hAnsi="Arial" w:cs="Arial"/>
          <w:sz w:val="24"/>
          <w:szCs w:val="24"/>
        </w:rPr>
        <w:t>all of</w:t>
      </w:r>
      <w:proofErr w:type="gramEnd"/>
      <w:r>
        <w:rPr>
          <w:rFonts w:ascii="Arial" w:hAnsi="Arial" w:cs="Arial"/>
          <w:sz w:val="24"/>
          <w:szCs w:val="24"/>
        </w:rPr>
        <w:t xml:space="preserve"> the following:</w:t>
      </w:r>
    </w:p>
    <w:p w14:paraId="35FD8EF0" w14:textId="77777777" w:rsidR="00DF6D38" w:rsidRDefault="00DF6D38">
      <w:pPr>
        <w:pStyle w:val="Heading1"/>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jc w:val="left"/>
        <w:rPr>
          <w:sz w:val="24"/>
          <w:szCs w:val="24"/>
        </w:rPr>
      </w:pPr>
      <w:r>
        <w:rPr>
          <w:sz w:val="24"/>
          <w:szCs w:val="24"/>
        </w:rPr>
        <w:t>Write the date of display at the bottom of the notice.</w:t>
      </w:r>
    </w:p>
    <w:p w14:paraId="5B61599D" w14:textId="77777777" w:rsidR="00DF6D38" w:rsidRDefault="00DF6D38">
      <w:pPr>
        <w:pStyle w:val="Heading1"/>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jc w:val="left"/>
        <w:rPr>
          <w:sz w:val="24"/>
          <w:szCs w:val="24"/>
        </w:rPr>
      </w:pPr>
      <w:r>
        <w:rPr>
          <w:sz w:val="24"/>
          <w:szCs w:val="24"/>
        </w:rPr>
        <w:t>Make sure you display the notice promptly for 21 days in total (you may remove it after the 21 days has expired).</w:t>
      </w:r>
    </w:p>
    <w:p w14:paraId="40B7C05D" w14:textId="77777777" w:rsidR="00DF6D38" w:rsidRDefault="00DF6D38">
      <w:pPr>
        <w:pStyle w:val="Heading1"/>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jc w:val="left"/>
        <w:rPr>
          <w:sz w:val="24"/>
          <w:szCs w:val="24"/>
        </w:rPr>
      </w:pPr>
      <w:r>
        <w:rPr>
          <w:sz w:val="24"/>
          <w:szCs w:val="24"/>
        </w:rPr>
        <w:t>Display the notice on the land outside the application site, in a public area, on the highway frontage or appropriate boundary where it is most visible to the public e.g. gateway, lamp post, telegraph pole.</w:t>
      </w:r>
    </w:p>
    <w:p w14:paraId="645B91F0" w14:textId="77777777" w:rsidR="00DF6D38" w:rsidRDefault="00DF6D38">
      <w:pPr>
        <w:pStyle w:val="BodyText"/>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rPr>
          <w:sz w:val="24"/>
          <w:szCs w:val="24"/>
        </w:rPr>
      </w:pPr>
      <w:r>
        <w:rPr>
          <w:sz w:val="24"/>
          <w:szCs w:val="24"/>
        </w:rPr>
        <w:t>Display the notice so it can be easily read by passing pedestrians.</w:t>
      </w:r>
    </w:p>
    <w:p w14:paraId="27FAA272" w14:textId="77777777" w:rsidR="00DF6D38" w:rsidRDefault="00DF6D38">
      <w:pPr>
        <w:pStyle w:val="BodyText"/>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rPr>
          <w:sz w:val="24"/>
          <w:szCs w:val="24"/>
        </w:rPr>
      </w:pPr>
      <w:r>
        <w:rPr>
          <w:sz w:val="24"/>
          <w:szCs w:val="24"/>
        </w:rPr>
        <w:t>DON’T attach it to a road sign as this could distract motorists from the main purpose of the sign.</w:t>
      </w:r>
    </w:p>
    <w:p w14:paraId="5536A55D" w14:textId="77777777" w:rsidR="00DF6D38" w:rsidRDefault="00DF6D38">
      <w:pPr>
        <w:pStyle w:val="BodyText"/>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right="453" w:hanging="357"/>
        <w:rPr>
          <w:sz w:val="24"/>
          <w:szCs w:val="24"/>
        </w:rPr>
      </w:pPr>
      <w:r>
        <w:rPr>
          <w:sz w:val="24"/>
          <w:szCs w:val="24"/>
        </w:rPr>
        <w:t>Photograph the notice in situ and complete and return the tear off slip and the photograph(s) by email. You must confirm the date the notice was posted.</w:t>
      </w:r>
    </w:p>
    <w:p w14:paraId="2C72B23C"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40" w:lineRule="auto"/>
        <w:ind w:right="453"/>
        <w:rPr>
          <w:rFonts w:ascii="Times New Roman" w:hAnsi="Times New Roman" w:cs="Times New Roman"/>
          <w:sz w:val="24"/>
          <w:szCs w:val="24"/>
        </w:rPr>
      </w:pPr>
      <w:r>
        <w:rPr>
          <w:rFonts w:ascii="Arial" w:hAnsi="Arial" w:cs="Arial"/>
          <w:sz w:val="24"/>
          <w:szCs w:val="24"/>
        </w:rPr>
        <w:t xml:space="preserve">Checks will be carried out, so it is essential that you display the site notice(s) in a suitable position and for the correct length of time. Incomplete notices, or notices sited in unsuitable locations are likely to have to be re-posted </w:t>
      </w:r>
      <w:proofErr w:type="gramStart"/>
      <w:r>
        <w:rPr>
          <w:rFonts w:ascii="Arial" w:hAnsi="Arial" w:cs="Arial"/>
          <w:sz w:val="24"/>
          <w:szCs w:val="24"/>
        </w:rPr>
        <w:t>in order to</w:t>
      </w:r>
      <w:proofErr w:type="gramEnd"/>
      <w:r>
        <w:rPr>
          <w:rFonts w:ascii="Arial" w:hAnsi="Arial" w:cs="Arial"/>
          <w:sz w:val="24"/>
          <w:szCs w:val="24"/>
        </w:rPr>
        <w:t xml:space="preserve"> meet statutory requirements, which will delay the progress of your application.</w:t>
      </w:r>
    </w:p>
    <w:p w14:paraId="472C6C48" w14:textId="77777777" w:rsidR="00DF6D38" w:rsidRDefault="00DF6D38">
      <w:pPr>
        <w:pBdr>
          <w:bottom w:val="single" w:sz="12" w:space="1" w:color="auto"/>
          <w:between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sz w:val="24"/>
          <w:szCs w:val="24"/>
        </w:rPr>
      </w:pPr>
    </w:p>
    <w:p w14:paraId="0E42E0BF"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b/>
          <w:bCs/>
          <w:sz w:val="24"/>
          <w:szCs w:val="24"/>
        </w:rPr>
      </w:pPr>
    </w:p>
    <w:p w14:paraId="36B4CA04"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3"/>
        <w:rPr>
          <w:rFonts w:ascii="Arial" w:hAnsi="Arial" w:cs="Arial"/>
          <w:b/>
          <w:bCs/>
          <w:sz w:val="24"/>
          <w:szCs w:val="24"/>
        </w:rPr>
      </w:pPr>
      <w:r>
        <w:rPr>
          <w:rFonts w:ascii="Arial" w:hAnsi="Arial" w:cs="Arial"/>
          <w:b/>
          <w:bCs/>
          <w:sz w:val="24"/>
          <w:szCs w:val="24"/>
        </w:rPr>
        <w:t>Complete and return this slip</w:t>
      </w:r>
      <w:r>
        <w:rPr>
          <w:rFonts w:ascii="Arial" w:hAnsi="Arial" w:cs="Arial"/>
          <w:b/>
          <w:bCs/>
        </w:rPr>
        <w:t xml:space="preserve"> </w:t>
      </w:r>
      <w:r>
        <w:rPr>
          <w:rFonts w:ascii="Arial" w:hAnsi="Arial" w:cs="Arial"/>
          <w:b/>
          <w:bCs/>
          <w:sz w:val="24"/>
          <w:szCs w:val="24"/>
        </w:rPr>
        <w:t xml:space="preserve">and a photograph of the notice with the reference number and the date notice displayed on site to </w:t>
      </w:r>
      <w:r>
        <w:rPr>
          <w:rStyle w:val="Hyperlink"/>
          <w:rFonts w:ascii="Arial" w:hAnsi="Arial" w:cs="Arial"/>
          <w:sz w:val="24"/>
          <w:szCs w:val="24"/>
        </w:rPr>
        <w:t>planning.development@havant.gov.uk</w:t>
      </w:r>
      <w:r>
        <w:rPr>
          <w:rFonts w:ascii="Arial" w:hAnsi="Arial" w:cs="Arial"/>
          <w:b/>
          <w:bCs/>
          <w:sz w:val="24"/>
          <w:szCs w:val="24"/>
        </w:rPr>
        <w:t xml:space="preserve"> with an approximate description of the posting location.</w:t>
      </w:r>
    </w:p>
    <w:p w14:paraId="50B6D1FF"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rPr>
      </w:pPr>
    </w:p>
    <w:p w14:paraId="10A2F59D"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cs="Arial"/>
        </w:rPr>
      </w:pPr>
      <w:r>
        <w:rPr>
          <w:rFonts w:ascii="Arial" w:hAnsi="Arial" w:cs="Arial"/>
        </w:rPr>
        <w:t>I have today displayed the site notice in a prominent position on/near the proposal site (photo attached):</w:t>
      </w:r>
    </w:p>
    <w:p w14:paraId="56B53092"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rPr>
      </w:pPr>
    </w:p>
    <w:p w14:paraId="00153526"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Arial" w:hAnsi="Arial" w:cs="Arial"/>
        </w:rPr>
      </w:pPr>
      <w:r>
        <w:rPr>
          <w:rFonts w:ascii="Arial" w:hAnsi="Arial" w:cs="Arial"/>
        </w:rPr>
        <w:t>________________________________________________________________________________</w:t>
      </w:r>
    </w:p>
    <w:p w14:paraId="48A499B1"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jc w:val="right"/>
        <w:rPr>
          <w:rFonts w:ascii="Arial" w:hAnsi="Arial" w:cs="Arial"/>
        </w:rPr>
      </w:pPr>
      <w:r>
        <w:rPr>
          <w:rFonts w:ascii="Arial" w:hAnsi="Arial" w:cs="Arial"/>
        </w:rPr>
        <w:t>[</w:t>
      </w:r>
      <w:r>
        <w:rPr>
          <w:rFonts w:ascii="Arial" w:hAnsi="Arial" w:cs="Arial"/>
          <w:i/>
          <w:iCs/>
        </w:rPr>
        <w:t xml:space="preserve">please give an approximate description </w:t>
      </w:r>
      <w:proofErr w:type="spellStart"/>
      <w:r>
        <w:rPr>
          <w:rFonts w:ascii="Arial" w:hAnsi="Arial" w:cs="Arial"/>
          <w:i/>
          <w:iCs/>
        </w:rPr>
        <w:t>ie</w:t>
      </w:r>
      <w:proofErr w:type="spellEnd"/>
      <w:r>
        <w:rPr>
          <w:rFonts w:ascii="Arial" w:hAnsi="Arial" w:cs="Arial"/>
          <w:i/>
          <w:iCs/>
        </w:rPr>
        <w:t xml:space="preserve"> lamppost in front of 26 High Street</w:t>
      </w:r>
      <w:r>
        <w:rPr>
          <w:rFonts w:ascii="Arial" w:hAnsi="Arial" w:cs="Arial"/>
        </w:rPr>
        <w:t>]</w:t>
      </w:r>
    </w:p>
    <w:p w14:paraId="6DA8FF8E"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rPr>
      </w:pPr>
    </w:p>
    <w:p w14:paraId="0760D36A"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Arial" w:hAnsi="Arial" w:cs="Arial"/>
        </w:rPr>
      </w:pPr>
      <w:r>
        <w:rPr>
          <w:rFonts w:ascii="Arial" w:hAnsi="Arial" w:cs="Arial"/>
        </w:rPr>
        <w:t xml:space="preserve">Application reference APP/____/__________ </w:t>
      </w:r>
    </w:p>
    <w:p w14:paraId="289B417B"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3"/>
        <w:rPr>
          <w:rFonts w:ascii="Times New Roman" w:hAnsi="Times New Roman" w:cs="Times New Roman"/>
        </w:rPr>
      </w:pPr>
    </w:p>
    <w:p w14:paraId="672BD975" w14:textId="77777777" w:rsidR="00DF6D38" w:rsidRDefault="00DF6D3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Signed: _____________________________________</w:t>
      </w:r>
      <w:r>
        <w:rPr>
          <w:sz w:val="22"/>
          <w:szCs w:val="22"/>
        </w:rPr>
        <w:tab/>
      </w:r>
      <w:proofErr w:type="gramStart"/>
      <w:r>
        <w:rPr>
          <w:sz w:val="22"/>
          <w:szCs w:val="22"/>
        </w:rPr>
        <w:t>Date:_</w:t>
      </w:r>
      <w:proofErr w:type="gramEnd"/>
      <w:r>
        <w:rPr>
          <w:sz w:val="22"/>
          <w:szCs w:val="22"/>
        </w:rPr>
        <w:t>____/____/____</w:t>
      </w:r>
    </w:p>
    <w:p w14:paraId="18424C2D" w14:textId="77777777" w:rsidR="00DF6D38" w:rsidRDefault="00DF6D3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427118B0" w14:textId="77777777" w:rsidR="00DF6D38" w:rsidRDefault="00DF6D38">
      <w:pPr>
        <w:pStyle w:val="Normal0"/>
        <w:rPr>
          <w:sz w:val="22"/>
          <w:szCs w:val="22"/>
        </w:rPr>
      </w:pPr>
      <w:r>
        <w:rPr>
          <w:sz w:val="20"/>
          <w:szCs w:val="20"/>
        </w:rPr>
        <w:t>[NO EMAIL? Send slip and photo to Planning Services, Havant Borough Council, Public Service Plaza, Civic Centre Road, Havant PO9 2AX]</w:t>
      </w:r>
      <w:r>
        <w:rPr>
          <w:sz w:val="22"/>
          <w:szCs w:val="22"/>
        </w:rPr>
        <w:br w:type="page"/>
      </w:r>
    </w:p>
    <w:p w14:paraId="07CCF693"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sz w:val="48"/>
          <w:szCs w:val="48"/>
        </w:rPr>
      </w:pPr>
    </w:p>
    <w:p w14:paraId="5D1C28B0" w14:textId="77777777" w:rsidR="00DF6D38" w:rsidRDefault="00DF6D38">
      <w:pPr>
        <w:pStyle w:val="Normal0"/>
        <w:pBdr>
          <w:top w:val="single" w:sz="16" w:space="0" w:color="auto"/>
          <w:left w:val="single" w:sz="16" w:space="0" w:color="auto"/>
          <w:bottom w:val="single" w:sz="16" w:space="0" w:color="auto"/>
          <w:right w:val="single" w:sz="16" w:space="0" w:color="auto"/>
          <w:between w:val="single" w:sz="16"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sz w:val="40"/>
          <w:szCs w:val="40"/>
        </w:rPr>
      </w:pPr>
      <w:r>
        <w:rPr>
          <w:b/>
          <w:bCs/>
          <w:sz w:val="48"/>
          <w:szCs w:val="48"/>
        </w:rPr>
        <w:t>PLANNING PROPOSAL</w:t>
      </w:r>
    </w:p>
    <w:p w14:paraId="1C51C62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82A7978" w14:textId="3706441A"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rPr>
      </w:pPr>
      <w:r>
        <w:rPr>
          <w:sz w:val="22"/>
          <w:szCs w:val="22"/>
        </w:rPr>
        <w:t>Application Number:</w:t>
      </w:r>
      <w:r>
        <w:rPr>
          <w:b/>
          <w:bCs/>
          <w:sz w:val="22"/>
          <w:szCs w:val="22"/>
        </w:rPr>
        <w:t xml:space="preserve"> </w:t>
      </w:r>
      <w:r w:rsidRPr="00AC33EE">
        <w:rPr>
          <w:rFonts w:eastAsia="Times New Roman"/>
          <w:b/>
          <w:bCs/>
          <w:sz w:val="21"/>
          <w:szCs w:val="21"/>
          <w14:ligatures w14:val="none"/>
        </w:rPr>
        <w:t>APP/25/00763</w:t>
      </w:r>
    </w:p>
    <w:p w14:paraId="60829AC7"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D78A840" w14:textId="38EB9B34"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t>Proposed works</w:t>
      </w:r>
      <w:r>
        <w:rPr>
          <w:color w:val="000000"/>
          <w:sz w:val="22"/>
          <w:szCs w:val="22"/>
        </w:rPr>
        <w:t xml:space="preserve"> </w:t>
      </w:r>
      <w:r>
        <w:rPr>
          <w:sz w:val="22"/>
          <w:szCs w:val="22"/>
        </w:rPr>
        <w:t xml:space="preserve">at: </w:t>
      </w:r>
      <w:r w:rsidRPr="00AC33EE">
        <w:rPr>
          <w:rFonts w:eastAsia="Times New Roman"/>
          <w:b/>
          <w:bCs/>
          <w:sz w:val="21"/>
          <w:szCs w:val="21"/>
          <w14:ligatures w14:val="none"/>
        </w:rPr>
        <w:t>McCormack House, 56A East Street, Havant, PO9 1BS</w:t>
      </w:r>
    </w:p>
    <w:p w14:paraId="68DB5E9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2C7A6CF"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 give notice that:</w:t>
      </w:r>
    </w:p>
    <w:p w14:paraId="00572DA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B7EA946" w14:textId="41DE67E9"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F6D38">
        <w:rPr>
          <w:b/>
          <w:bCs/>
          <w:sz w:val="22"/>
          <w:szCs w:val="22"/>
        </w:rPr>
        <w:t>LiveLink Technology Ltd</w:t>
      </w:r>
      <w:r>
        <w:rPr>
          <w:b/>
          <w:bCs/>
          <w:sz w:val="22"/>
          <w:szCs w:val="22"/>
        </w:rPr>
        <w:t xml:space="preserve"> </w:t>
      </w:r>
      <w:r>
        <w:rPr>
          <w:sz w:val="22"/>
          <w:szCs w:val="22"/>
        </w:rPr>
        <w:t xml:space="preserve">is applying to </w:t>
      </w:r>
      <w:r>
        <w:rPr>
          <w:b/>
          <w:bCs/>
          <w:sz w:val="22"/>
          <w:szCs w:val="22"/>
        </w:rPr>
        <w:t xml:space="preserve">HAVANT BOROUGH COUNCIL </w:t>
      </w:r>
      <w:r>
        <w:rPr>
          <w:sz w:val="22"/>
          <w:szCs w:val="22"/>
        </w:rPr>
        <w:t>for permission for:</w:t>
      </w:r>
    </w:p>
    <w:p w14:paraId="35309ADA"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80DBBFC" w14:textId="1D1D662D"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rFonts w:eastAsia="Times New Roman"/>
          <w:b/>
          <w:bCs/>
          <w:sz w:val="21"/>
          <w:szCs w:val="21"/>
          <w14:ligatures w14:val="none"/>
        </w:rPr>
      </w:pPr>
      <w:r w:rsidRPr="00AC33EE">
        <w:rPr>
          <w:rFonts w:eastAsia="Times New Roman"/>
          <w:b/>
          <w:bCs/>
          <w:sz w:val="21"/>
          <w:szCs w:val="21"/>
          <w14:ligatures w14:val="none"/>
        </w:rPr>
        <w:t>1No Sycamore (T1) crown reduce by 30% overall, leaving a height of 17m by 9m width. Within the conservation area of St Faith's.</w:t>
      </w:r>
    </w:p>
    <w:p w14:paraId="5934788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1F18185" w14:textId="34DE8B0C"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The reason for this notice is that the proposal</w:t>
      </w:r>
      <w:r w:rsidR="00741451">
        <w:rPr>
          <w:b/>
          <w:bCs/>
          <w:sz w:val="22"/>
          <w:szCs w:val="22"/>
        </w:rPr>
        <w:t xml:space="preserve"> is within or adjacent to a Conservation area</w:t>
      </w:r>
    </w:p>
    <w:p w14:paraId="3902B66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9F3D579"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AC9C40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Copies of the application, the plans and other documents submitted with it at can be viewed on the Council’s website at </w:t>
      </w:r>
      <w:r>
        <w:rPr>
          <w:rStyle w:val="Hyperlink"/>
          <w:sz w:val="22"/>
          <w:szCs w:val="22"/>
        </w:rPr>
        <w:t>https://planningpublicaccess.havant.gov.uk/online-applications/</w:t>
      </w:r>
      <w:r>
        <w:rPr>
          <w:sz w:val="22"/>
          <w:szCs w:val="22"/>
        </w:rPr>
        <w:t xml:space="preserve">. </w:t>
      </w:r>
    </w:p>
    <w:p w14:paraId="2971BB3A"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B285799" w14:textId="5229ABCB"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Anyone who wishes to make representations about this application should use the online public access service or write to the Tree Officer</w:t>
      </w:r>
      <w:r>
        <w:rPr>
          <w:color w:val="000000"/>
          <w:sz w:val="22"/>
          <w:szCs w:val="22"/>
        </w:rPr>
        <w:t>,</w:t>
      </w:r>
      <w:r>
        <w:rPr>
          <w:sz w:val="22"/>
          <w:szCs w:val="22"/>
        </w:rPr>
        <w:t xml:space="preserve"> Public Service Plaza, Civic Centre Road, Havant, Hants PO9 2AX within 21 days of the date of this notice.  To check on the progress of an application please email: planning.development@havant.gov.uk</w:t>
      </w:r>
    </w:p>
    <w:p w14:paraId="25B52C8D"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27AD7E5"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All objections and representations will become available for public inspection.  No action can be taken on letters indicating that they are to be dealt with in confidence and no reliance should be placed on having made representations as to a similar application in the past.</w:t>
      </w:r>
    </w:p>
    <w:p w14:paraId="2DB92849"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34B45EC"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Under the provisions of the Local Government (Access to Information) Act 1985, any written comments that you submit will be made available for both inspection and copying. They will also be copied to the Planning Inspectorate in the event of an appeal. You should therefore only include information that you are happy to be seen by the public and available over the internet.</w:t>
      </w:r>
    </w:p>
    <w:p w14:paraId="69C63A8F"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4C17941"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The Council operates a deputation scheme enabling individuals, including applicants, to speak at Committee meetings when a decision is being taken.  If you wish to arrange </w:t>
      </w:r>
      <w:proofErr w:type="gramStart"/>
      <w:r>
        <w:rPr>
          <w:sz w:val="22"/>
          <w:szCs w:val="22"/>
        </w:rPr>
        <w:t>this</w:t>
      </w:r>
      <w:proofErr w:type="gramEnd"/>
      <w:r>
        <w:rPr>
          <w:sz w:val="22"/>
          <w:szCs w:val="22"/>
        </w:rPr>
        <w:t xml:space="preserve"> please contact the case officer by telephoning Customer Services Reception on 023 9244 6015.</w:t>
      </w:r>
    </w:p>
    <w:p w14:paraId="3D55B5BD"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12"/>
          <w:szCs w:val="12"/>
        </w:rPr>
      </w:pPr>
    </w:p>
    <w:p w14:paraId="1C29E8B5"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12"/>
          <w:szCs w:val="12"/>
        </w:rPr>
      </w:pPr>
    </w:p>
    <w:p w14:paraId="0ED1217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bl>
      <w:tblPr>
        <w:tblW w:w="0" w:type="auto"/>
        <w:tblLayout w:type="fixed"/>
        <w:tblCellMar>
          <w:left w:w="0" w:type="dxa"/>
          <w:right w:w="0" w:type="dxa"/>
        </w:tblCellMar>
        <w:tblLook w:val="0000" w:firstRow="0" w:lastRow="0" w:firstColumn="0" w:lastColumn="0" w:noHBand="0" w:noVBand="0"/>
      </w:tblPr>
      <w:tblGrid>
        <w:gridCol w:w="5159"/>
        <w:gridCol w:w="5159"/>
      </w:tblGrid>
      <w:tr w:rsidR="006761C4" w14:paraId="15BFEDD5" w14:textId="77777777">
        <w:tc>
          <w:tcPr>
            <w:tcW w:w="5159" w:type="dxa"/>
            <w:tcBorders>
              <w:top w:val="nil"/>
              <w:left w:val="nil"/>
              <w:bottom w:val="nil"/>
              <w:right w:val="nil"/>
            </w:tcBorders>
          </w:tcPr>
          <w:p w14:paraId="07FD0D6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Planning Services</w:t>
            </w:r>
          </w:p>
          <w:p w14:paraId="11F6D22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8"/>
                <w:szCs w:val="28"/>
              </w:rPr>
            </w:pPr>
            <w:r>
              <w:rPr>
                <w:sz w:val="22"/>
                <w:szCs w:val="22"/>
              </w:rPr>
              <w:t>Havant Borough Council</w:t>
            </w:r>
          </w:p>
          <w:p w14:paraId="44E7DC95"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c>
        <w:tc>
          <w:tcPr>
            <w:tcW w:w="5159" w:type="dxa"/>
            <w:tcBorders>
              <w:top w:val="nil"/>
              <w:left w:val="nil"/>
              <w:bottom w:val="nil"/>
              <w:right w:val="nil"/>
            </w:tcBorders>
          </w:tcPr>
          <w:p w14:paraId="0E061A7F"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1B332FDD" w14:textId="182D1072"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t xml:space="preserve">  </w:t>
            </w:r>
            <w:r>
              <w:rPr>
                <w:noProof/>
                <w:sz w:val="22"/>
                <w:szCs w:val="22"/>
              </w:rPr>
              <w:drawing>
                <wp:inline distT="0" distB="0" distL="0" distR="0" wp14:anchorId="4B977B8F" wp14:editId="3D91A9D4">
                  <wp:extent cx="1609725" cy="6000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9725" cy="600075"/>
                          </a:xfrm>
                          <a:prstGeom prst="rect">
                            <a:avLst/>
                          </a:prstGeom>
                          <a:noFill/>
                          <a:ln>
                            <a:noFill/>
                          </a:ln>
                        </pic:spPr>
                      </pic:pic>
                    </a:graphicData>
                  </a:graphic>
                </wp:inline>
              </w:drawing>
            </w:r>
          </w:p>
        </w:tc>
      </w:tr>
    </w:tbl>
    <w:p w14:paraId="7F13AEDC" w14:textId="77777777" w:rsidR="00DF6D38" w:rsidRDefault="00DF6D38">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32"/>
          <w:szCs w:val="32"/>
        </w:rPr>
      </w:pPr>
      <w:r>
        <w:rPr>
          <w:b/>
          <w:bCs/>
          <w:sz w:val="32"/>
          <w:szCs w:val="32"/>
        </w:rPr>
        <w:t>Date of Notice:</w:t>
      </w:r>
    </w:p>
    <w:p w14:paraId="31282DC0" w14:textId="77777777" w:rsidR="00DF6D38" w:rsidRDefault="00DF6D38">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This site notice is not valid without the date it was displayed above.</w:t>
      </w:r>
    </w:p>
    <w:p w14:paraId="6D6FF417" w14:textId="77777777" w:rsidR="00DF6D38" w:rsidRDefault="00DF6D38">
      <w:pPr>
        <w:pStyle w:val="Normal0"/>
        <w:rPr>
          <w:color w:val="000000"/>
          <w:sz w:val="22"/>
          <w:szCs w:val="22"/>
        </w:rPr>
      </w:pPr>
    </w:p>
    <w:p w14:paraId="7AF41249"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CA65"/>
          <w:sz w:val="22"/>
          <w:szCs w:val="22"/>
          <w:u w:val="single"/>
        </w:rPr>
      </w:pPr>
      <w:r>
        <w:rPr>
          <w:color w:val="000000"/>
          <w:sz w:val="22"/>
          <w:szCs w:val="22"/>
        </w:rPr>
        <w:t xml:space="preserve"> </w:t>
      </w:r>
    </w:p>
    <w:p w14:paraId="006E6526"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62B0234" w14:textId="77777777" w:rsidR="00DF6D38" w:rsidRDefault="00DF6D38">
      <w:pPr>
        <w:pStyle w:val="Normal0"/>
        <w:rPr>
          <w:rFonts w:ascii="Times New Roman" w:hAnsi="Times New Roman" w:cs="Times New Roman"/>
          <w:sz w:val="20"/>
          <w:szCs w:val="20"/>
        </w:rPr>
      </w:pPr>
      <w:r>
        <w:rPr>
          <w:color w:val="000000"/>
          <w:sz w:val="22"/>
          <w:szCs w:val="22"/>
        </w:rPr>
        <w:t xml:space="preserve"> </w:t>
      </w:r>
    </w:p>
    <w:p w14:paraId="5B003C7D"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   </w:t>
      </w:r>
    </w:p>
    <w:p w14:paraId="331D6436"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CA65"/>
          <w:sz w:val="22"/>
          <w:szCs w:val="22"/>
          <w:u w:val="single"/>
        </w:rPr>
      </w:pPr>
    </w:p>
    <w:p w14:paraId="099A30DB"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B50EEBD" w14:textId="77777777" w:rsidR="00DF6D38" w:rsidRDefault="00DF6D38">
      <w:pPr>
        <w:pStyle w:val="Normal0"/>
        <w:rPr>
          <w:color w:val="000000"/>
          <w:sz w:val="22"/>
          <w:szCs w:val="22"/>
        </w:rPr>
      </w:pPr>
      <w:r>
        <w:rPr>
          <w:color w:val="000000"/>
          <w:sz w:val="22"/>
          <w:szCs w:val="22"/>
        </w:rPr>
        <w:t xml:space="preserve"> </w:t>
      </w:r>
    </w:p>
    <w:sectPr w:rsidR="00DF6D38">
      <w:pgSz w:w="11906" w:h="16837"/>
      <w:pgMar w:top="283" w:right="567" w:bottom="1134" w:left="102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lvl w:ilvl="0">
      <w:start w:val="1"/>
      <w:numFmt w:val="bullet"/>
      <w:lvlText w:val=""/>
      <w:lvlJc w:val="left"/>
      <w:pPr>
        <w:ind w:left="360" w:hanging="360"/>
      </w:pPr>
      <w:rPr>
        <w:rFonts w:ascii="Symbol" w:hAnsi="Symbol" w:cs="Symbol" w:hint="default"/>
        <w:b/>
        <w:bCs/>
        <w:i w:val="0"/>
        <w:iCs w:val="0"/>
        <w:strike w:val="0"/>
        <w:color w:val="auto"/>
        <w:sz w:val="24"/>
        <w:szCs w:val="24"/>
        <w:u w:val="none"/>
      </w:rPr>
    </w:lvl>
  </w:abstractNum>
  <w:num w:numId="1" w16cid:durableId="2039160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13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D38"/>
    <w:rsid w:val="00301AD6"/>
    <w:rsid w:val="006761C4"/>
    <w:rsid w:val="00741451"/>
    <w:rsid w:val="007A74F2"/>
    <w:rsid w:val="00A052F9"/>
    <w:rsid w:val="00BA3C93"/>
    <w:rsid w:val="00DF6D38"/>
    <w:rsid w:val="00E64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FAADC9"/>
  <w14:defaultImageDpi w14:val="0"/>
  <w15:docId w15:val="{35C69FDB-B4FF-41A9-8C66-3F9D861E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line="259" w:lineRule="auto"/>
    </w:pPr>
    <w:rPr>
      <w:rFonts w:ascii="Calibri" w:hAnsi="Calibri" w:cs="Calibri"/>
      <w:kern w:val="0"/>
      <w:sz w:val="22"/>
      <w:szCs w:val="22"/>
    </w:rPr>
  </w:style>
  <w:style w:type="paragraph" w:styleId="Heading1">
    <w:name w:val="heading 1"/>
    <w:basedOn w:val="Normal"/>
    <w:next w:val="Normal"/>
    <w:link w:val="Heading1Char"/>
    <w:uiPriority w:val="99"/>
    <w:qFormat/>
    <w:pPr>
      <w:spacing w:after="0" w:line="240" w:lineRule="auto"/>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pPr>
      <w:widowControl w:val="0"/>
      <w:autoSpaceDE w:val="0"/>
      <w:autoSpaceDN w:val="0"/>
      <w:adjustRightInd w:val="0"/>
      <w:spacing w:after="0" w:line="240" w:lineRule="auto"/>
    </w:pPr>
    <w:rPr>
      <w:rFonts w:ascii="Arial" w:hAnsi="Arial" w:cs="Arial"/>
      <w:kern w:val="0"/>
    </w:rPr>
  </w:style>
  <w:style w:type="paragraph" w:customStyle="1" w:styleId="xnormal">
    <w:name w:val="x_normal"/>
    <w:basedOn w:val="Normal"/>
    <w:uiPriority w:val="99"/>
    <w:pPr>
      <w:spacing w:after="0" w:line="240" w:lineRule="auto"/>
    </w:pPr>
  </w:style>
  <w:style w:type="paragraph" w:styleId="BodyTextIndent">
    <w:name w:val="Body Text Indent"/>
    <w:basedOn w:val="Normal"/>
    <w:link w:val="BodyTextIndentChar"/>
    <w:uiPriority w:val="99"/>
    <w:pPr>
      <w:spacing w:after="0" w:line="240" w:lineRule="auto"/>
      <w:jc w:val="both"/>
    </w:pPr>
    <w:rPr>
      <w:rFonts w:ascii="Arial" w:hAnsi="Arial" w:cs="Arial"/>
    </w:rPr>
  </w:style>
  <w:style w:type="character" w:customStyle="1" w:styleId="BodyTextIndentChar">
    <w:name w:val="Body Text Indent Char"/>
    <w:basedOn w:val="DefaultParagraphFont"/>
    <w:link w:val="BodyTextIndent"/>
    <w:uiPriority w:val="99"/>
    <w:semiHidden/>
    <w:rPr>
      <w:rFonts w:ascii="Calibri" w:hAnsi="Calibri" w:cs="Calibri"/>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BodyText">
    <w:name w:val="Body Text"/>
    <w:basedOn w:val="Normal"/>
    <w:link w:val="BodyTextChar"/>
    <w:uiPriority w:val="99"/>
    <w:pPr>
      <w:spacing w:after="0" w:line="240" w:lineRule="auto"/>
    </w:pPr>
    <w:rPr>
      <w:rFonts w:ascii="Arial" w:hAnsi="Arial" w:cs="Arial"/>
      <w:b/>
      <w:bCs/>
    </w:rPr>
  </w:style>
  <w:style w:type="character" w:customStyle="1" w:styleId="BodyTextChar">
    <w:name w:val="Body Text Char"/>
    <w:basedOn w:val="DefaultParagraphFont"/>
    <w:link w:val="BodyText"/>
    <w:uiPriority w:val="99"/>
    <w:semiHidden/>
    <w:rPr>
      <w:rFonts w:ascii="Calibri" w:hAnsi="Calibri" w:cs="Calibri"/>
      <w:kern w:val="0"/>
      <w:sz w:val="22"/>
      <w:szCs w:val="22"/>
    </w:rPr>
  </w:style>
  <w:style w:type="character" w:styleId="Hyperlink">
    <w:name w:val="Hyperlink"/>
    <w:basedOn w:val="DefaultParagraphFont"/>
    <w:uiPriority w:val="99"/>
    <w:rPr>
      <w:color w:val="0000FF"/>
      <w:u w:val="single"/>
    </w:rPr>
  </w:style>
  <w:style w:type="table" w:styleId="TableGrid">
    <w:name w:val="Table Grid"/>
    <w:basedOn w:val="TableNormal"/>
    <w:uiPriority w:val="39"/>
    <w:rsid w:val="00DF6D38"/>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723</Words>
  <Characters>3898</Characters>
  <Application>Microsoft Office Word</Application>
  <DocSecurity>0</DocSecurity>
  <Lines>111</Lines>
  <Paragraphs>42</Paragraphs>
  <ScaleCrop>false</ScaleCrop>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salesforceId:5bb9db01-0ac9-4a83-be4c-4961fc4b045f</dc:subject>
  <dc:creator>Clark, Jacky</dc:creator>
  <cp:keywords/>
  <dc:description/>
  <cp:lastModifiedBy>Hoare, Jalminder</cp:lastModifiedBy>
  <cp:revision>2</cp:revision>
  <dcterms:created xsi:type="dcterms:W3CDTF">2025-10-28T16:03:00Z</dcterms:created>
  <dcterms:modified xsi:type="dcterms:W3CDTF">2025-10-28T16:03:00Z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069Sl00000NOCxFIAX</vt:lpwstr>
  </property>
</Properties>
</file>