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7FD4D" w14:textId="1A09DBD1"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730D6682"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74249114" w14:textId="77777777" w:rsidTr="00E35AAD">
        <w:tc>
          <w:tcPr>
            <w:tcW w:w="2340" w:type="dxa"/>
            <w:tcBorders>
              <w:top w:val="single" w:sz="24" w:space="0" w:color="auto"/>
              <w:left w:val="single" w:sz="24" w:space="0" w:color="auto"/>
              <w:bottom w:val="nil"/>
              <w:right w:val="nil"/>
            </w:tcBorders>
          </w:tcPr>
          <w:p w14:paraId="64228CE0"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1C834CC3" w14:textId="77777777" w:rsidR="00762CB7" w:rsidRDefault="00DB6655">
            <w:pPr>
              <w:pStyle w:val="Normal0"/>
              <w:spacing w:before="120"/>
              <w:rPr>
                <w:b/>
                <w:bCs/>
                <w:sz w:val="22"/>
                <w:szCs w:val="22"/>
              </w:rPr>
            </w:pPr>
            <w:r w:rsidRPr="00DB6655">
              <w:rPr>
                <w:b/>
                <w:bCs/>
                <w:color w:val="000000"/>
                <w:sz w:val="22"/>
                <w:szCs w:val="22"/>
              </w:rPr>
              <w:t>Retrospective application to extend Tea Room car park.</w:t>
            </w:r>
          </w:p>
        </w:tc>
      </w:tr>
      <w:tr w:rsidR="00762CB7" w14:paraId="4E09B4C7" w14:textId="77777777" w:rsidTr="00E35AAD">
        <w:tc>
          <w:tcPr>
            <w:tcW w:w="2340" w:type="dxa"/>
            <w:tcBorders>
              <w:top w:val="nil"/>
              <w:left w:val="single" w:sz="24" w:space="0" w:color="auto"/>
              <w:bottom w:val="nil"/>
              <w:right w:val="nil"/>
            </w:tcBorders>
          </w:tcPr>
          <w:p w14:paraId="39DEADF8"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2EC4C6C1" w14:textId="77777777" w:rsidR="00762CB7" w:rsidRDefault="00DB6655">
            <w:pPr>
              <w:pStyle w:val="Normal0"/>
              <w:spacing w:before="120"/>
              <w:rPr>
                <w:b/>
                <w:bCs/>
                <w:sz w:val="22"/>
                <w:szCs w:val="22"/>
              </w:rPr>
            </w:pPr>
            <w:r w:rsidRPr="00DB6655">
              <w:rPr>
                <w:color w:val="000000"/>
                <w:sz w:val="22"/>
                <w:szCs w:val="22"/>
              </w:rPr>
              <w:t>Northney Farm, St Peters Road, Hayling Island, PO11 0RX</w:t>
            </w:r>
          </w:p>
        </w:tc>
      </w:tr>
      <w:tr w:rsidR="00762CB7" w14:paraId="5F10A5F5" w14:textId="77777777" w:rsidTr="00E35AAD">
        <w:tc>
          <w:tcPr>
            <w:tcW w:w="2340" w:type="dxa"/>
            <w:tcBorders>
              <w:top w:val="nil"/>
              <w:left w:val="single" w:sz="24" w:space="0" w:color="auto"/>
              <w:bottom w:val="nil"/>
              <w:right w:val="nil"/>
            </w:tcBorders>
          </w:tcPr>
          <w:p w14:paraId="656907E3"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09608841" w14:textId="77777777" w:rsidR="00762CB7" w:rsidRDefault="00DB6655">
            <w:pPr>
              <w:pStyle w:val="Normal0"/>
              <w:spacing w:before="120"/>
              <w:rPr>
                <w:sz w:val="22"/>
                <w:szCs w:val="22"/>
              </w:rPr>
            </w:pPr>
            <w:r w:rsidRPr="00DB6655">
              <w:rPr>
                <w:color w:val="000000"/>
                <w:sz w:val="22"/>
                <w:szCs w:val="22"/>
              </w:rPr>
              <w:t>APP/25/00483</w:t>
            </w:r>
          </w:p>
        </w:tc>
        <w:tc>
          <w:tcPr>
            <w:tcW w:w="2821" w:type="dxa"/>
            <w:tcBorders>
              <w:top w:val="nil"/>
              <w:left w:val="nil"/>
              <w:bottom w:val="nil"/>
              <w:right w:val="single" w:sz="24" w:space="0" w:color="auto"/>
            </w:tcBorders>
            <w:tcMar>
              <w:left w:w="108" w:type="dxa"/>
              <w:right w:w="168" w:type="dxa"/>
            </w:tcMar>
          </w:tcPr>
          <w:p w14:paraId="5757D198" w14:textId="77777777" w:rsidR="00762CB7" w:rsidRDefault="00762CB7">
            <w:pPr>
              <w:pStyle w:val="Normal0"/>
              <w:spacing w:before="120"/>
              <w:rPr>
                <w:sz w:val="22"/>
                <w:szCs w:val="22"/>
              </w:rPr>
            </w:pPr>
          </w:p>
        </w:tc>
      </w:tr>
      <w:tr w:rsidR="00762CB7" w14:paraId="088388FC" w14:textId="77777777" w:rsidTr="00E35AAD">
        <w:tc>
          <w:tcPr>
            <w:tcW w:w="2340" w:type="dxa"/>
            <w:tcBorders>
              <w:top w:val="nil"/>
              <w:left w:val="single" w:sz="24" w:space="0" w:color="auto"/>
              <w:bottom w:val="nil"/>
              <w:right w:val="nil"/>
            </w:tcBorders>
          </w:tcPr>
          <w:p w14:paraId="1CBB9DDE" w14:textId="77777777" w:rsidR="00762CB7" w:rsidRDefault="00762CB7">
            <w:pPr>
              <w:pStyle w:val="Normal0"/>
              <w:tabs>
                <w:tab w:val="left" w:pos="113"/>
              </w:tabs>
              <w:spacing w:before="120"/>
              <w:ind w:left="113"/>
              <w:rPr>
                <w:b/>
                <w:bCs/>
                <w:sz w:val="22"/>
                <w:szCs w:val="22"/>
              </w:rPr>
            </w:pPr>
            <w:r>
              <w:rPr>
                <w:b/>
                <w:bCs/>
                <w:sz w:val="22"/>
                <w:szCs w:val="22"/>
              </w:rPr>
              <w:t>APPLICANT:</w:t>
            </w:r>
          </w:p>
          <w:p w14:paraId="64A41CC5"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06F0AA94" w14:textId="77777777" w:rsidR="005B1740" w:rsidRDefault="00DB6655">
            <w:pPr>
              <w:pStyle w:val="Normal0"/>
              <w:spacing w:before="120"/>
              <w:rPr>
                <w:color w:val="000000"/>
                <w:sz w:val="22"/>
                <w:szCs w:val="22"/>
              </w:rPr>
            </w:pPr>
            <w:r w:rsidRPr="00DB6655">
              <w:rPr>
                <w:color w:val="000000"/>
                <w:sz w:val="22"/>
                <w:szCs w:val="22"/>
              </w:rPr>
              <w:t>Northney Farm Tea Room Ltd</w:t>
            </w:r>
          </w:p>
          <w:p w14:paraId="59CCB0A7" w14:textId="77777777" w:rsidR="005B1740" w:rsidRDefault="005B1740">
            <w:pPr>
              <w:pStyle w:val="Normal0"/>
              <w:spacing w:before="120"/>
              <w:rPr>
                <w:color w:val="000000"/>
                <w:sz w:val="22"/>
                <w:szCs w:val="22"/>
              </w:rPr>
            </w:pPr>
            <w:r w:rsidRPr="005B1740">
              <w:rPr>
                <w:color w:val="000000"/>
                <w:sz w:val="22"/>
                <w:szCs w:val="22"/>
              </w:rPr>
              <w:t>Full planning permission</w:t>
            </w:r>
          </w:p>
          <w:p w14:paraId="1CA1DC0C" w14:textId="77777777" w:rsidR="005B1740" w:rsidRPr="005B1740" w:rsidRDefault="005B1740">
            <w:pPr>
              <w:pStyle w:val="Normal0"/>
              <w:spacing w:before="120"/>
              <w:rPr>
                <w:color w:val="000000"/>
                <w:sz w:val="22"/>
                <w:szCs w:val="22"/>
              </w:rPr>
            </w:pPr>
          </w:p>
        </w:tc>
      </w:tr>
      <w:tr w:rsidR="00762CB7" w14:paraId="195565A9" w14:textId="77777777" w:rsidTr="00E35AAD">
        <w:tc>
          <w:tcPr>
            <w:tcW w:w="3780" w:type="dxa"/>
            <w:gridSpan w:val="2"/>
            <w:tcBorders>
              <w:top w:val="nil"/>
              <w:left w:val="single" w:sz="24" w:space="0" w:color="auto"/>
              <w:bottom w:val="nil"/>
              <w:right w:val="nil"/>
            </w:tcBorders>
          </w:tcPr>
          <w:p w14:paraId="392AF01B"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F4A1D5E" w14:textId="77777777" w:rsidR="00762CB7" w:rsidRDefault="00DB6655">
            <w:pPr>
              <w:pStyle w:val="Normal0"/>
              <w:spacing w:before="120"/>
              <w:rPr>
                <w:sz w:val="22"/>
                <w:szCs w:val="22"/>
              </w:rPr>
            </w:pPr>
            <w:r w:rsidRPr="00DB6655">
              <w:rPr>
                <w:color w:val="000000"/>
                <w:sz w:val="22"/>
                <w:szCs w:val="22"/>
              </w:rPr>
              <w:t>06/10/2025</w:t>
            </w:r>
          </w:p>
        </w:tc>
      </w:tr>
      <w:tr w:rsidR="00762CB7" w14:paraId="5CFC6C4D" w14:textId="77777777" w:rsidTr="00E35AAD">
        <w:tc>
          <w:tcPr>
            <w:tcW w:w="3780" w:type="dxa"/>
            <w:gridSpan w:val="2"/>
            <w:tcBorders>
              <w:top w:val="nil"/>
              <w:left w:val="single" w:sz="24" w:space="0" w:color="auto"/>
              <w:bottom w:val="nil"/>
              <w:right w:val="nil"/>
            </w:tcBorders>
          </w:tcPr>
          <w:p w14:paraId="7C29B4F2"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670F9CBA" w14:textId="77777777" w:rsidR="00762CB7" w:rsidRDefault="00C977B9">
            <w:pPr>
              <w:pStyle w:val="Normal0"/>
              <w:spacing w:before="120"/>
              <w:rPr>
                <w:sz w:val="22"/>
                <w:szCs w:val="22"/>
              </w:rPr>
            </w:pPr>
            <w:r w:rsidRPr="00C977B9">
              <w:rPr>
                <w:sz w:val="22"/>
                <w:szCs w:val="22"/>
              </w:rPr>
              <w:t>17/09/2025</w:t>
            </w:r>
          </w:p>
        </w:tc>
      </w:tr>
      <w:tr w:rsidR="00762CB7" w14:paraId="074D114F" w14:textId="77777777" w:rsidTr="00E35AAD">
        <w:tc>
          <w:tcPr>
            <w:tcW w:w="2340" w:type="dxa"/>
            <w:tcBorders>
              <w:top w:val="nil"/>
              <w:left w:val="single" w:sz="24" w:space="0" w:color="auto"/>
              <w:bottom w:val="nil"/>
              <w:right w:val="nil"/>
            </w:tcBorders>
          </w:tcPr>
          <w:p w14:paraId="5AD3B2EB"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0683BF43" w14:textId="77777777" w:rsidR="00762CB7" w:rsidRDefault="00DD16DF">
            <w:pPr>
              <w:pStyle w:val="Normal0"/>
              <w:spacing w:before="120"/>
              <w:rPr>
                <w:sz w:val="22"/>
                <w:szCs w:val="22"/>
              </w:rPr>
            </w:pPr>
            <w:r w:rsidRPr="00DD16DF">
              <w:rPr>
                <w:sz w:val="22"/>
                <w:szCs w:val="22"/>
              </w:rPr>
              <w:t>Hayling West</w:t>
            </w:r>
          </w:p>
        </w:tc>
      </w:tr>
      <w:tr w:rsidR="00762CB7" w14:paraId="69E04DB5"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329DBE5F"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689CFE9A" w14:textId="77777777" w:rsidR="00762CB7" w:rsidRDefault="00762CB7">
            <w:pPr>
              <w:pStyle w:val="Normal0"/>
              <w:tabs>
                <w:tab w:val="left" w:pos="113"/>
              </w:tabs>
              <w:spacing w:before="120"/>
              <w:ind w:left="113"/>
              <w:rPr>
                <w:sz w:val="22"/>
                <w:szCs w:val="22"/>
              </w:rPr>
            </w:pPr>
          </w:p>
        </w:tc>
      </w:tr>
    </w:tbl>
    <w:p w14:paraId="6AB95B3F" w14:textId="77777777" w:rsidR="00FC4995" w:rsidRDefault="00FC4995"/>
    <w:p w14:paraId="1FD2ACAF" w14:textId="5F6FEF91" w:rsidR="00762CB7"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p>
    <w:p w14:paraId="7F95DB3D" w14:textId="77777777" w:rsidR="0072271D" w:rsidRDefault="0072271D"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4AA4E401" w14:textId="607A4540" w:rsidR="004171B5" w:rsidRDefault="0072271D" w:rsidP="004171B5">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72271D">
        <w:rPr>
          <w:color w:val="000000"/>
          <w:sz w:val="22"/>
          <w:szCs w:val="22"/>
        </w:rPr>
        <w:t xml:space="preserve">Northney Farm Tea Room and Education Centre is located on the eastern side of St Peters Road, just north of Clovelly Road, and comprises a large timber framed barn with clay tiled roof, of traditional appearance. The building has been extended in the </w:t>
      </w:r>
      <w:r w:rsidR="003B587A" w:rsidRPr="0072271D">
        <w:rPr>
          <w:color w:val="000000"/>
          <w:sz w:val="22"/>
          <w:szCs w:val="22"/>
        </w:rPr>
        <w:t>past and</w:t>
      </w:r>
      <w:r w:rsidRPr="0072271D">
        <w:rPr>
          <w:color w:val="000000"/>
          <w:sz w:val="22"/>
          <w:szCs w:val="22"/>
        </w:rPr>
        <w:t xml:space="preserve"> now comprises a glazed seating area linked to the original barn, with customer toilets provided in an extended northern wing. Under the terms of the current permissions the original barn should be a dedicated “exhibition space” and not used for tearoom seating. </w:t>
      </w:r>
      <w:r w:rsidR="004171B5" w:rsidRPr="0072271D">
        <w:rPr>
          <w:color w:val="000000"/>
          <w:sz w:val="22"/>
          <w:szCs w:val="22"/>
        </w:rPr>
        <w:t xml:space="preserve">The tea rooms are a licensed premises and can serve alcohol. </w:t>
      </w:r>
    </w:p>
    <w:p w14:paraId="01EB26C9" w14:textId="77777777" w:rsidR="00C54F31" w:rsidRDefault="00C54F31" w:rsidP="00C54F3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70"/>
        <w:rPr>
          <w:color w:val="000000"/>
          <w:sz w:val="22"/>
          <w:szCs w:val="22"/>
        </w:rPr>
      </w:pPr>
    </w:p>
    <w:p w14:paraId="4F7FB625" w14:textId="5B18D946" w:rsidR="004171B5" w:rsidRDefault="00C54F31" w:rsidP="004171B5">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P</w:t>
      </w:r>
      <w:r w:rsidRPr="0072271D">
        <w:rPr>
          <w:color w:val="000000"/>
          <w:sz w:val="22"/>
          <w:szCs w:val="22"/>
        </w:rPr>
        <w:t>art of the original barn extends south beyond the ownership of the farm, such that, with an internal dividing wall, a small section of the barn is within the ownership and curtilage of the residential property to the south, Meadowsweet. This section currently comprises a garden store outbuilding. Meadowsweet is a Grade II Listed Building, being 17th Century with a thatched roof.</w:t>
      </w:r>
    </w:p>
    <w:p w14:paraId="60231446" w14:textId="77777777" w:rsidR="00C65611" w:rsidRDefault="00C65611" w:rsidP="00743616">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27A18828" w14:textId="78C76E9A" w:rsidR="00C65611" w:rsidRDefault="0072271D" w:rsidP="007F0C95">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72271D">
        <w:rPr>
          <w:color w:val="000000"/>
          <w:sz w:val="22"/>
          <w:szCs w:val="22"/>
        </w:rPr>
        <w:t>1.</w:t>
      </w:r>
      <w:r w:rsidR="00743616">
        <w:rPr>
          <w:color w:val="000000"/>
          <w:sz w:val="22"/>
          <w:szCs w:val="22"/>
        </w:rPr>
        <w:t>3</w:t>
      </w:r>
      <w:r w:rsidR="00C65611">
        <w:rPr>
          <w:color w:val="000000"/>
          <w:sz w:val="22"/>
          <w:szCs w:val="22"/>
        </w:rPr>
        <w:tab/>
      </w:r>
      <w:r w:rsidRPr="0072271D">
        <w:rPr>
          <w:color w:val="000000"/>
          <w:sz w:val="22"/>
          <w:szCs w:val="22"/>
        </w:rPr>
        <w:t>There is an outdoor seating area to the east of the building, with outlook over the adjacent fields. The site includes a further grassed outdoor area to the north of the building</w:t>
      </w:r>
      <w:r w:rsidR="00665F6E">
        <w:rPr>
          <w:color w:val="000000"/>
          <w:sz w:val="22"/>
          <w:szCs w:val="22"/>
        </w:rPr>
        <w:t xml:space="preserve">. </w:t>
      </w:r>
      <w:r w:rsidRPr="0072271D">
        <w:rPr>
          <w:color w:val="000000"/>
          <w:sz w:val="22"/>
          <w:szCs w:val="22"/>
        </w:rPr>
        <w:t xml:space="preserve">Vehicular access and customer parking is located beyond this area, to the north. </w:t>
      </w:r>
      <w:r w:rsidR="00821185">
        <w:rPr>
          <w:color w:val="000000"/>
          <w:sz w:val="22"/>
          <w:szCs w:val="22"/>
        </w:rPr>
        <w:t>This application specifically relates to the car park, which</w:t>
      </w:r>
      <w:r w:rsidR="00293EEB">
        <w:rPr>
          <w:color w:val="000000"/>
          <w:sz w:val="22"/>
          <w:szCs w:val="22"/>
        </w:rPr>
        <w:t>, at the end of 2023 was extended to accommodate more car</w:t>
      </w:r>
      <w:r w:rsidR="00F43F60">
        <w:rPr>
          <w:color w:val="000000"/>
          <w:sz w:val="22"/>
          <w:szCs w:val="22"/>
        </w:rPr>
        <w:t xml:space="preserve">s without the benefit of planning permission. </w:t>
      </w:r>
      <w:r w:rsidR="00293EEB">
        <w:rPr>
          <w:color w:val="000000"/>
          <w:sz w:val="22"/>
          <w:szCs w:val="22"/>
        </w:rPr>
        <w:t xml:space="preserve"> </w:t>
      </w:r>
      <w:r w:rsidRPr="0072271D">
        <w:rPr>
          <w:color w:val="000000"/>
          <w:sz w:val="22"/>
          <w:szCs w:val="22"/>
        </w:rPr>
        <w:t xml:space="preserve"> </w:t>
      </w:r>
    </w:p>
    <w:p w14:paraId="10BB96AA" w14:textId="77777777" w:rsidR="00C65611" w:rsidRDefault="00C65611"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19CAD72F" w14:textId="42C504EE" w:rsidR="00C65611" w:rsidRDefault="0072271D" w:rsidP="00440106">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72271D">
        <w:rPr>
          <w:color w:val="000000"/>
          <w:sz w:val="22"/>
          <w:szCs w:val="22"/>
        </w:rPr>
        <w:t xml:space="preserve">1.4 </w:t>
      </w:r>
      <w:r w:rsidR="00C65611">
        <w:rPr>
          <w:color w:val="000000"/>
          <w:sz w:val="22"/>
          <w:szCs w:val="22"/>
        </w:rPr>
        <w:tab/>
      </w:r>
      <w:r w:rsidRPr="0072271D">
        <w:rPr>
          <w:color w:val="000000"/>
          <w:sz w:val="22"/>
          <w:szCs w:val="22"/>
        </w:rPr>
        <w:t>The area is generally rural in character with the nearest residential properties being Meadowsweet and those in Clovelly Road</w:t>
      </w:r>
      <w:r w:rsidR="00440106">
        <w:rPr>
          <w:color w:val="000000"/>
          <w:sz w:val="22"/>
          <w:szCs w:val="22"/>
        </w:rPr>
        <w:t xml:space="preserve"> to the south</w:t>
      </w:r>
      <w:r w:rsidRPr="0072271D">
        <w:rPr>
          <w:color w:val="000000"/>
          <w:sz w:val="22"/>
          <w:szCs w:val="22"/>
        </w:rPr>
        <w:t xml:space="preserve">. </w:t>
      </w:r>
      <w:r w:rsidR="00440106">
        <w:rPr>
          <w:color w:val="000000"/>
          <w:sz w:val="22"/>
          <w:szCs w:val="22"/>
        </w:rPr>
        <w:t xml:space="preserve">To the north of the site are </w:t>
      </w:r>
      <w:r w:rsidRPr="0072271D">
        <w:rPr>
          <w:color w:val="000000"/>
          <w:sz w:val="22"/>
          <w:szCs w:val="22"/>
        </w:rPr>
        <w:t xml:space="preserve">more modern agricultural buildings with farmland within the applicants control surrounding the site. </w:t>
      </w:r>
    </w:p>
    <w:p w14:paraId="4D1D5E40" w14:textId="77777777" w:rsidR="00C65611" w:rsidRDefault="00C65611"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4C398AC7" w14:textId="0B423BAB" w:rsidR="00C65611" w:rsidRDefault="0072271D"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72271D">
        <w:rPr>
          <w:color w:val="000000"/>
          <w:sz w:val="22"/>
          <w:szCs w:val="22"/>
        </w:rPr>
        <w:t>1.</w:t>
      </w:r>
      <w:r w:rsidR="00371BEB">
        <w:rPr>
          <w:color w:val="000000"/>
          <w:sz w:val="22"/>
          <w:szCs w:val="22"/>
        </w:rPr>
        <w:t>5</w:t>
      </w:r>
      <w:r w:rsidRPr="0072271D">
        <w:rPr>
          <w:color w:val="000000"/>
          <w:sz w:val="22"/>
          <w:szCs w:val="22"/>
        </w:rPr>
        <w:t xml:space="preserve"> </w:t>
      </w:r>
      <w:r w:rsidR="00C65611">
        <w:rPr>
          <w:color w:val="000000"/>
          <w:sz w:val="22"/>
          <w:szCs w:val="22"/>
        </w:rPr>
        <w:tab/>
      </w:r>
      <w:r w:rsidRPr="0072271D">
        <w:rPr>
          <w:color w:val="000000"/>
          <w:sz w:val="22"/>
          <w:szCs w:val="22"/>
        </w:rPr>
        <w:t xml:space="preserve">The site lies beyond any defined urban area by policies AL2 or CS17 and therefore within the ‘non-urban’ area of Hayling Island where development needs to be consistent with national countryside policies. </w:t>
      </w:r>
    </w:p>
    <w:p w14:paraId="19775C89" w14:textId="77777777" w:rsidR="00C65611" w:rsidRDefault="00C65611"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103FFD6C" w14:textId="5CABD7AF" w:rsidR="00C65611" w:rsidRDefault="0072271D"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72271D">
        <w:rPr>
          <w:color w:val="000000"/>
          <w:sz w:val="22"/>
          <w:szCs w:val="22"/>
        </w:rPr>
        <w:t>1.</w:t>
      </w:r>
      <w:r w:rsidR="00371BEB">
        <w:rPr>
          <w:color w:val="000000"/>
          <w:sz w:val="22"/>
          <w:szCs w:val="22"/>
        </w:rPr>
        <w:t>6</w:t>
      </w:r>
      <w:r w:rsidR="00C65611">
        <w:rPr>
          <w:color w:val="000000"/>
          <w:sz w:val="22"/>
          <w:szCs w:val="22"/>
        </w:rPr>
        <w:tab/>
      </w:r>
      <w:r w:rsidRPr="0072271D">
        <w:rPr>
          <w:color w:val="000000"/>
          <w:sz w:val="22"/>
          <w:szCs w:val="22"/>
        </w:rPr>
        <w:t>The site is close to, but outside the Chichester Harbour AONB, Ramsar, SPA and SSSI; it is outside any current day flood zone but within the future flood zone</w:t>
      </w:r>
      <w:r w:rsidR="000C0467">
        <w:rPr>
          <w:color w:val="000000"/>
          <w:sz w:val="22"/>
          <w:szCs w:val="22"/>
        </w:rPr>
        <w:t xml:space="preserve"> and</w:t>
      </w:r>
      <w:r w:rsidR="00851CF9" w:rsidRPr="00851CF9">
        <w:rPr>
          <w:color w:val="000000"/>
          <w:sz w:val="22"/>
          <w:szCs w:val="22"/>
        </w:rPr>
        <w:t xml:space="preserve"> </w:t>
      </w:r>
      <w:r w:rsidR="00851CF9">
        <w:rPr>
          <w:color w:val="000000"/>
          <w:sz w:val="22"/>
          <w:szCs w:val="22"/>
        </w:rPr>
        <w:t>part of the site is identified as at risk from surface water flooding in the future</w:t>
      </w:r>
      <w:r w:rsidRPr="0072271D">
        <w:rPr>
          <w:color w:val="000000"/>
          <w:sz w:val="22"/>
          <w:szCs w:val="22"/>
        </w:rPr>
        <w:t xml:space="preserve">. The field to </w:t>
      </w:r>
      <w:r w:rsidRPr="0072271D">
        <w:rPr>
          <w:color w:val="000000"/>
          <w:sz w:val="22"/>
          <w:szCs w:val="22"/>
        </w:rPr>
        <w:lastRenderedPageBreak/>
        <w:t xml:space="preserve">the east </w:t>
      </w:r>
      <w:r w:rsidR="00DD46F6">
        <w:rPr>
          <w:color w:val="000000"/>
          <w:sz w:val="22"/>
          <w:szCs w:val="22"/>
        </w:rPr>
        <w:t xml:space="preserve">of the red lined application site </w:t>
      </w:r>
      <w:r w:rsidRPr="0072271D">
        <w:rPr>
          <w:color w:val="000000"/>
          <w:sz w:val="22"/>
          <w:szCs w:val="22"/>
        </w:rPr>
        <w:t xml:space="preserve">is an identified Secondary Support Area in the Solent Waders &amp; Brent Goose Strategy. There is a Group Tree Preservation Order on trees along the southern boundary and in the field to the east. </w:t>
      </w:r>
    </w:p>
    <w:p w14:paraId="4812495C" w14:textId="77777777" w:rsidR="0034484E" w:rsidRDefault="0034484E"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5B6A2478" w14:textId="4A07DA55" w:rsidR="004C129D" w:rsidRDefault="0034484E"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1.</w:t>
      </w:r>
      <w:r w:rsidR="00915F43">
        <w:rPr>
          <w:color w:val="000000"/>
          <w:sz w:val="22"/>
          <w:szCs w:val="22"/>
        </w:rPr>
        <w:t>7</w:t>
      </w:r>
      <w:r w:rsidR="00915F43">
        <w:rPr>
          <w:color w:val="000000"/>
          <w:sz w:val="22"/>
          <w:szCs w:val="22"/>
        </w:rPr>
        <w:tab/>
      </w:r>
      <w:r w:rsidR="002675FC">
        <w:rPr>
          <w:color w:val="000000"/>
          <w:sz w:val="22"/>
          <w:szCs w:val="22"/>
        </w:rPr>
        <w:t xml:space="preserve">The planning history is relevant to this application and notably </w:t>
      </w:r>
      <w:r w:rsidR="0008700D">
        <w:rPr>
          <w:color w:val="000000"/>
          <w:sz w:val="22"/>
          <w:szCs w:val="22"/>
        </w:rPr>
        <w:t xml:space="preserve">the last application on the site, APP/23/00102 which sought to </w:t>
      </w:r>
      <w:r w:rsidR="00D53EC2">
        <w:rPr>
          <w:color w:val="000000"/>
          <w:sz w:val="22"/>
          <w:szCs w:val="22"/>
        </w:rPr>
        <w:t xml:space="preserve">regularise </w:t>
      </w:r>
      <w:r w:rsidR="00D43BAE">
        <w:rPr>
          <w:color w:val="000000"/>
          <w:sz w:val="22"/>
          <w:szCs w:val="22"/>
        </w:rPr>
        <w:t xml:space="preserve">the </w:t>
      </w:r>
      <w:r w:rsidR="00D53EC2">
        <w:rPr>
          <w:color w:val="000000"/>
          <w:sz w:val="22"/>
          <w:szCs w:val="22"/>
        </w:rPr>
        <w:t>breaches that were occurring at the site</w:t>
      </w:r>
      <w:r w:rsidR="00D43BAE">
        <w:rPr>
          <w:color w:val="000000"/>
          <w:sz w:val="22"/>
          <w:szCs w:val="22"/>
        </w:rPr>
        <w:t xml:space="preserve">. That application sought to allow the </w:t>
      </w:r>
      <w:r w:rsidR="001241B2">
        <w:rPr>
          <w:color w:val="000000"/>
          <w:sz w:val="22"/>
          <w:szCs w:val="22"/>
        </w:rPr>
        <w:t xml:space="preserve">barn to be used for mixed purposes </w:t>
      </w:r>
      <w:r w:rsidR="008F11D2">
        <w:rPr>
          <w:color w:val="000000"/>
          <w:sz w:val="22"/>
          <w:szCs w:val="22"/>
        </w:rPr>
        <w:t>i.e.</w:t>
      </w:r>
      <w:r w:rsidR="001241B2">
        <w:rPr>
          <w:color w:val="000000"/>
          <w:sz w:val="22"/>
          <w:szCs w:val="22"/>
        </w:rPr>
        <w:t xml:space="preserve"> a </w:t>
      </w:r>
      <w:r w:rsidR="003B587A">
        <w:rPr>
          <w:color w:val="000000"/>
          <w:sz w:val="22"/>
          <w:szCs w:val="22"/>
        </w:rPr>
        <w:t>tearoom</w:t>
      </w:r>
      <w:r w:rsidR="001241B2">
        <w:rPr>
          <w:color w:val="000000"/>
          <w:sz w:val="22"/>
          <w:szCs w:val="22"/>
        </w:rPr>
        <w:t xml:space="preserve"> </w:t>
      </w:r>
      <w:r w:rsidR="008F11D2">
        <w:rPr>
          <w:color w:val="000000"/>
          <w:sz w:val="22"/>
          <w:szCs w:val="22"/>
        </w:rPr>
        <w:t>as well</w:t>
      </w:r>
      <w:r w:rsidR="001241B2">
        <w:rPr>
          <w:color w:val="000000"/>
          <w:sz w:val="22"/>
          <w:szCs w:val="22"/>
        </w:rPr>
        <w:t xml:space="preserve"> as exhibition sp</w:t>
      </w:r>
      <w:r w:rsidR="008F11D2">
        <w:rPr>
          <w:color w:val="000000"/>
          <w:sz w:val="22"/>
          <w:szCs w:val="22"/>
        </w:rPr>
        <w:t>ace</w:t>
      </w:r>
      <w:r w:rsidR="008C2A4F">
        <w:rPr>
          <w:color w:val="000000"/>
          <w:sz w:val="22"/>
          <w:szCs w:val="22"/>
        </w:rPr>
        <w:t xml:space="preserve">; </w:t>
      </w:r>
      <w:r w:rsidR="00942B0C">
        <w:rPr>
          <w:color w:val="000000"/>
          <w:sz w:val="22"/>
          <w:szCs w:val="22"/>
        </w:rPr>
        <w:t xml:space="preserve">to increase the number of covers from 80 to 100 and also the change of use of </w:t>
      </w:r>
      <w:r w:rsidR="002E729C">
        <w:rPr>
          <w:color w:val="000000"/>
          <w:sz w:val="22"/>
          <w:szCs w:val="22"/>
        </w:rPr>
        <w:t>agricultural</w:t>
      </w:r>
      <w:r w:rsidR="00942B0C">
        <w:rPr>
          <w:color w:val="000000"/>
          <w:sz w:val="22"/>
          <w:szCs w:val="22"/>
        </w:rPr>
        <w:t xml:space="preserve"> land </w:t>
      </w:r>
      <w:r w:rsidR="002E729C">
        <w:rPr>
          <w:color w:val="000000"/>
          <w:sz w:val="22"/>
          <w:szCs w:val="22"/>
        </w:rPr>
        <w:t xml:space="preserve">to extend the car park. The application was refused </w:t>
      </w:r>
      <w:r w:rsidR="00AC36B3">
        <w:rPr>
          <w:color w:val="000000"/>
          <w:sz w:val="22"/>
          <w:szCs w:val="22"/>
        </w:rPr>
        <w:t xml:space="preserve">on 17/11/2023 for 3 reasons relating </w:t>
      </w:r>
      <w:r w:rsidR="007B5CB6">
        <w:rPr>
          <w:color w:val="000000"/>
          <w:sz w:val="22"/>
          <w:szCs w:val="22"/>
        </w:rPr>
        <w:t xml:space="preserve">to the intensification of use of the site and that impact on </w:t>
      </w:r>
      <w:r w:rsidR="00DD73AA">
        <w:rPr>
          <w:color w:val="000000"/>
          <w:sz w:val="22"/>
          <w:szCs w:val="22"/>
        </w:rPr>
        <w:t xml:space="preserve">neighbouring amenity, </w:t>
      </w:r>
      <w:r w:rsidR="005B1666">
        <w:rPr>
          <w:color w:val="000000"/>
          <w:sz w:val="22"/>
          <w:szCs w:val="22"/>
        </w:rPr>
        <w:t xml:space="preserve">and </w:t>
      </w:r>
      <w:r w:rsidR="00DD73AA">
        <w:rPr>
          <w:color w:val="000000"/>
          <w:sz w:val="22"/>
          <w:szCs w:val="22"/>
        </w:rPr>
        <w:t xml:space="preserve">the rural character of the area. </w:t>
      </w:r>
      <w:r w:rsidR="00FF3A3E">
        <w:rPr>
          <w:color w:val="000000"/>
          <w:sz w:val="22"/>
          <w:szCs w:val="22"/>
        </w:rPr>
        <w:t>However,</w:t>
      </w:r>
      <w:r w:rsidR="00DD73AA">
        <w:rPr>
          <w:color w:val="000000"/>
          <w:sz w:val="22"/>
          <w:szCs w:val="22"/>
        </w:rPr>
        <w:t xml:space="preserve"> notably the </w:t>
      </w:r>
      <w:r w:rsidR="00FF3A3E">
        <w:rPr>
          <w:color w:val="000000"/>
          <w:sz w:val="22"/>
          <w:szCs w:val="22"/>
        </w:rPr>
        <w:t xml:space="preserve">accompanying </w:t>
      </w:r>
      <w:r w:rsidR="00E74ACD">
        <w:rPr>
          <w:color w:val="000000"/>
          <w:sz w:val="22"/>
          <w:szCs w:val="22"/>
        </w:rPr>
        <w:t xml:space="preserve">Officer Report at paras 7.37 to 7.40 </w:t>
      </w:r>
      <w:r w:rsidR="009D001A">
        <w:rPr>
          <w:color w:val="000000"/>
          <w:sz w:val="22"/>
          <w:szCs w:val="22"/>
        </w:rPr>
        <w:t>concluded</w:t>
      </w:r>
      <w:r w:rsidR="009C439E">
        <w:rPr>
          <w:color w:val="000000"/>
          <w:sz w:val="22"/>
          <w:szCs w:val="22"/>
        </w:rPr>
        <w:t xml:space="preserve"> no objection to the </w:t>
      </w:r>
      <w:r w:rsidR="009D001A">
        <w:rPr>
          <w:color w:val="000000"/>
          <w:sz w:val="22"/>
          <w:szCs w:val="22"/>
        </w:rPr>
        <w:t>extension of the car park, but being unable to issue a split decision the car park development</w:t>
      </w:r>
      <w:r w:rsidR="00921577">
        <w:rPr>
          <w:color w:val="000000"/>
          <w:sz w:val="22"/>
          <w:szCs w:val="22"/>
        </w:rPr>
        <w:t xml:space="preserve"> </w:t>
      </w:r>
      <w:r w:rsidR="008F6F10">
        <w:rPr>
          <w:color w:val="000000"/>
          <w:sz w:val="22"/>
          <w:szCs w:val="22"/>
        </w:rPr>
        <w:t>could not be permitted</w:t>
      </w:r>
      <w:r w:rsidR="004C129D">
        <w:rPr>
          <w:color w:val="000000"/>
          <w:sz w:val="22"/>
          <w:szCs w:val="22"/>
        </w:rPr>
        <w:t>.</w:t>
      </w:r>
    </w:p>
    <w:p w14:paraId="09B92367" w14:textId="77777777" w:rsidR="004C129D" w:rsidRDefault="004C129D"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75840084" w14:textId="27E5763E" w:rsidR="0034484E" w:rsidRDefault="004C129D"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1.8</w:t>
      </w:r>
      <w:r>
        <w:rPr>
          <w:color w:val="000000"/>
          <w:sz w:val="22"/>
          <w:szCs w:val="22"/>
        </w:rPr>
        <w:tab/>
        <w:t xml:space="preserve">An appeal was lodged against this </w:t>
      </w:r>
      <w:r w:rsidR="00B352E3">
        <w:rPr>
          <w:color w:val="000000"/>
          <w:sz w:val="22"/>
          <w:szCs w:val="22"/>
        </w:rPr>
        <w:t>decision,</w:t>
      </w:r>
      <w:r>
        <w:rPr>
          <w:color w:val="000000"/>
          <w:sz w:val="22"/>
          <w:szCs w:val="22"/>
        </w:rPr>
        <w:t xml:space="preserve"> </w:t>
      </w:r>
      <w:r w:rsidR="00AD415A">
        <w:rPr>
          <w:color w:val="000000"/>
          <w:sz w:val="22"/>
          <w:szCs w:val="22"/>
        </w:rPr>
        <w:t xml:space="preserve">which was dismissed </w:t>
      </w:r>
      <w:r w:rsidR="00190B46">
        <w:rPr>
          <w:color w:val="000000"/>
          <w:sz w:val="22"/>
          <w:szCs w:val="22"/>
        </w:rPr>
        <w:t xml:space="preserve">on </w:t>
      </w:r>
      <w:r w:rsidR="00845F93">
        <w:rPr>
          <w:color w:val="000000"/>
          <w:sz w:val="22"/>
          <w:szCs w:val="22"/>
        </w:rPr>
        <w:t>both character and appearance, and living conditions matte</w:t>
      </w:r>
      <w:r w:rsidR="00B4643D">
        <w:rPr>
          <w:color w:val="000000"/>
          <w:sz w:val="22"/>
          <w:szCs w:val="22"/>
        </w:rPr>
        <w:t xml:space="preserve">rs in November 2024. </w:t>
      </w:r>
      <w:r w:rsidR="00D40246">
        <w:rPr>
          <w:color w:val="000000"/>
          <w:sz w:val="22"/>
          <w:szCs w:val="22"/>
        </w:rPr>
        <w:t>However,</w:t>
      </w:r>
      <w:r w:rsidR="00B4643D">
        <w:rPr>
          <w:color w:val="000000"/>
          <w:sz w:val="22"/>
          <w:szCs w:val="22"/>
        </w:rPr>
        <w:t xml:space="preserve"> the </w:t>
      </w:r>
      <w:r w:rsidR="00D40246">
        <w:rPr>
          <w:color w:val="000000"/>
          <w:sz w:val="22"/>
          <w:szCs w:val="22"/>
        </w:rPr>
        <w:t>Inspector</w:t>
      </w:r>
      <w:r w:rsidR="00B4643D">
        <w:rPr>
          <w:color w:val="000000"/>
          <w:sz w:val="22"/>
          <w:szCs w:val="22"/>
        </w:rPr>
        <w:t xml:space="preserve"> only noted the neutral matter of the additional car parking and did not </w:t>
      </w:r>
      <w:r w:rsidR="00D40246">
        <w:rPr>
          <w:color w:val="000000"/>
          <w:sz w:val="22"/>
          <w:szCs w:val="22"/>
        </w:rPr>
        <w:t>actively</w:t>
      </w:r>
      <w:r w:rsidR="00B4643D">
        <w:rPr>
          <w:color w:val="000000"/>
          <w:sz w:val="22"/>
          <w:szCs w:val="22"/>
        </w:rPr>
        <w:t xml:space="preserve"> issue a split decision for the car </w:t>
      </w:r>
      <w:r w:rsidR="00D40246">
        <w:rPr>
          <w:color w:val="000000"/>
          <w:sz w:val="22"/>
          <w:szCs w:val="22"/>
        </w:rPr>
        <w:t>park</w:t>
      </w:r>
      <w:r w:rsidR="00B4643D">
        <w:rPr>
          <w:color w:val="000000"/>
          <w:sz w:val="22"/>
          <w:szCs w:val="22"/>
        </w:rPr>
        <w:t>.</w:t>
      </w:r>
      <w:r w:rsidR="00D40246">
        <w:rPr>
          <w:color w:val="000000"/>
          <w:sz w:val="22"/>
          <w:szCs w:val="22"/>
        </w:rPr>
        <w:t xml:space="preserve"> Therefore, the extended car park remains </w:t>
      </w:r>
      <w:r w:rsidR="00B7221D">
        <w:rPr>
          <w:color w:val="000000"/>
          <w:sz w:val="22"/>
          <w:szCs w:val="22"/>
        </w:rPr>
        <w:t>unauthorised,</w:t>
      </w:r>
      <w:r w:rsidR="00B352E3">
        <w:rPr>
          <w:color w:val="000000"/>
          <w:sz w:val="22"/>
          <w:szCs w:val="22"/>
        </w:rPr>
        <w:t xml:space="preserve"> and this application seeks to regularise it. </w:t>
      </w:r>
      <w:r w:rsidR="00B4643D">
        <w:rPr>
          <w:color w:val="000000"/>
          <w:sz w:val="22"/>
          <w:szCs w:val="22"/>
        </w:rPr>
        <w:t xml:space="preserve"> </w:t>
      </w:r>
      <w:r w:rsidR="0034484E">
        <w:rPr>
          <w:color w:val="000000"/>
          <w:sz w:val="22"/>
          <w:szCs w:val="22"/>
        </w:rPr>
        <w:tab/>
      </w:r>
    </w:p>
    <w:p w14:paraId="349E4A2D" w14:textId="77777777" w:rsidR="00C65611" w:rsidRDefault="00C65611" w:rsidP="00FC4995">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144A33B8" w14:textId="77777777" w:rsidR="003E1093" w:rsidRDefault="0072271D"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903FF2">
        <w:rPr>
          <w:b/>
          <w:bCs/>
          <w:color w:val="000000"/>
          <w:sz w:val="22"/>
          <w:szCs w:val="22"/>
        </w:rPr>
        <w:t xml:space="preserve">2 </w:t>
      </w:r>
      <w:r w:rsidR="003E1093" w:rsidRPr="00903FF2">
        <w:rPr>
          <w:b/>
          <w:bCs/>
          <w:color w:val="000000"/>
          <w:sz w:val="22"/>
          <w:szCs w:val="22"/>
        </w:rPr>
        <w:tab/>
      </w:r>
      <w:r w:rsidRPr="00903FF2">
        <w:rPr>
          <w:b/>
          <w:bCs/>
          <w:color w:val="000000"/>
          <w:sz w:val="22"/>
          <w:szCs w:val="22"/>
        </w:rPr>
        <w:t>Planning History</w:t>
      </w:r>
      <w:r w:rsidRPr="0072271D">
        <w:rPr>
          <w:color w:val="000000"/>
          <w:sz w:val="22"/>
          <w:szCs w:val="22"/>
        </w:rPr>
        <w:t xml:space="preserve"> </w:t>
      </w:r>
    </w:p>
    <w:p w14:paraId="37C5206B"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058EBCBB" w14:textId="77777777" w:rsidR="003E1093" w:rsidRDefault="0072271D"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72271D">
        <w:rPr>
          <w:color w:val="000000"/>
          <w:sz w:val="22"/>
          <w:szCs w:val="22"/>
        </w:rPr>
        <w:t xml:space="preserve">2.1 </w:t>
      </w:r>
      <w:r w:rsidR="003E1093">
        <w:rPr>
          <w:color w:val="000000"/>
          <w:sz w:val="22"/>
          <w:szCs w:val="22"/>
        </w:rPr>
        <w:tab/>
      </w:r>
      <w:r w:rsidRPr="0072271D">
        <w:rPr>
          <w:color w:val="000000"/>
          <w:sz w:val="22"/>
          <w:szCs w:val="22"/>
        </w:rPr>
        <w:t xml:space="preserve">Previous planning applications of relevance are as follows: </w:t>
      </w:r>
    </w:p>
    <w:p w14:paraId="0885C470"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702C97B1"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ab/>
      </w:r>
      <w:r w:rsidR="0072271D" w:rsidRPr="0072271D">
        <w:rPr>
          <w:color w:val="000000"/>
          <w:sz w:val="22"/>
          <w:szCs w:val="22"/>
        </w:rPr>
        <w:t xml:space="preserve">09/74191/000 - Part demolition, repair, rebuilding and extension of Stubbington Barn and Stables to form education centre and exhibition space, tearoom with ancillary kitchen and toilet facilities together with necessary repairs to Meadowsweet Garage and cycle store. PERMITTED 16th September 2010. </w:t>
      </w:r>
    </w:p>
    <w:p w14:paraId="7E41FF28"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72622C18"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ab/>
      </w:r>
      <w:r w:rsidR="0072271D" w:rsidRPr="0072271D">
        <w:rPr>
          <w:color w:val="000000"/>
          <w:sz w:val="22"/>
          <w:szCs w:val="22"/>
        </w:rPr>
        <w:t xml:space="preserve">09/74191/001 - Listed Building Consent for the part demolition, repair, rebuilding and extension of Stubbington Barn and Stables to form education centre and exhibition space, tearoom with ancillary kitchen and toilet facilities together with necessary repairs to Meadowsweet Garage and cycle store. PERMITTED 16th September 2010. </w:t>
      </w:r>
    </w:p>
    <w:p w14:paraId="01CE50B7"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28691D2F"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ab/>
      </w:r>
      <w:r w:rsidR="0072271D" w:rsidRPr="0072271D">
        <w:rPr>
          <w:color w:val="000000"/>
          <w:sz w:val="22"/>
          <w:szCs w:val="22"/>
        </w:rPr>
        <w:t xml:space="preserve">APP/11/01388 - Variation to Condition No. 12 of Planning Permission 09/74191/000 to allow opening 10am - 5pm throughout the year and up to 3 evenings a week to 11.00pm. PERMITTED 19th March 2012 </w:t>
      </w:r>
    </w:p>
    <w:p w14:paraId="5B74EFB9"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0C25CA8C"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ab/>
      </w:r>
      <w:r w:rsidR="0072271D" w:rsidRPr="0072271D">
        <w:rPr>
          <w:color w:val="000000"/>
          <w:sz w:val="22"/>
          <w:szCs w:val="22"/>
        </w:rPr>
        <w:t xml:space="preserve">APP/13/01262 - Extension of car park and associated landscaping. PERMITTED 6th March 2014 </w:t>
      </w:r>
    </w:p>
    <w:p w14:paraId="624BB485"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ab/>
      </w:r>
      <w:r w:rsidR="0072271D" w:rsidRPr="0072271D">
        <w:rPr>
          <w:color w:val="000000"/>
          <w:sz w:val="22"/>
          <w:szCs w:val="22"/>
        </w:rPr>
        <w:t xml:space="preserve">APP/17/01071 – Single storey rear extension to Tea Rooms. PERMITTED 26th February 2018 </w:t>
      </w:r>
    </w:p>
    <w:p w14:paraId="31DD223F" w14:textId="77777777" w:rsidR="003E1093"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5751E2C9" w14:textId="0B7799DD" w:rsidR="0072271D" w:rsidRDefault="003E109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ab/>
      </w:r>
      <w:r w:rsidR="0072271D" w:rsidRPr="0072271D">
        <w:rPr>
          <w:color w:val="000000"/>
          <w:sz w:val="22"/>
          <w:szCs w:val="22"/>
        </w:rPr>
        <w:t>APP/21/01075 – Single storey extension for extended toilet facilities. PERMITTED 2nd December 2021</w:t>
      </w:r>
    </w:p>
    <w:p w14:paraId="70378A7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C8255E5" w14:textId="1D869E36" w:rsidR="002D087C" w:rsidRDefault="003E1093"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r>
        <w:rPr>
          <w:sz w:val="22"/>
          <w:szCs w:val="22"/>
        </w:rPr>
        <w:t>APP/</w:t>
      </w:r>
      <w:r w:rsidR="00C52BC4">
        <w:rPr>
          <w:sz w:val="22"/>
          <w:szCs w:val="22"/>
        </w:rPr>
        <w:t xml:space="preserve">23/00102 - </w:t>
      </w:r>
      <w:r w:rsidR="00C52BC4" w:rsidRPr="00C52BC4">
        <w:rPr>
          <w:sz w:val="22"/>
          <w:szCs w:val="22"/>
        </w:rPr>
        <w:t>Retrospective use of barn as mixed use tea room and education/exhibition space, change of use of Agricultural Land to extend existing car park, amendment to existing seating arrangements with increase in covers from 80 to 100.</w:t>
      </w:r>
      <w:r w:rsidR="00C52BC4">
        <w:rPr>
          <w:sz w:val="22"/>
          <w:szCs w:val="22"/>
        </w:rPr>
        <w:t xml:space="preserve"> REFUSED </w:t>
      </w:r>
      <w:r w:rsidR="00AF00E2">
        <w:rPr>
          <w:sz w:val="22"/>
          <w:szCs w:val="22"/>
        </w:rPr>
        <w:t>17/11/2023</w:t>
      </w:r>
    </w:p>
    <w:p w14:paraId="7D263FB8" w14:textId="14B4C191" w:rsidR="00AF00E2" w:rsidRDefault="00AF00E2"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r>
        <w:rPr>
          <w:sz w:val="22"/>
          <w:szCs w:val="22"/>
        </w:rPr>
        <w:t>APPEAL DISMISSED 13</w:t>
      </w:r>
      <w:r w:rsidRPr="00AF00E2">
        <w:rPr>
          <w:sz w:val="22"/>
          <w:szCs w:val="22"/>
          <w:vertAlign w:val="superscript"/>
        </w:rPr>
        <w:t>th</w:t>
      </w:r>
      <w:r>
        <w:rPr>
          <w:sz w:val="22"/>
          <w:szCs w:val="22"/>
        </w:rPr>
        <w:t xml:space="preserve"> November </w:t>
      </w:r>
      <w:r w:rsidR="003F2DF9">
        <w:rPr>
          <w:sz w:val="22"/>
          <w:szCs w:val="22"/>
        </w:rPr>
        <w:t>2024</w:t>
      </w:r>
    </w:p>
    <w:p w14:paraId="4F25EC4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3C83603" w14:textId="77777777" w:rsidR="003B587A" w:rsidRDefault="003B587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C126A7A" w14:textId="77777777" w:rsidR="003B587A" w:rsidRDefault="003B587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CE5976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lastRenderedPageBreak/>
        <w:t>3.</w:t>
      </w:r>
      <w:r>
        <w:rPr>
          <w:b/>
          <w:bCs/>
          <w:sz w:val="22"/>
          <w:szCs w:val="22"/>
        </w:rPr>
        <w:tab/>
      </w:r>
      <w:r>
        <w:rPr>
          <w:b/>
          <w:bCs/>
          <w:sz w:val="22"/>
          <w:szCs w:val="22"/>
          <w:u w:val="single"/>
        </w:rPr>
        <w:t>Proposal</w:t>
      </w:r>
    </w:p>
    <w:p w14:paraId="0EEE8584"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F84E1DB" w14:textId="3914500B" w:rsidR="005946B4" w:rsidRDefault="00025A6A"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3.1</w:t>
      </w:r>
      <w:r>
        <w:rPr>
          <w:sz w:val="22"/>
          <w:szCs w:val="22"/>
        </w:rPr>
        <w:tab/>
      </w:r>
      <w:r w:rsidR="005946B4" w:rsidRPr="005946B4">
        <w:rPr>
          <w:sz w:val="22"/>
          <w:szCs w:val="22"/>
        </w:rPr>
        <w:t>Retrospective application to extend Tea Room car park.</w:t>
      </w:r>
    </w:p>
    <w:p w14:paraId="164816AD" w14:textId="77777777" w:rsidR="00025A6A" w:rsidRDefault="00025A6A"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5C62DBA" w14:textId="743FD086" w:rsidR="00921577" w:rsidRDefault="00025A6A"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3.2</w:t>
      </w:r>
      <w:r>
        <w:rPr>
          <w:sz w:val="22"/>
          <w:szCs w:val="22"/>
        </w:rPr>
        <w:tab/>
      </w:r>
      <w:r w:rsidR="0005561F">
        <w:rPr>
          <w:sz w:val="22"/>
          <w:szCs w:val="22"/>
        </w:rPr>
        <w:t>This is a retrospective application for the change of use of the former agricultural land to</w:t>
      </w:r>
      <w:r w:rsidR="002D5601">
        <w:rPr>
          <w:sz w:val="22"/>
          <w:szCs w:val="22"/>
        </w:rPr>
        <w:t xml:space="preserve"> form an enlarged car park serving Northney Farm Tea </w:t>
      </w:r>
      <w:r w:rsidR="00202EEA">
        <w:rPr>
          <w:sz w:val="22"/>
          <w:szCs w:val="22"/>
        </w:rPr>
        <w:t>R</w:t>
      </w:r>
      <w:r w:rsidR="002D5601">
        <w:rPr>
          <w:sz w:val="22"/>
          <w:szCs w:val="22"/>
        </w:rPr>
        <w:t xml:space="preserve">ooms. </w:t>
      </w:r>
      <w:r w:rsidR="0005561F">
        <w:rPr>
          <w:sz w:val="22"/>
          <w:szCs w:val="22"/>
        </w:rPr>
        <w:t xml:space="preserve"> </w:t>
      </w:r>
      <w:r w:rsidR="001F1825">
        <w:rPr>
          <w:sz w:val="22"/>
          <w:szCs w:val="22"/>
        </w:rPr>
        <w:t xml:space="preserve">The previous car park only had 25 spaces and this application seeks to regularise the </w:t>
      </w:r>
      <w:r w:rsidR="00CB08E5">
        <w:rPr>
          <w:sz w:val="22"/>
          <w:szCs w:val="22"/>
        </w:rPr>
        <w:t xml:space="preserve">enlargement of the car park by 21.6m in length to </w:t>
      </w:r>
      <w:r w:rsidR="00872528">
        <w:rPr>
          <w:sz w:val="22"/>
          <w:szCs w:val="22"/>
        </w:rPr>
        <w:t xml:space="preserve">provide an additional </w:t>
      </w:r>
      <w:r w:rsidR="001A371C" w:rsidRPr="00921577">
        <w:rPr>
          <w:sz w:val="22"/>
          <w:szCs w:val="22"/>
        </w:rPr>
        <w:t xml:space="preserve">13 or </w:t>
      </w:r>
      <w:r w:rsidR="00872528" w:rsidRPr="00921577">
        <w:rPr>
          <w:sz w:val="22"/>
          <w:szCs w:val="22"/>
        </w:rPr>
        <w:t>19 spaces</w:t>
      </w:r>
      <w:r w:rsidR="00031513" w:rsidRPr="00921577">
        <w:rPr>
          <w:sz w:val="22"/>
          <w:szCs w:val="22"/>
        </w:rPr>
        <w:t>, depending on layout</w:t>
      </w:r>
      <w:r w:rsidR="00031513">
        <w:rPr>
          <w:sz w:val="22"/>
          <w:szCs w:val="22"/>
        </w:rPr>
        <w:t xml:space="preserve">. </w:t>
      </w:r>
      <w:r w:rsidR="002E3ABC">
        <w:rPr>
          <w:sz w:val="22"/>
          <w:szCs w:val="22"/>
        </w:rPr>
        <w:t xml:space="preserve"> </w:t>
      </w:r>
      <w:r w:rsidR="00921577">
        <w:rPr>
          <w:sz w:val="22"/>
          <w:szCs w:val="22"/>
        </w:rPr>
        <w:t>Notably the various plans submitted with this application include 2 different layouts, one showing two rows of 90 degree spaces totalling an additional 19 spaces; and another version showing one row of parallel parking which reduces the number of spaces to 13. See paragraph</w:t>
      </w:r>
      <w:r w:rsidR="003B587A">
        <w:rPr>
          <w:sz w:val="22"/>
          <w:szCs w:val="22"/>
        </w:rPr>
        <w:t xml:space="preserve">s 7.12 and 7.13 </w:t>
      </w:r>
      <w:r w:rsidR="00921577">
        <w:rPr>
          <w:sz w:val="22"/>
          <w:szCs w:val="22"/>
        </w:rPr>
        <w:t xml:space="preserve">below concerning these plans. </w:t>
      </w:r>
    </w:p>
    <w:p w14:paraId="4C19CFD6" w14:textId="77777777" w:rsidR="00921577" w:rsidRDefault="00921577"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bookmarkStart w:id="0" w:name="_Hlk212714086"/>
    </w:p>
    <w:bookmarkEnd w:id="0"/>
    <w:p w14:paraId="55E39A60" w14:textId="488E37D3" w:rsidR="00025A6A" w:rsidRDefault="00921577"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3.3</w:t>
      </w:r>
      <w:r>
        <w:rPr>
          <w:sz w:val="22"/>
          <w:szCs w:val="22"/>
        </w:rPr>
        <w:tab/>
      </w:r>
      <w:r w:rsidR="00781B71">
        <w:rPr>
          <w:sz w:val="22"/>
          <w:szCs w:val="22"/>
        </w:rPr>
        <w:t>A new post and rail fence has been erected around the car park, which is surfaced wi</w:t>
      </w:r>
      <w:r w:rsidR="00032766">
        <w:rPr>
          <w:sz w:val="22"/>
          <w:szCs w:val="22"/>
        </w:rPr>
        <w:t xml:space="preserve">th a loose grey limestone finish. </w:t>
      </w:r>
      <w:r w:rsidR="00F21D3F">
        <w:rPr>
          <w:sz w:val="22"/>
          <w:szCs w:val="22"/>
        </w:rPr>
        <w:t xml:space="preserve">A 5 bar gate has been placed in the </w:t>
      </w:r>
      <w:r w:rsidR="00E61D4E">
        <w:rPr>
          <w:sz w:val="22"/>
          <w:szCs w:val="22"/>
        </w:rPr>
        <w:t xml:space="preserve">eastern end of the boundary fencing, retaining access into the </w:t>
      </w:r>
      <w:r w:rsidR="00433A81">
        <w:rPr>
          <w:sz w:val="22"/>
          <w:szCs w:val="22"/>
        </w:rPr>
        <w:t xml:space="preserve">farmland beyond. </w:t>
      </w:r>
      <w:r w:rsidR="00433A81" w:rsidRPr="00921577">
        <w:rPr>
          <w:sz w:val="22"/>
          <w:szCs w:val="22"/>
        </w:rPr>
        <w:t xml:space="preserve">The </w:t>
      </w:r>
      <w:r w:rsidR="000F0CF2" w:rsidRPr="00921577">
        <w:rPr>
          <w:sz w:val="22"/>
          <w:szCs w:val="22"/>
        </w:rPr>
        <w:t xml:space="preserve">hedgerow planting shown on </w:t>
      </w:r>
      <w:r w:rsidR="00152436" w:rsidRPr="00921577">
        <w:rPr>
          <w:sz w:val="22"/>
          <w:szCs w:val="22"/>
        </w:rPr>
        <w:t xml:space="preserve">the </w:t>
      </w:r>
      <w:r w:rsidR="000F0CF2" w:rsidRPr="00921577">
        <w:rPr>
          <w:sz w:val="22"/>
          <w:szCs w:val="22"/>
        </w:rPr>
        <w:t xml:space="preserve">drawings has </w:t>
      </w:r>
      <w:r>
        <w:rPr>
          <w:sz w:val="22"/>
          <w:szCs w:val="22"/>
        </w:rPr>
        <w:t xml:space="preserve">been implemented, with small plants that are currently overgrown on site. </w:t>
      </w:r>
    </w:p>
    <w:p w14:paraId="57D984A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4EC291F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1966C3BE"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670120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241FE65B" w14:textId="2CE1DA83" w:rsidR="00762CB7" w:rsidRDefault="00762CB7" w:rsidP="006336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76D4FDB5" w14:textId="77777777" w:rsidR="00762CB7"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633642">
        <w:rPr>
          <w:sz w:val="22"/>
          <w:szCs w:val="22"/>
          <w:u w:val="single"/>
        </w:rPr>
        <w:t>Havant Borough Local Plan (Core Strategy) March 2011</w:t>
      </w:r>
    </w:p>
    <w:p w14:paraId="779C76D8" w14:textId="02E695E7" w:rsidR="005512DF" w:rsidRPr="005512DF"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CS11 (Protecting and Enhancing the Special Environment and Heritage of</w:t>
      </w:r>
      <w:r>
        <w:rPr>
          <w:sz w:val="22"/>
          <w:szCs w:val="22"/>
        </w:rPr>
        <w:t xml:space="preserve"> </w:t>
      </w:r>
      <w:r w:rsidRPr="005512DF">
        <w:rPr>
          <w:sz w:val="22"/>
          <w:szCs w:val="22"/>
        </w:rPr>
        <w:t>Havant Borough)</w:t>
      </w:r>
    </w:p>
    <w:p w14:paraId="29B83068" w14:textId="77777777" w:rsidR="005512DF" w:rsidRPr="005512DF"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CS16 (High Quality Design)</w:t>
      </w:r>
    </w:p>
    <w:p w14:paraId="1A25DEF3" w14:textId="77777777" w:rsidR="005512DF" w:rsidRPr="005512DF"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CS17 (Concentration and Distribution of Development within the Urban Areas)</w:t>
      </w:r>
    </w:p>
    <w:p w14:paraId="39E6C999" w14:textId="77777777" w:rsidR="005512DF" w:rsidRPr="005512DF"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CS5 (Tourism)</w:t>
      </w:r>
    </w:p>
    <w:p w14:paraId="65D0CAB2" w14:textId="77777777" w:rsidR="005512DF" w:rsidRPr="005512DF"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DM10 (Pollution)</w:t>
      </w:r>
    </w:p>
    <w:p w14:paraId="15FCFFE2" w14:textId="77777777" w:rsidR="005512DF" w:rsidRPr="005512DF"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DM14 (Car and Cycle Parking on Development (excluding residential))</w:t>
      </w:r>
    </w:p>
    <w:p w14:paraId="341E650C" w14:textId="77777777" w:rsidR="005512DF" w:rsidRPr="005512DF"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DM8 (Conservation, Protection and Enhancement of Existing Natural Features)</w:t>
      </w:r>
    </w:p>
    <w:p w14:paraId="0D174D63" w14:textId="77777777" w:rsidR="005512DF"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DM9 (Development in the Coastal Zone)</w:t>
      </w:r>
    </w:p>
    <w:p w14:paraId="4B6C2117" w14:textId="77777777" w:rsidR="000A5BA9" w:rsidRPr="005512DF" w:rsidRDefault="000A5BA9"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2008224" w14:textId="77777777" w:rsidR="005512DF" w:rsidRPr="000A5BA9"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0A5BA9">
        <w:rPr>
          <w:sz w:val="22"/>
          <w:szCs w:val="22"/>
          <w:u w:val="single"/>
        </w:rPr>
        <w:t>Havant Borough Local Plan (Allocations) July 2014</w:t>
      </w:r>
    </w:p>
    <w:p w14:paraId="66BDBD08" w14:textId="77777777" w:rsidR="005512DF" w:rsidRPr="005512DF"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AL1 (Presumption in Favour of Sustainable Development)</w:t>
      </w:r>
    </w:p>
    <w:p w14:paraId="426A3E87" w14:textId="77777777" w:rsidR="00F21F8C" w:rsidRPr="00633642" w:rsidRDefault="00F21F8C" w:rsidP="00F21F8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5512DF">
        <w:rPr>
          <w:sz w:val="22"/>
          <w:szCs w:val="22"/>
        </w:rPr>
        <w:t>AL2 (Urban Area Boundaries and Undeveloped Gaps between Settlements</w:t>
      </w:r>
      <w:r w:rsidRPr="005512DF">
        <w:rPr>
          <w:sz w:val="22"/>
          <w:szCs w:val="22"/>
          <w:u w:val="single"/>
        </w:rPr>
        <w:t>)</w:t>
      </w:r>
    </w:p>
    <w:p w14:paraId="231AB478" w14:textId="77777777" w:rsidR="00F21F8C" w:rsidRPr="005512DF" w:rsidRDefault="00F21F8C" w:rsidP="00F21F8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DM20 (Historic Assets)</w:t>
      </w:r>
    </w:p>
    <w:p w14:paraId="4E1B11E2" w14:textId="77777777" w:rsidR="005512DF" w:rsidRDefault="005512D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5512DF">
        <w:rPr>
          <w:sz w:val="22"/>
          <w:szCs w:val="22"/>
        </w:rPr>
        <w:t>DM23 (Sites for Brent Geese and Waders)</w:t>
      </w:r>
    </w:p>
    <w:p w14:paraId="3AB662C8" w14:textId="77777777" w:rsidR="00D415FF" w:rsidRDefault="00D415F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08FAB05" w14:textId="1D2B3781" w:rsidR="00D415FF" w:rsidRPr="00D415FF" w:rsidRDefault="00D415FF" w:rsidP="005512D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D415FF">
        <w:rPr>
          <w:sz w:val="22"/>
          <w:szCs w:val="22"/>
        </w:rPr>
        <w:t>and The Northney &amp; Tye Village Design Statement, 200</w:t>
      </w:r>
      <w:r>
        <w:rPr>
          <w:sz w:val="22"/>
          <w:szCs w:val="22"/>
        </w:rPr>
        <w:t>8</w:t>
      </w:r>
    </w:p>
    <w:p w14:paraId="6DA42BEC" w14:textId="36CEE3EF" w:rsidR="00D326AA" w:rsidRDefault="00D326AA" w:rsidP="00F21F8C">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rPr>
          <w:sz w:val="22"/>
          <w:szCs w:val="22"/>
        </w:rPr>
      </w:pPr>
      <w:r>
        <w:rPr>
          <w:sz w:val="22"/>
          <w:szCs w:val="22"/>
        </w:rPr>
        <w:t xml:space="preserve"> </w:t>
      </w:r>
    </w:p>
    <w:p w14:paraId="4E35EA34" w14:textId="77777777" w:rsidR="00D326AA" w:rsidRDefault="00D326AA" w:rsidP="00D326AA">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17FABE26" w14:textId="77777777" w:rsidR="00BE404E" w:rsidRDefault="00BE404E" w:rsidP="005B1A8D">
      <w:pPr>
        <w:pStyle w:val="Normal0"/>
        <w:tabs>
          <w:tab w:val="left" w:pos="567"/>
        </w:tabs>
        <w:rPr>
          <w:color w:val="000000"/>
          <w:sz w:val="22"/>
          <w:szCs w:val="22"/>
        </w:rPr>
      </w:pPr>
    </w:p>
    <w:p w14:paraId="095D8150" w14:textId="5A7A3326"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2D1127">
        <w:rPr>
          <w:sz w:val="22"/>
          <w:szCs w:val="22"/>
        </w:rPr>
        <w:t xml:space="preserve">Nearby Listed Buildings – </w:t>
      </w:r>
      <w:r w:rsidR="00633642">
        <w:rPr>
          <w:sz w:val="22"/>
          <w:szCs w:val="22"/>
        </w:rPr>
        <w:t>Meadowsweet</w:t>
      </w:r>
      <w:r w:rsidR="002D1127">
        <w:rPr>
          <w:sz w:val="22"/>
          <w:szCs w:val="22"/>
        </w:rPr>
        <w:t xml:space="preserve"> and Northney Farm Cottages, both </w:t>
      </w:r>
      <w:r w:rsidR="00633642">
        <w:rPr>
          <w:sz w:val="22"/>
          <w:szCs w:val="22"/>
        </w:rPr>
        <w:t>Grade II Listed</w:t>
      </w:r>
    </w:p>
    <w:p w14:paraId="633694CE" w14:textId="4B206968"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633642">
        <w:rPr>
          <w:sz w:val="22"/>
          <w:szCs w:val="22"/>
        </w:rPr>
        <w:t>n/a</w:t>
      </w:r>
    </w:p>
    <w:p w14:paraId="3FF78C4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6CCAF9F"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Statutory and Non Statutory Consultations</w:t>
      </w:r>
      <w:r>
        <w:rPr>
          <w:sz w:val="22"/>
          <w:szCs w:val="22"/>
        </w:rPr>
        <w:t xml:space="preserve"> </w:t>
      </w:r>
    </w:p>
    <w:p w14:paraId="457A32F7"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tblGrid>
      <w:tr w:rsidR="003A1D6D" w14:paraId="7359AFAF" w14:textId="77777777" w:rsidTr="00B10BAF">
        <w:tc>
          <w:tcPr>
            <w:tcW w:w="8217" w:type="dxa"/>
          </w:tcPr>
          <w:p w14:paraId="7C01FD27" w14:textId="2AB85F54" w:rsidR="003A1D6D" w:rsidRPr="00597A5E"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A1D6D">
              <w:rPr>
                <w:sz w:val="22"/>
                <w:szCs w:val="22"/>
              </w:rPr>
              <w:t>County Archaeologist</w:t>
            </w:r>
            <w:r w:rsidR="003A4408">
              <w:rPr>
                <w:sz w:val="22"/>
                <w:szCs w:val="22"/>
              </w:rPr>
              <w:t xml:space="preserve"> – none received</w:t>
            </w:r>
          </w:p>
        </w:tc>
      </w:tr>
      <w:tr w:rsidR="003A1D6D" w14:paraId="230AC537" w14:textId="77777777" w:rsidTr="00B10BAF">
        <w:tc>
          <w:tcPr>
            <w:tcW w:w="8217" w:type="dxa"/>
          </w:tcPr>
          <w:p w14:paraId="52B5C9C7" w14:textId="2236DA6B" w:rsidR="003A1D6D" w:rsidRPr="00597A5E"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A1D6D">
              <w:rPr>
                <w:sz w:val="22"/>
                <w:szCs w:val="22"/>
              </w:rPr>
              <w:t>Conservation Officer</w:t>
            </w:r>
            <w:r w:rsidR="003A4408">
              <w:rPr>
                <w:sz w:val="22"/>
                <w:szCs w:val="22"/>
              </w:rPr>
              <w:t xml:space="preserve"> – none received</w:t>
            </w:r>
          </w:p>
        </w:tc>
      </w:tr>
      <w:tr w:rsidR="003A1D6D" w14:paraId="02149545" w14:textId="77777777" w:rsidTr="00B10BAF">
        <w:tc>
          <w:tcPr>
            <w:tcW w:w="8217" w:type="dxa"/>
          </w:tcPr>
          <w:p w14:paraId="6F3C945D" w14:textId="0D6001B0" w:rsidR="003A1D6D" w:rsidRPr="00597A5E"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A1D6D">
              <w:rPr>
                <w:sz w:val="22"/>
                <w:szCs w:val="22"/>
              </w:rPr>
              <w:lastRenderedPageBreak/>
              <w:t>Historic England</w:t>
            </w:r>
            <w:r w:rsidR="003A4408">
              <w:rPr>
                <w:sz w:val="22"/>
                <w:szCs w:val="22"/>
              </w:rPr>
              <w:t xml:space="preserve"> – none received</w:t>
            </w:r>
          </w:p>
        </w:tc>
      </w:tr>
      <w:tr w:rsidR="003A1D6D" w14:paraId="5EF7F038" w14:textId="77777777" w:rsidTr="00B10BAF">
        <w:tc>
          <w:tcPr>
            <w:tcW w:w="8217" w:type="dxa"/>
          </w:tcPr>
          <w:p w14:paraId="6AAF37AE" w14:textId="427A5F5D" w:rsidR="003A1D6D" w:rsidRPr="00597A5E"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A1D6D">
              <w:rPr>
                <w:sz w:val="22"/>
                <w:szCs w:val="22"/>
              </w:rPr>
              <w:t>Hampshire Highways</w:t>
            </w:r>
            <w:r w:rsidR="003A4408">
              <w:rPr>
                <w:sz w:val="22"/>
                <w:szCs w:val="22"/>
              </w:rPr>
              <w:t xml:space="preserve"> – none received</w:t>
            </w:r>
          </w:p>
        </w:tc>
      </w:tr>
      <w:tr w:rsidR="003A1D6D" w14:paraId="46EBE676" w14:textId="77777777" w:rsidTr="00B10BAF">
        <w:tc>
          <w:tcPr>
            <w:tcW w:w="8217" w:type="dxa"/>
          </w:tcPr>
          <w:p w14:paraId="68C7754C" w14:textId="5975AEED" w:rsidR="003A1D6D" w:rsidRPr="00597A5E"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A1D6D">
              <w:rPr>
                <w:sz w:val="22"/>
                <w:szCs w:val="22"/>
              </w:rPr>
              <w:t>Landscape Team</w:t>
            </w:r>
            <w:r w:rsidR="003A4408">
              <w:rPr>
                <w:sz w:val="22"/>
                <w:szCs w:val="22"/>
              </w:rPr>
              <w:t xml:space="preserve"> – none received</w:t>
            </w:r>
          </w:p>
        </w:tc>
      </w:tr>
      <w:tr w:rsidR="003A1D6D" w14:paraId="6E35DDC7" w14:textId="77777777" w:rsidTr="00B10BAF">
        <w:tc>
          <w:tcPr>
            <w:tcW w:w="8217" w:type="dxa"/>
          </w:tcPr>
          <w:p w14:paraId="62F50E63" w14:textId="416AF0E8" w:rsidR="003A1D6D" w:rsidRPr="00597A5E"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A1D6D">
              <w:rPr>
                <w:sz w:val="22"/>
                <w:szCs w:val="22"/>
              </w:rPr>
              <w:t>Arboriculturalist</w:t>
            </w:r>
            <w:r w:rsidR="003A4408">
              <w:rPr>
                <w:sz w:val="22"/>
                <w:szCs w:val="22"/>
              </w:rPr>
              <w:t xml:space="preserve"> – none </w:t>
            </w:r>
            <w:r w:rsidR="003C7032">
              <w:rPr>
                <w:sz w:val="22"/>
                <w:szCs w:val="22"/>
              </w:rPr>
              <w:t>received</w:t>
            </w:r>
          </w:p>
        </w:tc>
      </w:tr>
      <w:tr w:rsidR="003A1D6D" w14:paraId="03CC4EC8" w14:textId="77777777" w:rsidTr="00B10BAF">
        <w:tc>
          <w:tcPr>
            <w:tcW w:w="8217" w:type="dxa"/>
          </w:tcPr>
          <w:p w14:paraId="4D175763" w14:textId="77777777" w:rsidR="00580F17" w:rsidRDefault="00580F1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D2055AF" w14:textId="2CC2FE00" w:rsidR="00997592"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580F17">
              <w:rPr>
                <w:sz w:val="22"/>
                <w:szCs w:val="22"/>
                <w:u w:val="single"/>
              </w:rPr>
              <w:t>Ecologist</w:t>
            </w:r>
            <w:r w:rsidR="006818D2">
              <w:rPr>
                <w:sz w:val="22"/>
                <w:szCs w:val="22"/>
              </w:rPr>
              <w:t xml:space="preserve"> - </w:t>
            </w:r>
            <w:r w:rsidR="00580F17" w:rsidRPr="00580F17">
              <w:rPr>
                <w:sz w:val="22"/>
                <w:szCs w:val="22"/>
              </w:rPr>
              <w:t xml:space="preserve">Thank you for consulting me on this application. I have provided detailed commentary on this development </w:t>
            </w:r>
            <w:r w:rsidR="00997592" w:rsidRPr="00580F17">
              <w:rPr>
                <w:sz w:val="22"/>
                <w:szCs w:val="22"/>
              </w:rPr>
              <w:t>previously and</w:t>
            </w:r>
            <w:r w:rsidR="00580F17" w:rsidRPr="00580F17">
              <w:rPr>
                <w:sz w:val="22"/>
                <w:szCs w:val="22"/>
              </w:rPr>
              <w:t xml:space="preserve"> have summarised that advice below as it remains relevant. </w:t>
            </w:r>
          </w:p>
          <w:p w14:paraId="72A7B88B" w14:textId="77777777" w:rsidR="00997592" w:rsidRDefault="00580F1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580F17">
              <w:rPr>
                <w:sz w:val="22"/>
                <w:szCs w:val="22"/>
              </w:rPr>
              <w:t xml:space="preserve">Following a review of bird survey data and habitat suitability, the Solent Waders &amp; Brent Goose Strategy Steering Group recommended a change to the boundaries of SWBGS Site H59B within which the development formerly sat. This review and amendment resulted in the removal of the westernmost portion of H59B from the SWBGS (land to the west of the existing farm track). This was based on the fact that there are no records of SWBGS bird species from this portion of the site, and the fact that the site is enclosed by tall hedging/scrub and abuts the working Northney Farm yard. The larger, eastern portion of H59B remains of very high value to wintering birds, with substantial numbers of Brent Geese recorded each winter. It is the view of the Steering Group – a view that I endorse - that the extension of the car parking area, and the proposed amendments to the seating area and amplified events are not likely to result in impacts to the western portion of H59B. The extended parking area </w:t>
            </w:r>
            <w:r w:rsidRPr="00621A9A">
              <w:rPr>
                <w:sz w:val="22"/>
                <w:szCs w:val="22"/>
              </w:rPr>
              <w:t>will be screened with new native hedge plantings and will not be visible by birds using the adjacent field (the car park is adjacent to a barn, the old slurry lagoon and the silage clamp). On</w:t>
            </w:r>
            <w:r w:rsidRPr="00580F17">
              <w:rPr>
                <w:sz w:val="22"/>
                <w:szCs w:val="22"/>
              </w:rPr>
              <w:t xml:space="preserve"> this basis, I am content that potential impacts to overwintering bird species are negligible. The proposed native species hedging around the car park extension is acceptable and should be secured by condition. </w:t>
            </w:r>
          </w:p>
          <w:p w14:paraId="1B155080" w14:textId="77777777" w:rsidR="00997592" w:rsidRDefault="0099759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38A1820" w14:textId="275FA3A2" w:rsidR="003A1D6D" w:rsidRPr="00997592" w:rsidRDefault="00580F1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997592">
              <w:rPr>
                <w:i/>
                <w:iCs/>
                <w:sz w:val="22"/>
                <w:szCs w:val="22"/>
              </w:rPr>
              <w:t>Development shall proceed in accordance with the Proposed as Built Car Park Plan issue P1 (CAD, July 2025) and the Car Park Plan 2140291 unless otherwise agreed in writing by the Local Planning Authority. Reason: to provide ecological mitigation and enhancement in accordance with the Environment Act 2021, Conservation Regulations 2017, Wildlife &amp; Countryside Act 1981, NPPF, NERC Act 2006 and Policy CS 11 of the Havant Borough Core Strategy March 2011.</w:t>
            </w:r>
          </w:p>
        </w:tc>
      </w:tr>
    </w:tbl>
    <w:p w14:paraId="532AB7BD" w14:textId="77777777" w:rsidR="00762CB7" w:rsidRDefault="00762CB7" w:rsidP="00443A4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8D79F2F"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73029986"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3525AAB" w14:textId="4F8B4146" w:rsidR="00750079" w:rsidRDefault="00303C67" w:rsidP="007F661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p>
    <w:p w14:paraId="7DAF54E3" w14:textId="77777777" w:rsidR="004D4BB2" w:rsidRDefault="004D4BB2" w:rsidP="007F661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7AC5695" w14:textId="4A5896FA" w:rsidR="003F0806" w:rsidRDefault="004D4BB2" w:rsidP="007F661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3F0806">
        <w:rPr>
          <w:sz w:val="22"/>
          <w:szCs w:val="22"/>
        </w:rPr>
        <w:t>Number of site notices:</w:t>
      </w:r>
      <w:r>
        <w:rPr>
          <w:sz w:val="22"/>
          <w:szCs w:val="22"/>
        </w:rPr>
        <w:t xml:space="preserve"> 1</w:t>
      </w:r>
    </w:p>
    <w:p w14:paraId="296D1EA0"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A3CA50F" w14:textId="77777777" w:rsidR="0049376B"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AD7605">
        <w:rPr>
          <w:sz w:val="22"/>
          <w:szCs w:val="22"/>
        </w:rPr>
        <w:t>Neighbouring properties consulted (as defined by the Statement of Community Involvement)</w:t>
      </w:r>
    </w:p>
    <w:p w14:paraId="63950E7B" w14:textId="77777777" w:rsidR="00607F07" w:rsidRDefault="00607F0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6859834F" w14:textId="50F9CC92" w:rsidR="00303C67" w:rsidRDefault="00607F07" w:rsidP="0061751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Number consulted:</w:t>
      </w:r>
      <w:r w:rsidR="00D6481E">
        <w:rPr>
          <w:sz w:val="22"/>
          <w:szCs w:val="22"/>
        </w:rPr>
        <w:t xml:space="preserve"> 7</w:t>
      </w:r>
    </w:p>
    <w:p w14:paraId="4D0F6CDA" w14:textId="77777777" w:rsidR="001A5BB0" w:rsidRDefault="001A5BB0"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p>
    <w:p w14:paraId="208F7646" w14:textId="2251CEB4" w:rsidR="000E25C2" w:rsidRDefault="0044551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N</w:t>
      </w:r>
      <w:r w:rsidR="003F0806">
        <w:rPr>
          <w:sz w:val="22"/>
          <w:szCs w:val="22"/>
        </w:rPr>
        <w:t>umber of representations</w:t>
      </w:r>
      <w:r>
        <w:rPr>
          <w:sz w:val="22"/>
          <w:szCs w:val="22"/>
        </w:rPr>
        <w:t xml:space="preserve"> </w:t>
      </w:r>
      <w:r w:rsidR="001C4EB3">
        <w:rPr>
          <w:sz w:val="22"/>
          <w:szCs w:val="22"/>
        </w:rPr>
        <w:t>received</w:t>
      </w:r>
      <w:r w:rsidR="003F0806">
        <w:rPr>
          <w:sz w:val="22"/>
          <w:szCs w:val="22"/>
        </w:rPr>
        <w:t>: 0</w:t>
      </w:r>
    </w:p>
    <w:p w14:paraId="3AB9321F" w14:textId="77777777" w:rsidR="00303C67" w:rsidRDefault="00303C67"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DC4AF2B" w14:textId="77777777" w:rsidR="00303C67" w:rsidRPr="005B2478"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r>
        <w:rPr>
          <w:sz w:val="22"/>
          <w:szCs w:val="22"/>
        </w:rPr>
        <w:t>Material planning considerations are addressed in Section 7.</w:t>
      </w:r>
    </w:p>
    <w:p w14:paraId="2D80F1A5"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6C3058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685CCC76" w14:textId="77777777" w:rsidR="00807C30" w:rsidRDefault="00807C30" w:rsidP="007D045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1D3C207" w14:textId="0A5A1775" w:rsidR="00807C30" w:rsidRPr="00807C30" w:rsidRDefault="00807C30"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07C30">
        <w:rPr>
          <w:sz w:val="22"/>
          <w:szCs w:val="22"/>
        </w:rPr>
        <w:t xml:space="preserve">7.1 </w:t>
      </w:r>
      <w:r>
        <w:rPr>
          <w:sz w:val="22"/>
          <w:szCs w:val="22"/>
        </w:rPr>
        <w:tab/>
      </w:r>
      <w:r w:rsidRPr="00807C30">
        <w:rPr>
          <w:sz w:val="22"/>
          <w:szCs w:val="22"/>
        </w:rPr>
        <w:t>Having regard to the relevant policies of the development plan and all other material</w:t>
      </w:r>
    </w:p>
    <w:p w14:paraId="63C77476" w14:textId="3D428E97" w:rsidR="00807C30" w:rsidRDefault="00807C30"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807C30">
        <w:rPr>
          <w:sz w:val="22"/>
          <w:szCs w:val="22"/>
        </w:rPr>
        <w:t>considerations it is considered that the main issues arising from this application are:</w:t>
      </w:r>
    </w:p>
    <w:p w14:paraId="5DCEBB16" w14:textId="77777777" w:rsidR="007D0452" w:rsidRPr="00807C30" w:rsidRDefault="007D0452"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45F4E64" w14:textId="39BE9276" w:rsidR="00807C30" w:rsidRPr="00807C30" w:rsidRDefault="00807C30"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ab/>
      </w:r>
      <w:r>
        <w:rPr>
          <w:sz w:val="22"/>
          <w:szCs w:val="22"/>
        </w:rPr>
        <w:tab/>
      </w:r>
      <w:r w:rsidRPr="00807C30">
        <w:rPr>
          <w:sz w:val="22"/>
          <w:szCs w:val="22"/>
        </w:rPr>
        <w:t>(i) Principle of development</w:t>
      </w:r>
    </w:p>
    <w:p w14:paraId="774F0DE5" w14:textId="1D30AD0C" w:rsidR="00807C30" w:rsidRPr="00807C30" w:rsidRDefault="00807C30"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Pr>
          <w:sz w:val="22"/>
          <w:szCs w:val="22"/>
        </w:rPr>
        <w:tab/>
      </w:r>
      <w:bookmarkStart w:id="1" w:name="_Hlk212648637"/>
      <w:r w:rsidRPr="00807C30">
        <w:rPr>
          <w:sz w:val="22"/>
          <w:szCs w:val="22"/>
        </w:rPr>
        <w:t>(ii) Impact on residential and neighbouring amenity</w:t>
      </w:r>
    </w:p>
    <w:p w14:paraId="3A8FDDF5" w14:textId="5F796434" w:rsidR="00807C30" w:rsidRPr="00807C30" w:rsidRDefault="00807C30" w:rsidP="008F2A5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134" w:hanging="567"/>
        <w:rPr>
          <w:sz w:val="22"/>
          <w:szCs w:val="22"/>
        </w:rPr>
      </w:pPr>
      <w:r>
        <w:rPr>
          <w:sz w:val="22"/>
          <w:szCs w:val="22"/>
        </w:rPr>
        <w:tab/>
      </w:r>
      <w:r>
        <w:rPr>
          <w:sz w:val="22"/>
          <w:szCs w:val="22"/>
        </w:rPr>
        <w:tab/>
      </w:r>
      <w:r w:rsidRPr="00807C30">
        <w:rPr>
          <w:sz w:val="22"/>
          <w:szCs w:val="22"/>
        </w:rPr>
        <w:t>(i</w:t>
      </w:r>
      <w:r w:rsidR="00535304">
        <w:rPr>
          <w:sz w:val="22"/>
          <w:szCs w:val="22"/>
        </w:rPr>
        <w:t>ii</w:t>
      </w:r>
      <w:r w:rsidRPr="00807C30">
        <w:rPr>
          <w:sz w:val="22"/>
          <w:szCs w:val="22"/>
        </w:rPr>
        <w:t>) Impact upon the character and appearance of the area, including the adjacent</w:t>
      </w:r>
      <w:r>
        <w:rPr>
          <w:sz w:val="22"/>
          <w:szCs w:val="22"/>
        </w:rPr>
        <w:t xml:space="preserve"> </w:t>
      </w:r>
      <w:r w:rsidRPr="00807C30">
        <w:rPr>
          <w:sz w:val="22"/>
          <w:szCs w:val="22"/>
        </w:rPr>
        <w:t>Listed Building</w:t>
      </w:r>
      <w:r w:rsidR="00A511EC">
        <w:rPr>
          <w:sz w:val="22"/>
          <w:szCs w:val="22"/>
        </w:rPr>
        <w:t>s</w:t>
      </w:r>
    </w:p>
    <w:p w14:paraId="3C42DE44" w14:textId="48A8A9F4" w:rsidR="00807C30" w:rsidRDefault="00807C30"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Pr>
          <w:sz w:val="22"/>
          <w:szCs w:val="22"/>
        </w:rPr>
        <w:tab/>
      </w:r>
      <w:r w:rsidRPr="00807C30">
        <w:rPr>
          <w:sz w:val="22"/>
          <w:szCs w:val="22"/>
        </w:rPr>
        <w:t>(</w:t>
      </w:r>
      <w:r w:rsidR="00535304">
        <w:rPr>
          <w:sz w:val="22"/>
          <w:szCs w:val="22"/>
        </w:rPr>
        <w:t>i</w:t>
      </w:r>
      <w:r w:rsidRPr="00807C30">
        <w:rPr>
          <w:sz w:val="22"/>
          <w:szCs w:val="22"/>
        </w:rPr>
        <w:t>v) Parking and Highway implications</w:t>
      </w:r>
    </w:p>
    <w:p w14:paraId="59027363" w14:textId="098CDB9F" w:rsidR="00A511EC" w:rsidRPr="00807C30" w:rsidRDefault="00A511EC"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Pr>
          <w:sz w:val="22"/>
          <w:szCs w:val="22"/>
        </w:rPr>
        <w:tab/>
        <w:t>(v) Flood Risk</w:t>
      </w:r>
    </w:p>
    <w:p w14:paraId="6C559D82" w14:textId="531CF3B5" w:rsidR="00807C30" w:rsidRPr="00807C30" w:rsidRDefault="00807C30"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Pr>
          <w:sz w:val="22"/>
          <w:szCs w:val="22"/>
        </w:rPr>
        <w:tab/>
      </w:r>
      <w:r w:rsidRPr="00807C30">
        <w:rPr>
          <w:sz w:val="22"/>
          <w:szCs w:val="22"/>
        </w:rPr>
        <w:t xml:space="preserve">(vi) </w:t>
      </w:r>
      <w:r w:rsidR="00A511EC">
        <w:rPr>
          <w:sz w:val="22"/>
          <w:szCs w:val="22"/>
        </w:rPr>
        <w:t>E</w:t>
      </w:r>
      <w:r w:rsidRPr="00807C30">
        <w:rPr>
          <w:sz w:val="22"/>
          <w:szCs w:val="22"/>
        </w:rPr>
        <w:t>cology</w:t>
      </w:r>
      <w:r w:rsidR="00A511EC">
        <w:rPr>
          <w:sz w:val="22"/>
          <w:szCs w:val="22"/>
        </w:rPr>
        <w:t xml:space="preserve"> and BNG</w:t>
      </w:r>
    </w:p>
    <w:bookmarkEnd w:id="1"/>
    <w:p w14:paraId="6CE6A5A5" w14:textId="77777777" w:rsidR="00807C30" w:rsidRDefault="00807C30"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B887705" w14:textId="0179EE73" w:rsidR="00807C30" w:rsidRPr="00807C30" w:rsidRDefault="00535304"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807C30" w:rsidRPr="00807C30">
        <w:rPr>
          <w:sz w:val="22"/>
          <w:szCs w:val="22"/>
        </w:rPr>
        <w:t xml:space="preserve">(i) </w:t>
      </w:r>
      <w:r w:rsidR="00660289">
        <w:rPr>
          <w:sz w:val="22"/>
          <w:szCs w:val="22"/>
        </w:rPr>
        <w:tab/>
      </w:r>
      <w:r w:rsidR="00807C30" w:rsidRPr="007D0452">
        <w:rPr>
          <w:sz w:val="22"/>
          <w:szCs w:val="22"/>
          <w:u w:val="single"/>
        </w:rPr>
        <w:t>Principle of development</w:t>
      </w:r>
    </w:p>
    <w:p w14:paraId="70053E8A" w14:textId="77777777" w:rsidR="001E1ED0" w:rsidRDefault="001E1ED0"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D4AB8C9" w14:textId="3AE14AF4" w:rsidR="00807C30" w:rsidRPr="00807C30" w:rsidRDefault="00807C30"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07C30">
        <w:rPr>
          <w:sz w:val="22"/>
          <w:szCs w:val="22"/>
        </w:rPr>
        <w:t xml:space="preserve">7.2 </w:t>
      </w:r>
      <w:r w:rsidR="007D0452">
        <w:rPr>
          <w:sz w:val="22"/>
          <w:szCs w:val="22"/>
        </w:rPr>
        <w:tab/>
      </w:r>
      <w:r w:rsidRPr="00807C30">
        <w:rPr>
          <w:sz w:val="22"/>
          <w:szCs w:val="22"/>
        </w:rPr>
        <w:t>The application site is located beyond any defined built-up area and therefore within</w:t>
      </w:r>
    </w:p>
    <w:p w14:paraId="269FB2D0" w14:textId="65C6D5CB" w:rsidR="00807C30" w:rsidRPr="00807C30" w:rsidRDefault="007D0452"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807C30" w:rsidRPr="00807C30">
        <w:rPr>
          <w:sz w:val="22"/>
          <w:szCs w:val="22"/>
        </w:rPr>
        <w:t>the non-urban area. Policies AL2 and CS17 require development in such non-urban</w:t>
      </w:r>
    </w:p>
    <w:p w14:paraId="471487AC" w14:textId="691D52D6" w:rsidR="00660289" w:rsidRDefault="007D0452"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807C30" w:rsidRPr="00807C30">
        <w:rPr>
          <w:sz w:val="22"/>
          <w:szCs w:val="22"/>
        </w:rPr>
        <w:t>areas to be consistent with policies for the countryside as set out in national policy.</w:t>
      </w:r>
      <w:r w:rsidR="00201C22">
        <w:rPr>
          <w:sz w:val="22"/>
          <w:szCs w:val="22"/>
        </w:rPr>
        <w:t xml:space="preserve"> Policy AL2 notes that </w:t>
      </w:r>
      <w:r w:rsidR="00B34270">
        <w:rPr>
          <w:sz w:val="22"/>
          <w:szCs w:val="22"/>
        </w:rPr>
        <w:t xml:space="preserve">developments that meet an overriding public need </w:t>
      </w:r>
      <w:r w:rsidR="00E07370">
        <w:rPr>
          <w:sz w:val="22"/>
          <w:szCs w:val="22"/>
        </w:rPr>
        <w:t>e.g.</w:t>
      </w:r>
      <w:r w:rsidR="00B34270">
        <w:rPr>
          <w:sz w:val="22"/>
          <w:szCs w:val="22"/>
        </w:rPr>
        <w:t xml:space="preserve"> for community or recreation, </w:t>
      </w:r>
      <w:r w:rsidR="00E07370">
        <w:rPr>
          <w:sz w:val="22"/>
          <w:szCs w:val="22"/>
        </w:rPr>
        <w:t xml:space="preserve">may be considered. </w:t>
      </w:r>
    </w:p>
    <w:p w14:paraId="14293DBA" w14:textId="77777777" w:rsidR="005E5642" w:rsidRDefault="005E5642" w:rsidP="00807C3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67CD331" w14:textId="26A79B76" w:rsidR="00807C30" w:rsidRDefault="005E5642" w:rsidP="0026168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7.3</w:t>
      </w:r>
      <w:r>
        <w:rPr>
          <w:sz w:val="22"/>
          <w:szCs w:val="22"/>
        </w:rPr>
        <w:tab/>
      </w:r>
      <w:r w:rsidR="00D0013F">
        <w:rPr>
          <w:sz w:val="22"/>
          <w:szCs w:val="22"/>
        </w:rPr>
        <w:t xml:space="preserve">In this instance the </w:t>
      </w:r>
      <w:r w:rsidR="00F577F8">
        <w:rPr>
          <w:sz w:val="22"/>
          <w:szCs w:val="22"/>
        </w:rPr>
        <w:t>use of the</w:t>
      </w:r>
      <w:r w:rsidR="00567E8D">
        <w:rPr>
          <w:sz w:val="22"/>
          <w:szCs w:val="22"/>
        </w:rPr>
        <w:t xml:space="preserve"> field opposite the barn that is used for</w:t>
      </w:r>
      <w:r w:rsidR="00F577F8">
        <w:rPr>
          <w:sz w:val="22"/>
          <w:szCs w:val="22"/>
        </w:rPr>
        <w:t xml:space="preserve"> overflow car park</w:t>
      </w:r>
      <w:r w:rsidR="00567E8D">
        <w:rPr>
          <w:sz w:val="22"/>
          <w:szCs w:val="22"/>
        </w:rPr>
        <w:t>ing</w:t>
      </w:r>
      <w:r w:rsidR="00F577F8">
        <w:rPr>
          <w:sz w:val="22"/>
          <w:szCs w:val="22"/>
        </w:rPr>
        <w:t xml:space="preserve"> </w:t>
      </w:r>
      <w:r w:rsidR="00567E8D">
        <w:rPr>
          <w:sz w:val="22"/>
          <w:szCs w:val="22"/>
        </w:rPr>
        <w:t xml:space="preserve">is relevant. </w:t>
      </w:r>
      <w:r w:rsidR="00567E8D" w:rsidRPr="00567E8D">
        <w:rPr>
          <w:sz w:val="22"/>
          <w:szCs w:val="22"/>
        </w:rPr>
        <w:t>This land does not form part of this application site</w:t>
      </w:r>
      <w:r w:rsidR="00261688">
        <w:rPr>
          <w:sz w:val="22"/>
          <w:szCs w:val="22"/>
        </w:rPr>
        <w:t xml:space="preserve"> but the </w:t>
      </w:r>
      <w:r w:rsidR="00567E8D" w:rsidRPr="00567E8D">
        <w:rPr>
          <w:sz w:val="22"/>
          <w:szCs w:val="22"/>
        </w:rPr>
        <w:t>Town and Country Planning (General Permitted Development) Order 2015, as amended, allows at Schedule 2, Part 4, Class B for the temporary use of any land for up to 28 days in any calendar year. Therefore, this field can be used for a maximum of 28 days in any calendar year for the parking of cars.</w:t>
      </w:r>
    </w:p>
    <w:p w14:paraId="2F77A327" w14:textId="77777777" w:rsidR="00AE0CE2" w:rsidRDefault="00AE0CE2" w:rsidP="0026168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BA8538E" w14:textId="1B6D23B7" w:rsidR="00AD225D" w:rsidRDefault="00AE0CE2" w:rsidP="0026168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7.4</w:t>
      </w:r>
      <w:r>
        <w:rPr>
          <w:sz w:val="22"/>
          <w:szCs w:val="22"/>
        </w:rPr>
        <w:tab/>
        <w:t>Notably, prior to the extension of the car park</w:t>
      </w:r>
      <w:r w:rsidR="000D0C28">
        <w:rPr>
          <w:sz w:val="22"/>
          <w:szCs w:val="22"/>
        </w:rPr>
        <w:t>,</w:t>
      </w:r>
      <w:r>
        <w:rPr>
          <w:sz w:val="22"/>
          <w:szCs w:val="22"/>
        </w:rPr>
        <w:t xml:space="preserve"> this field opposite was being used regularly for </w:t>
      </w:r>
      <w:r w:rsidR="00544DA6">
        <w:rPr>
          <w:sz w:val="22"/>
          <w:szCs w:val="22"/>
        </w:rPr>
        <w:t>parking</w:t>
      </w:r>
      <w:r>
        <w:rPr>
          <w:sz w:val="22"/>
          <w:szCs w:val="22"/>
        </w:rPr>
        <w:t>, exceedin</w:t>
      </w:r>
      <w:r w:rsidR="00544DA6">
        <w:rPr>
          <w:sz w:val="22"/>
          <w:szCs w:val="22"/>
        </w:rPr>
        <w:t xml:space="preserve">g </w:t>
      </w:r>
      <w:r>
        <w:rPr>
          <w:sz w:val="22"/>
          <w:szCs w:val="22"/>
        </w:rPr>
        <w:t xml:space="preserve">the </w:t>
      </w:r>
      <w:r w:rsidR="00544DA6">
        <w:rPr>
          <w:sz w:val="22"/>
          <w:szCs w:val="22"/>
        </w:rPr>
        <w:t>permitted 28 days</w:t>
      </w:r>
      <w:r w:rsidR="000D0C28">
        <w:rPr>
          <w:sz w:val="22"/>
          <w:szCs w:val="22"/>
        </w:rPr>
        <w:t xml:space="preserve"> and resulting in complaints to the Council. Since the car park </w:t>
      </w:r>
      <w:r w:rsidR="00700021">
        <w:rPr>
          <w:sz w:val="22"/>
          <w:szCs w:val="22"/>
        </w:rPr>
        <w:t xml:space="preserve">the subject of this application </w:t>
      </w:r>
      <w:r w:rsidR="000D0C28">
        <w:rPr>
          <w:sz w:val="22"/>
          <w:szCs w:val="22"/>
        </w:rPr>
        <w:t xml:space="preserve">has been </w:t>
      </w:r>
      <w:r w:rsidR="004E3B99">
        <w:rPr>
          <w:sz w:val="22"/>
          <w:szCs w:val="22"/>
        </w:rPr>
        <w:t xml:space="preserve">enlarged, the capacity of the car park more generally meets demand, and therefore the use of the field opposite has declined, and is now in line with permitted development rights. </w:t>
      </w:r>
    </w:p>
    <w:p w14:paraId="23EA0BF7" w14:textId="77777777" w:rsidR="00AD225D" w:rsidRDefault="00AD225D" w:rsidP="0026168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B8CCEC7" w14:textId="5C08E4C2" w:rsidR="00AE0CE2" w:rsidRDefault="00AD225D" w:rsidP="0026168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7.5</w:t>
      </w:r>
      <w:r>
        <w:rPr>
          <w:sz w:val="22"/>
          <w:szCs w:val="22"/>
        </w:rPr>
        <w:tab/>
      </w:r>
      <w:r w:rsidR="00C55B14">
        <w:rPr>
          <w:sz w:val="22"/>
          <w:szCs w:val="22"/>
        </w:rPr>
        <w:t>T</w:t>
      </w:r>
      <w:r>
        <w:rPr>
          <w:sz w:val="22"/>
          <w:szCs w:val="22"/>
        </w:rPr>
        <w:t xml:space="preserve">he </w:t>
      </w:r>
      <w:r w:rsidR="00133E38">
        <w:rPr>
          <w:sz w:val="22"/>
          <w:szCs w:val="22"/>
        </w:rPr>
        <w:t xml:space="preserve">retrospective </w:t>
      </w:r>
      <w:r w:rsidR="00EB02B7">
        <w:rPr>
          <w:sz w:val="22"/>
          <w:szCs w:val="22"/>
        </w:rPr>
        <w:t xml:space="preserve">change of use of the </w:t>
      </w:r>
      <w:r w:rsidR="00C55B14">
        <w:rPr>
          <w:sz w:val="22"/>
          <w:szCs w:val="22"/>
        </w:rPr>
        <w:t xml:space="preserve">small parcel of </w:t>
      </w:r>
      <w:r w:rsidR="00EB02B7">
        <w:rPr>
          <w:sz w:val="22"/>
          <w:szCs w:val="22"/>
        </w:rPr>
        <w:t xml:space="preserve">land from </w:t>
      </w:r>
      <w:r>
        <w:rPr>
          <w:sz w:val="22"/>
          <w:szCs w:val="22"/>
        </w:rPr>
        <w:t xml:space="preserve">open </w:t>
      </w:r>
      <w:r w:rsidR="006569B7">
        <w:rPr>
          <w:sz w:val="22"/>
          <w:szCs w:val="22"/>
        </w:rPr>
        <w:t xml:space="preserve">agricultural land </w:t>
      </w:r>
      <w:r>
        <w:rPr>
          <w:sz w:val="22"/>
          <w:szCs w:val="22"/>
        </w:rPr>
        <w:t xml:space="preserve">to hard surface land for parking of cars is </w:t>
      </w:r>
      <w:r w:rsidR="00D02D66">
        <w:rPr>
          <w:sz w:val="22"/>
          <w:szCs w:val="22"/>
        </w:rPr>
        <w:t xml:space="preserve">strictly </w:t>
      </w:r>
      <w:r>
        <w:rPr>
          <w:sz w:val="22"/>
          <w:szCs w:val="22"/>
        </w:rPr>
        <w:t xml:space="preserve">an urbanisation of the </w:t>
      </w:r>
      <w:r w:rsidR="0025250D">
        <w:rPr>
          <w:sz w:val="22"/>
          <w:szCs w:val="22"/>
        </w:rPr>
        <w:t>countryside</w:t>
      </w:r>
      <w:r w:rsidR="00475516">
        <w:rPr>
          <w:sz w:val="22"/>
          <w:szCs w:val="22"/>
        </w:rPr>
        <w:t xml:space="preserve">. </w:t>
      </w:r>
      <w:r w:rsidR="00D02D66">
        <w:rPr>
          <w:sz w:val="22"/>
          <w:szCs w:val="22"/>
        </w:rPr>
        <w:t>However,</w:t>
      </w:r>
      <w:r w:rsidR="00475516">
        <w:rPr>
          <w:sz w:val="22"/>
          <w:szCs w:val="22"/>
        </w:rPr>
        <w:t xml:space="preserve"> the site is immediately adjacent a barn</w:t>
      </w:r>
      <w:r w:rsidR="00BA6F0E">
        <w:rPr>
          <w:sz w:val="22"/>
          <w:szCs w:val="22"/>
        </w:rPr>
        <w:t xml:space="preserve"> and therefore on</w:t>
      </w:r>
      <w:r w:rsidR="001F749A">
        <w:rPr>
          <w:sz w:val="22"/>
          <w:szCs w:val="22"/>
        </w:rPr>
        <w:t xml:space="preserve"> land grouped with existing buildings and </w:t>
      </w:r>
      <w:r w:rsidR="000672E8">
        <w:rPr>
          <w:sz w:val="22"/>
          <w:szCs w:val="22"/>
        </w:rPr>
        <w:t>hard surfaces</w:t>
      </w:r>
      <w:r w:rsidR="00C46DC6">
        <w:rPr>
          <w:sz w:val="22"/>
          <w:szCs w:val="22"/>
        </w:rPr>
        <w:t xml:space="preserve">, which mitigates against any visual encroachment into the </w:t>
      </w:r>
      <w:r w:rsidR="00D02D66">
        <w:rPr>
          <w:sz w:val="22"/>
          <w:szCs w:val="22"/>
        </w:rPr>
        <w:t xml:space="preserve">wider </w:t>
      </w:r>
      <w:r w:rsidR="00C46DC6">
        <w:rPr>
          <w:sz w:val="22"/>
          <w:szCs w:val="22"/>
        </w:rPr>
        <w:t>countryside</w:t>
      </w:r>
      <w:r w:rsidR="00D02D66">
        <w:rPr>
          <w:sz w:val="22"/>
          <w:szCs w:val="22"/>
        </w:rPr>
        <w:t xml:space="preserve">. </w:t>
      </w:r>
      <w:r w:rsidR="00DB6650">
        <w:rPr>
          <w:sz w:val="22"/>
          <w:szCs w:val="22"/>
        </w:rPr>
        <w:t>Furthermore</w:t>
      </w:r>
      <w:r w:rsidR="00F46A6C">
        <w:rPr>
          <w:sz w:val="22"/>
          <w:szCs w:val="22"/>
        </w:rPr>
        <w:t>,</w:t>
      </w:r>
      <w:r w:rsidR="00DB6650">
        <w:rPr>
          <w:sz w:val="22"/>
          <w:szCs w:val="22"/>
        </w:rPr>
        <w:t xml:space="preserve"> </w:t>
      </w:r>
      <w:r w:rsidR="00BE209A">
        <w:rPr>
          <w:sz w:val="22"/>
          <w:szCs w:val="22"/>
        </w:rPr>
        <w:t>the proposal has the benefit of reducing reliance on the m</w:t>
      </w:r>
      <w:r w:rsidR="000672E8">
        <w:rPr>
          <w:sz w:val="22"/>
          <w:szCs w:val="22"/>
        </w:rPr>
        <w:t>ore open field opposite</w:t>
      </w:r>
      <w:r w:rsidR="00C24305">
        <w:rPr>
          <w:sz w:val="22"/>
          <w:szCs w:val="22"/>
        </w:rPr>
        <w:t xml:space="preserve"> for overflow parking</w:t>
      </w:r>
      <w:r w:rsidR="00F46A6C">
        <w:rPr>
          <w:sz w:val="22"/>
          <w:szCs w:val="22"/>
        </w:rPr>
        <w:t xml:space="preserve">, thus preserving the character of the field opposite. </w:t>
      </w:r>
      <w:r w:rsidR="00D446F2">
        <w:rPr>
          <w:sz w:val="22"/>
          <w:szCs w:val="22"/>
        </w:rPr>
        <w:t xml:space="preserve">Since the modest loss of </w:t>
      </w:r>
      <w:r w:rsidR="006569B7">
        <w:rPr>
          <w:sz w:val="22"/>
          <w:szCs w:val="22"/>
        </w:rPr>
        <w:t xml:space="preserve">open </w:t>
      </w:r>
      <w:r w:rsidR="00640CDE">
        <w:rPr>
          <w:sz w:val="22"/>
          <w:szCs w:val="22"/>
        </w:rPr>
        <w:t>agricultural</w:t>
      </w:r>
      <w:r w:rsidR="006569B7">
        <w:rPr>
          <w:sz w:val="22"/>
          <w:szCs w:val="22"/>
        </w:rPr>
        <w:t xml:space="preserve"> land </w:t>
      </w:r>
      <w:r w:rsidR="00640CDE">
        <w:rPr>
          <w:sz w:val="22"/>
          <w:szCs w:val="22"/>
        </w:rPr>
        <w:t xml:space="preserve">provides a benefit </w:t>
      </w:r>
      <w:r w:rsidR="00A43899">
        <w:rPr>
          <w:sz w:val="22"/>
          <w:szCs w:val="22"/>
        </w:rPr>
        <w:t xml:space="preserve">to the customers of the </w:t>
      </w:r>
      <w:r w:rsidR="00C24305">
        <w:rPr>
          <w:sz w:val="22"/>
          <w:szCs w:val="22"/>
        </w:rPr>
        <w:t xml:space="preserve">tearoom, </w:t>
      </w:r>
      <w:r w:rsidR="00A43899">
        <w:rPr>
          <w:sz w:val="22"/>
          <w:szCs w:val="22"/>
        </w:rPr>
        <w:t xml:space="preserve">which in turn boosts tourism on Hayling Island, it is considered the proposal can be supported in principle. </w:t>
      </w:r>
      <w:r w:rsidR="00544DA6">
        <w:rPr>
          <w:sz w:val="22"/>
          <w:szCs w:val="22"/>
        </w:rPr>
        <w:t xml:space="preserve"> </w:t>
      </w:r>
    </w:p>
    <w:p w14:paraId="38204FAA" w14:textId="77777777" w:rsidR="00762CB7" w:rsidRDefault="00762CB7" w:rsidP="004645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p w14:paraId="6E990009" w14:textId="283265A6" w:rsidR="00A43899" w:rsidRDefault="00535304"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A43899" w:rsidRPr="00807C30">
        <w:rPr>
          <w:sz w:val="22"/>
          <w:szCs w:val="22"/>
        </w:rPr>
        <w:t xml:space="preserve">(ii) </w:t>
      </w:r>
      <w:r w:rsidR="0046459E">
        <w:rPr>
          <w:sz w:val="22"/>
          <w:szCs w:val="22"/>
        </w:rPr>
        <w:tab/>
      </w:r>
      <w:r w:rsidR="00A43899" w:rsidRPr="0046459E">
        <w:rPr>
          <w:sz w:val="22"/>
          <w:szCs w:val="22"/>
          <w:u w:val="single"/>
        </w:rPr>
        <w:t>Impact on residential and neighbouring amenity</w:t>
      </w:r>
    </w:p>
    <w:p w14:paraId="4D049242" w14:textId="77777777" w:rsidR="00A43899" w:rsidRDefault="00A43899"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EB3F6B3" w14:textId="5A606E69" w:rsidR="00A43899" w:rsidRDefault="0046459E"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7.6</w:t>
      </w:r>
      <w:r>
        <w:rPr>
          <w:sz w:val="22"/>
          <w:szCs w:val="22"/>
        </w:rPr>
        <w:tab/>
      </w:r>
      <w:r w:rsidR="005D3A07">
        <w:rPr>
          <w:sz w:val="22"/>
          <w:szCs w:val="22"/>
        </w:rPr>
        <w:t xml:space="preserve">The siting of the car park is some distance from the nearest residential properties </w:t>
      </w:r>
      <w:r w:rsidR="0020651E">
        <w:rPr>
          <w:sz w:val="22"/>
          <w:szCs w:val="22"/>
        </w:rPr>
        <w:t xml:space="preserve">– </w:t>
      </w:r>
      <w:r w:rsidR="001074C3">
        <w:rPr>
          <w:sz w:val="22"/>
          <w:szCs w:val="22"/>
        </w:rPr>
        <w:t xml:space="preserve">the rear of the properties in </w:t>
      </w:r>
      <w:r w:rsidR="0020651E">
        <w:rPr>
          <w:sz w:val="22"/>
          <w:szCs w:val="22"/>
        </w:rPr>
        <w:t xml:space="preserve">Clovelly Road </w:t>
      </w:r>
      <w:r w:rsidR="001074C3">
        <w:rPr>
          <w:sz w:val="22"/>
          <w:szCs w:val="22"/>
        </w:rPr>
        <w:t xml:space="preserve">are </w:t>
      </w:r>
      <w:r w:rsidR="0020651E">
        <w:rPr>
          <w:sz w:val="22"/>
          <w:szCs w:val="22"/>
        </w:rPr>
        <w:t>some</w:t>
      </w:r>
      <w:r w:rsidR="001074C3">
        <w:rPr>
          <w:sz w:val="22"/>
          <w:szCs w:val="22"/>
        </w:rPr>
        <w:t xml:space="preserve"> 70m away</w:t>
      </w:r>
      <w:r w:rsidR="00520D57">
        <w:rPr>
          <w:sz w:val="22"/>
          <w:szCs w:val="22"/>
        </w:rPr>
        <w:t xml:space="preserve"> to the south; </w:t>
      </w:r>
      <w:r w:rsidR="001074C3">
        <w:rPr>
          <w:sz w:val="22"/>
          <w:szCs w:val="22"/>
        </w:rPr>
        <w:t xml:space="preserve">and </w:t>
      </w:r>
      <w:r w:rsidR="00520D57">
        <w:rPr>
          <w:sz w:val="22"/>
          <w:szCs w:val="22"/>
        </w:rPr>
        <w:t xml:space="preserve">Northney Farmhouse </w:t>
      </w:r>
      <w:r w:rsidR="005B1D1F">
        <w:rPr>
          <w:sz w:val="22"/>
          <w:szCs w:val="22"/>
        </w:rPr>
        <w:t>C</w:t>
      </w:r>
      <w:r w:rsidR="00520D57">
        <w:rPr>
          <w:sz w:val="22"/>
          <w:szCs w:val="22"/>
        </w:rPr>
        <w:t xml:space="preserve">ottages are a similar distance to the north. </w:t>
      </w:r>
      <w:r w:rsidR="004B1A88">
        <w:rPr>
          <w:sz w:val="22"/>
          <w:szCs w:val="22"/>
        </w:rPr>
        <w:t xml:space="preserve">The comings and goings and use of the </w:t>
      </w:r>
      <w:r w:rsidR="00D472F6">
        <w:rPr>
          <w:sz w:val="22"/>
          <w:szCs w:val="22"/>
        </w:rPr>
        <w:t xml:space="preserve">additional car park spaces </w:t>
      </w:r>
      <w:r w:rsidR="004B1A88">
        <w:rPr>
          <w:sz w:val="22"/>
          <w:szCs w:val="22"/>
        </w:rPr>
        <w:t xml:space="preserve">with </w:t>
      </w:r>
      <w:r w:rsidR="00181E38">
        <w:rPr>
          <w:sz w:val="22"/>
          <w:szCs w:val="22"/>
        </w:rPr>
        <w:t xml:space="preserve">associated </w:t>
      </w:r>
      <w:r w:rsidR="004B1A88">
        <w:rPr>
          <w:sz w:val="22"/>
          <w:szCs w:val="22"/>
        </w:rPr>
        <w:t xml:space="preserve">car doors slamming, headlights etc, is considered unlikely to result in any material harm to the amenity of </w:t>
      </w:r>
      <w:r w:rsidR="000E610F">
        <w:rPr>
          <w:sz w:val="22"/>
          <w:szCs w:val="22"/>
        </w:rPr>
        <w:t>the occu</w:t>
      </w:r>
      <w:r w:rsidR="00181E38">
        <w:rPr>
          <w:sz w:val="22"/>
          <w:szCs w:val="22"/>
        </w:rPr>
        <w:t>pi</w:t>
      </w:r>
      <w:r w:rsidR="000E610F">
        <w:rPr>
          <w:sz w:val="22"/>
          <w:szCs w:val="22"/>
        </w:rPr>
        <w:t>ers of these properties, largely due to the significant separation d</w:t>
      </w:r>
      <w:r w:rsidR="00181E38">
        <w:rPr>
          <w:sz w:val="22"/>
          <w:szCs w:val="22"/>
        </w:rPr>
        <w:t>i</w:t>
      </w:r>
      <w:r w:rsidR="000E610F">
        <w:rPr>
          <w:sz w:val="22"/>
          <w:szCs w:val="22"/>
        </w:rPr>
        <w:t xml:space="preserve">stance. </w:t>
      </w:r>
    </w:p>
    <w:p w14:paraId="7E163FEF" w14:textId="77777777" w:rsidR="00252F67" w:rsidRDefault="00252F67"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890994B" w14:textId="62916F65" w:rsidR="00252F67" w:rsidRDefault="00252F67"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7.7</w:t>
      </w:r>
      <w:r>
        <w:rPr>
          <w:sz w:val="22"/>
          <w:szCs w:val="22"/>
        </w:rPr>
        <w:tab/>
        <w:t xml:space="preserve">Therefore it is considered that the </w:t>
      </w:r>
      <w:r w:rsidR="00C7548D">
        <w:rPr>
          <w:sz w:val="22"/>
          <w:szCs w:val="22"/>
        </w:rPr>
        <w:t xml:space="preserve">retrospective </w:t>
      </w:r>
      <w:r w:rsidR="003C5794">
        <w:rPr>
          <w:sz w:val="22"/>
          <w:szCs w:val="22"/>
        </w:rPr>
        <w:t xml:space="preserve">change of use of the land to form the </w:t>
      </w:r>
      <w:r w:rsidR="005A0848">
        <w:rPr>
          <w:sz w:val="22"/>
          <w:szCs w:val="22"/>
        </w:rPr>
        <w:t xml:space="preserve">extended </w:t>
      </w:r>
      <w:r w:rsidR="0061188B">
        <w:rPr>
          <w:sz w:val="22"/>
          <w:szCs w:val="22"/>
        </w:rPr>
        <w:t xml:space="preserve">car park </w:t>
      </w:r>
      <w:r w:rsidR="00D472F6">
        <w:rPr>
          <w:sz w:val="22"/>
          <w:szCs w:val="22"/>
        </w:rPr>
        <w:t xml:space="preserve">with associated </w:t>
      </w:r>
      <w:r w:rsidR="0061188B">
        <w:rPr>
          <w:sz w:val="22"/>
          <w:szCs w:val="22"/>
        </w:rPr>
        <w:t xml:space="preserve">increased capacity </w:t>
      </w:r>
      <w:r w:rsidR="00D472F6">
        <w:rPr>
          <w:sz w:val="22"/>
          <w:szCs w:val="22"/>
        </w:rPr>
        <w:t xml:space="preserve">and use, </w:t>
      </w:r>
      <w:r w:rsidR="0061188B">
        <w:rPr>
          <w:sz w:val="22"/>
          <w:szCs w:val="22"/>
        </w:rPr>
        <w:t>would not</w:t>
      </w:r>
      <w:r w:rsidR="00863FE0">
        <w:rPr>
          <w:sz w:val="22"/>
          <w:szCs w:val="22"/>
        </w:rPr>
        <w:t xml:space="preserve"> result in any material harm to the amenity of neighbours and can be considered compliant with policies CS16 and DM10 of the </w:t>
      </w:r>
      <w:r w:rsidR="001951FC">
        <w:rPr>
          <w:sz w:val="22"/>
          <w:szCs w:val="22"/>
        </w:rPr>
        <w:t xml:space="preserve">of the HBLP (Core Strategy).  </w:t>
      </w:r>
      <w:r w:rsidR="00BF10D9">
        <w:rPr>
          <w:sz w:val="22"/>
          <w:szCs w:val="22"/>
        </w:rPr>
        <w:t xml:space="preserve">Notably no letters of objection were received </w:t>
      </w:r>
      <w:r w:rsidR="00DF1A1F">
        <w:rPr>
          <w:sz w:val="22"/>
          <w:szCs w:val="22"/>
        </w:rPr>
        <w:t xml:space="preserve">in connection with this application. </w:t>
      </w:r>
      <w:r w:rsidR="0061188B">
        <w:rPr>
          <w:sz w:val="22"/>
          <w:szCs w:val="22"/>
        </w:rPr>
        <w:t xml:space="preserve"> </w:t>
      </w:r>
    </w:p>
    <w:p w14:paraId="366E29B7" w14:textId="77777777" w:rsidR="008F2A5C" w:rsidRDefault="008F2A5C"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6C4F27D" w14:textId="77777777" w:rsidR="0046459E" w:rsidRPr="00807C30" w:rsidRDefault="0046459E" w:rsidP="00443A4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EA338F3" w14:textId="2A2233EF" w:rsidR="00A43899" w:rsidRDefault="00535304"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ab/>
      </w:r>
      <w:r w:rsidR="00A43899" w:rsidRPr="00807C30">
        <w:rPr>
          <w:sz w:val="22"/>
          <w:szCs w:val="22"/>
        </w:rPr>
        <w:t>(i</w:t>
      </w:r>
      <w:r>
        <w:rPr>
          <w:sz w:val="22"/>
          <w:szCs w:val="22"/>
        </w:rPr>
        <w:t>ii</w:t>
      </w:r>
      <w:r w:rsidR="00A43899" w:rsidRPr="00807C30">
        <w:rPr>
          <w:sz w:val="22"/>
          <w:szCs w:val="22"/>
        </w:rPr>
        <w:t xml:space="preserve">) </w:t>
      </w:r>
      <w:r w:rsidR="006D3447">
        <w:rPr>
          <w:sz w:val="22"/>
          <w:szCs w:val="22"/>
        </w:rPr>
        <w:tab/>
      </w:r>
      <w:r w:rsidR="00A43899" w:rsidRPr="006D3447">
        <w:rPr>
          <w:sz w:val="22"/>
          <w:szCs w:val="22"/>
          <w:u w:val="single"/>
        </w:rPr>
        <w:t>Impact upon the character and appearance of the area, including the adjacent Listed Building</w:t>
      </w:r>
      <w:r w:rsidR="00A511EC">
        <w:rPr>
          <w:sz w:val="22"/>
          <w:szCs w:val="22"/>
          <w:u w:val="single"/>
        </w:rPr>
        <w:t>s</w:t>
      </w:r>
    </w:p>
    <w:p w14:paraId="18E389E9" w14:textId="77777777" w:rsidR="00A43899" w:rsidRDefault="00A43899"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FE724C7" w14:textId="22E4B192" w:rsidR="00443A4A" w:rsidRDefault="005507BB" w:rsidP="00443A4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7.8</w:t>
      </w:r>
      <w:r>
        <w:rPr>
          <w:sz w:val="22"/>
          <w:szCs w:val="22"/>
        </w:rPr>
        <w:tab/>
      </w:r>
      <w:r w:rsidR="00764A34" w:rsidRPr="00764A34">
        <w:rPr>
          <w:sz w:val="22"/>
          <w:szCs w:val="22"/>
        </w:rPr>
        <w:t xml:space="preserve">The </w:t>
      </w:r>
      <w:r w:rsidR="00D8423C">
        <w:rPr>
          <w:sz w:val="22"/>
          <w:szCs w:val="22"/>
        </w:rPr>
        <w:t xml:space="preserve">change of use of land and </w:t>
      </w:r>
      <w:r w:rsidR="00764A34" w:rsidRPr="00764A34">
        <w:rPr>
          <w:sz w:val="22"/>
          <w:szCs w:val="22"/>
        </w:rPr>
        <w:t>car park extension align</w:t>
      </w:r>
      <w:r w:rsidR="00443A4A">
        <w:rPr>
          <w:sz w:val="22"/>
          <w:szCs w:val="22"/>
        </w:rPr>
        <w:t>s</w:t>
      </w:r>
      <w:r w:rsidR="00764A34" w:rsidRPr="00764A34">
        <w:rPr>
          <w:sz w:val="22"/>
          <w:szCs w:val="22"/>
        </w:rPr>
        <w:t xml:space="preserve"> with the adjacent barn and </w:t>
      </w:r>
      <w:r w:rsidR="00443A4A">
        <w:rPr>
          <w:sz w:val="22"/>
          <w:szCs w:val="22"/>
        </w:rPr>
        <w:t xml:space="preserve">does </w:t>
      </w:r>
      <w:r w:rsidR="00764A34" w:rsidRPr="00764A34">
        <w:rPr>
          <w:sz w:val="22"/>
          <w:szCs w:val="22"/>
        </w:rPr>
        <w:t xml:space="preserve">not encroach beyond this backdrop of building mass into the more open countryside. A post and rail fence </w:t>
      </w:r>
      <w:r w:rsidR="00764A34">
        <w:rPr>
          <w:sz w:val="22"/>
          <w:szCs w:val="22"/>
        </w:rPr>
        <w:t xml:space="preserve">has been erected </w:t>
      </w:r>
      <w:r w:rsidR="00764A34" w:rsidRPr="00764A34">
        <w:rPr>
          <w:sz w:val="22"/>
          <w:szCs w:val="22"/>
        </w:rPr>
        <w:t>to match the existing, w</w:t>
      </w:r>
      <w:r w:rsidR="00710375">
        <w:rPr>
          <w:sz w:val="22"/>
          <w:szCs w:val="22"/>
        </w:rPr>
        <w:t xml:space="preserve">hich is considered visually appropriate in this rural area. </w:t>
      </w:r>
    </w:p>
    <w:p w14:paraId="6ACAA605" w14:textId="77777777" w:rsidR="003C7032" w:rsidRDefault="003C7032" w:rsidP="00443A4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F464A9A" w14:textId="36133765" w:rsidR="00443A4A" w:rsidRDefault="00443A4A" w:rsidP="00443A4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7.9</w:t>
      </w:r>
      <w:r>
        <w:rPr>
          <w:sz w:val="22"/>
          <w:szCs w:val="22"/>
        </w:rPr>
        <w:tab/>
        <w:t xml:space="preserve">The hedging shown on the submitted plans has been planted, albeit with very small plants. But in time they will grow to form a </w:t>
      </w:r>
      <w:r w:rsidR="00764A34" w:rsidRPr="00764A34">
        <w:rPr>
          <w:sz w:val="22"/>
          <w:szCs w:val="22"/>
        </w:rPr>
        <w:t xml:space="preserve">native hedge </w:t>
      </w:r>
      <w:r>
        <w:rPr>
          <w:sz w:val="22"/>
          <w:szCs w:val="22"/>
        </w:rPr>
        <w:t xml:space="preserve">providing </w:t>
      </w:r>
      <w:r w:rsidR="00764A34" w:rsidRPr="00764A34">
        <w:rPr>
          <w:sz w:val="22"/>
          <w:szCs w:val="22"/>
        </w:rPr>
        <w:t>screening around the car park extension</w:t>
      </w:r>
      <w:r>
        <w:rPr>
          <w:sz w:val="22"/>
          <w:szCs w:val="22"/>
        </w:rPr>
        <w:t xml:space="preserve"> to match the original half of the car park</w:t>
      </w:r>
      <w:r w:rsidR="00764A34" w:rsidRPr="00764A34">
        <w:rPr>
          <w:sz w:val="22"/>
          <w:szCs w:val="22"/>
        </w:rPr>
        <w:t xml:space="preserve">. </w:t>
      </w:r>
      <w:r>
        <w:rPr>
          <w:sz w:val="22"/>
          <w:szCs w:val="22"/>
        </w:rPr>
        <w:t xml:space="preserve">A landscape maintenance condition is required to ensure that should any plant die it is replaced. </w:t>
      </w:r>
    </w:p>
    <w:p w14:paraId="5CE92B1A" w14:textId="77777777" w:rsidR="00443A4A" w:rsidRDefault="00443A4A" w:rsidP="00443A4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9162BFA" w14:textId="79FEA6AF" w:rsidR="00086845" w:rsidRDefault="00443A4A" w:rsidP="00443A4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7.10</w:t>
      </w:r>
      <w:r>
        <w:rPr>
          <w:sz w:val="22"/>
          <w:szCs w:val="22"/>
        </w:rPr>
        <w:tab/>
      </w:r>
      <w:r w:rsidR="00764A34" w:rsidRPr="00764A34">
        <w:rPr>
          <w:sz w:val="22"/>
          <w:szCs w:val="22"/>
        </w:rPr>
        <w:t xml:space="preserve">The car park surface </w:t>
      </w:r>
      <w:r>
        <w:rPr>
          <w:sz w:val="22"/>
          <w:szCs w:val="22"/>
        </w:rPr>
        <w:t>is loose grey limestone</w:t>
      </w:r>
      <w:r w:rsidR="002D1127">
        <w:rPr>
          <w:sz w:val="22"/>
          <w:szCs w:val="22"/>
        </w:rPr>
        <w:t xml:space="preserve"> to match the original half, which m</w:t>
      </w:r>
      <w:r w:rsidR="00764A34" w:rsidRPr="00764A34">
        <w:rPr>
          <w:sz w:val="22"/>
          <w:szCs w:val="22"/>
        </w:rPr>
        <w:t>aintain</w:t>
      </w:r>
      <w:r w:rsidR="002D1127">
        <w:rPr>
          <w:sz w:val="22"/>
          <w:szCs w:val="22"/>
        </w:rPr>
        <w:t>s</w:t>
      </w:r>
      <w:r w:rsidR="00764A34" w:rsidRPr="00764A34">
        <w:rPr>
          <w:sz w:val="22"/>
          <w:szCs w:val="22"/>
        </w:rPr>
        <w:t xml:space="preserve"> permeability. It is considered that the amount of land taken out of agricultural use relative to the size of the field and farm</w:t>
      </w:r>
      <w:r w:rsidR="002D1127">
        <w:rPr>
          <w:sz w:val="22"/>
          <w:szCs w:val="22"/>
        </w:rPr>
        <w:t xml:space="preserve"> is </w:t>
      </w:r>
      <w:r w:rsidR="00764A34" w:rsidRPr="00764A34">
        <w:rPr>
          <w:sz w:val="22"/>
          <w:szCs w:val="22"/>
        </w:rPr>
        <w:t xml:space="preserve">minimal, and the layout proposed adjacent to existing buildings is appropriate. </w:t>
      </w:r>
      <w:r w:rsidR="002D1127">
        <w:rPr>
          <w:sz w:val="22"/>
          <w:szCs w:val="22"/>
        </w:rPr>
        <w:t xml:space="preserve">With the </w:t>
      </w:r>
      <w:r w:rsidR="00764A34" w:rsidRPr="00764A34">
        <w:rPr>
          <w:sz w:val="22"/>
          <w:szCs w:val="22"/>
        </w:rPr>
        <w:t xml:space="preserve">native </w:t>
      </w:r>
      <w:r w:rsidR="002D1127">
        <w:rPr>
          <w:sz w:val="22"/>
          <w:szCs w:val="22"/>
        </w:rPr>
        <w:t xml:space="preserve">hedge providing long term </w:t>
      </w:r>
      <w:r w:rsidR="00764A34" w:rsidRPr="00764A34">
        <w:rPr>
          <w:sz w:val="22"/>
          <w:szCs w:val="22"/>
        </w:rPr>
        <w:t>screen</w:t>
      </w:r>
      <w:r w:rsidR="002D1127">
        <w:rPr>
          <w:sz w:val="22"/>
          <w:szCs w:val="22"/>
        </w:rPr>
        <w:t xml:space="preserve">ing, </w:t>
      </w:r>
      <w:r w:rsidR="00764A34" w:rsidRPr="00764A34">
        <w:rPr>
          <w:sz w:val="22"/>
          <w:szCs w:val="22"/>
        </w:rPr>
        <w:t>overall</w:t>
      </w:r>
      <w:r w:rsidR="002D1127">
        <w:rPr>
          <w:sz w:val="22"/>
          <w:szCs w:val="22"/>
        </w:rPr>
        <w:t xml:space="preserve"> the </w:t>
      </w:r>
      <w:r w:rsidR="0004062D">
        <w:rPr>
          <w:sz w:val="22"/>
          <w:szCs w:val="22"/>
        </w:rPr>
        <w:t xml:space="preserve">change of use of land and </w:t>
      </w:r>
      <w:r w:rsidR="002D1127">
        <w:rPr>
          <w:sz w:val="22"/>
          <w:szCs w:val="22"/>
        </w:rPr>
        <w:t xml:space="preserve">car park extension is not considered to </w:t>
      </w:r>
      <w:r w:rsidR="00764A34" w:rsidRPr="00764A34">
        <w:rPr>
          <w:sz w:val="22"/>
          <w:szCs w:val="22"/>
        </w:rPr>
        <w:t>be visually harmful to the rural character of the site</w:t>
      </w:r>
      <w:r w:rsidR="002D1127">
        <w:rPr>
          <w:sz w:val="22"/>
          <w:szCs w:val="22"/>
        </w:rPr>
        <w:t xml:space="preserve"> or area</w:t>
      </w:r>
      <w:r w:rsidR="00764A34" w:rsidRPr="00764A34">
        <w:rPr>
          <w:sz w:val="22"/>
          <w:szCs w:val="22"/>
        </w:rPr>
        <w:t xml:space="preserve">. </w:t>
      </w:r>
    </w:p>
    <w:p w14:paraId="27F88924" w14:textId="77777777" w:rsidR="00086845" w:rsidRDefault="00086845"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719DA49" w14:textId="648572BE" w:rsidR="002D1127" w:rsidRDefault="00764A34"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64A34">
        <w:rPr>
          <w:sz w:val="22"/>
          <w:szCs w:val="22"/>
        </w:rPr>
        <w:t>7.</w:t>
      </w:r>
      <w:r w:rsidR="003C7032">
        <w:rPr>
          <w:sz w:val="22"/>
          <w:szCs w:val="22"/>
        </w:rPr>
        <w:t>11</w:t>
      </w:r>
      <w:r w:rsidRPr="00764A34">
        <w:rPr>
          <w:sz w:val="22"/>
          <w:szCs w:val="22"/>
        </w:rPr>
        <w:t xml:space="preserve"> </w:t>
      </w:r>
      <w:r w:rsidR="00086845">
        <w:rPr>
          <w:sz w:val="22"/>
          <w:szCs w:val="22"/>
        </w:rPr>
        <w:tab/>
      </w:r>
      <w:r w:rsidR="002D1127" w:rsidRPr="00764A34">
        <w:rPr>
          <w:sz w:val="22"/>
          <w:szCs w:val="22"/>
        </w:rPr>
        <w:t xml:space="preserve">Section 66 of the Planning (Listed Buildings and Conservation Areas) Act 1990 requires special regard to be had to the desirability of preserving </w:t>
      </w:r>
      <w:r w:rsidR="002D1127">
        <w:rPr>
          <w:sz w:val="22"/>
          <w:szCs w:val="22"/>
        </w:rPr>
        <w:t xml:space="preserve">a listed </w:t>
      </w:r>
      <w:r w:rsidR="002D1127" w:rsidRPr="00764A34">
        <w:rPr>
          <w:sz w:val="22"/>
          <w:szCs w:val="22"/>
        </w:rPr>
        <w:t>building or its setting</w:t>
      </w:r>
      <w:r w:rsidR="002D1127">
        <w:rPr>
          <w:sz w:val="22"/>
          <w:szCs w:val="22"/>
        </w:rPr>
        <w:t xml:space="preserve">. Both Northney Farm Cottages and Meadowsweet are nearby Grade II listed buildings, but neither are viewed within the context of the car park extension which is set back. Therefore, it is considered that the </w:t>
      </w:r>
      <w:r w:rsidR="0004062D">
        <w:rPr>
          <w:sz w:val="22"/>
          <w:szCs w:val="22"/>
        </w:rPr>
        <w:t xml:space="preserve">change of use of land </w:t>
      </w:r>
      <w:r w:rsidR="00501596">
        <w:rPr>
          <w:sz w:val="22"/>
          <w:szCs w:val="22"/>
        </w:rPr>
        <w:t xml:space="preserve">and </w:t>
      </w:r>
      <w:r w:rsidR="002D1127">
        <w:rPr>
          <w:sz w:val="22"/>
          <w:szCs w:val="22"/>
        </w:rPr>
        <w:t xml:space="preserve">car park extension would have no additional harm to the setting of nearby heritage assets.  </w:t>
      </w:r>
    </w:p>
    <w:p w14:paraId="66EB4A45" w14:textId="77777777" w:rsidR="002D1127" w:rsidRDefault="002D1127"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6CCC0D5" w14:textId="11F3AD96" w:rsidR="00A43899" w:rsidRDefault="00535304"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A43899">
        <w:rPr>
          <w:sz w:val="22"/>
          <w:szCs w:val="22"/>
        </w:rPr>
        <w:t>(</w:t>
      </w:r>
      <w:r>
        <w:rPr>
          <w:sz w:val="22"/>
          <w:szCs w:val="22"/>
        </w:rPr>
        <w:t>i</w:t>
      </w:r>
      <w:r w:rsidR="00A43899" w:rsidRPr="00807C30">
        <w:rPr>
          <w:sz w:val="22"/>
          <w:szCs w:val="22"/>
        </w:rPr>
        <w:t xml:space="preserve">v) </w:t>
      </w:r>
      <w:r w:rsidR="003C7032">
        <w:rPr>
          <w:sz w:val="22"/>
          <w:szCs w:val="22"/>
        </w:rPr>
        <w:tab/>
      </w:r>
      <w:r w:rsidR="00A43899" w:rsidRPr="003C7032">
        <w:rPr>
          <w:sz w:val="22"/>
          <w:szCs w:val="22"/>
          <w:u w:val="single"/>
        </w:rPr>
        <w:t>Parking and Highway implications</w:t>
      </w:r>
    </w:p>
    <w:p w14:paraId="15A7E036" w14:textId="77777777" w:rsidR="00A43899" w:rsidRDefault="00A43899"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55DE415" w14:textId="5901051F" w:rsidR="00426467" w:rsidRDefault="003C7032" w:rsidP="004264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7.12</w:t>
      </w:r>
      <w:r>
        <w:rPr>
          <w:sz w:val="22"/>
          <w:szCs w:val="22"/>
        </w:rPr>
        <w:tab/>
        <w:t xml:space="preserve">It is noted that the parking spaces are not marked out on site and customers park freely, leading to a variety of layouts used. Whilst this is not always the most efficient use of the space, given the tight aisle width it does give customers a choice of either </w:t>
      </w:r>
      <w:r w:rsidR="00426467">
        <w:rPr>
          <w:sz w:val="22"/>
          <w:szCs w:val="22"/>
        </w:rPr>
        <w:t>90-degree</w:t>
      </w:r>
      <w:r>
        <w:rPr>
          <w:sz w:val="22"/>
          <w:szCs w:val="22"/>
        </w:rPr>
        <w:t xml:space="preserve"> parking or parallel parking</w:t>
      </w:r>
      <w:r w:rsidR="007F47DE">
        <w:rPr>
          <w:sz w:val="22"/>
          <w:szCs w:val="22"/>
        </w:rPr>
        <w:t>, or a combination of both</w:t>
      </w:r>
      <w:r>
        <w:rPr>
          <w:sz w:val="22"/>
          <w:szCs w:val="22"/>
        </w:rPr>
        <w:t xml:space="preserve">. </w:t>
      </w:r>
      <w:r w:rsidR="00426467">
        <w:rPr>
          <w:sz w:val="22"/>
          <w:szCs w:val="22"/>
        </w:rPr>
        <w:t>Given the rural character of the area and rough surface, then the formal marking out of spaces would be difficult and any white lining would be visually inappropriate.</w:t>
      </w:r>
    </w:p>
    <w:p w14:paraId="0F53C821" w14:textId="77777777" w:rsidR="00426467" w:rsidRDefault="00426467" w:rsidP="004264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8356F21" w14:textId="5A1A966F" w:rsidR="00426467" w:rsidRDefault="00426467" w:rsidP="004264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7.13</w:t>
      </w:r>
      <w:r>
        <w:rPr>
          <w:sz w:val="22"/>
          <w:szCs w:val="22"/>
        </w:rPr>
        <w:tab/>
      </w:r>
      <w:r w:rsidR="001C5034">
        <w:rPr>
          <w:sz w:val="22"/>
          <w:szCs w:val="22"/>
        </w:rPr>
        <w:t>With reference to the t</w:t>
      </w:r>
      <w:r w:rsidR="003C7032">
        <w:rPr>
          <w:sz w:val="22"/>
          <w:szCs w:val="22"/>
        </w:rPr>
        <w:t>wo sets of plans</w:t>
      </w:r>
      <w:r>
        <w:rPr>
          <w:sz w:val="22"/>
          <w:szCs w:val="22"/>
        </w:rPr>
        <w:t xml:space="preserve"> submitted</w:t>
      </w:r>
      <w:r w:rsidR="003C7032">
        <w:rPr>
          <w:sz w:val="22"/>
          <w:szCs w:val="22"/>
        </w:rPr>
        <w:t xml:space="preserve">, one showing </w:t>
      </w:r>
      <w:r>
        <w:rPr>
          <w:sz w:val="22"/>
          <w:szCs w:val="22"/>
        </w:rPr>
        <w:t>90-degree</w:t>
      </w:r>
      <w:r w:rsidR="003C7032">
        <w:rPr>
          <w:sz w:val="22"/>
          <w:szCs w:val="22"/>
        </w:rPr>
        <w:t xml:space="preserve"> parking, and one showing parallel parking, </w:t>
      </w:r>
      <w:r w:rsidR="001C5034">
        <w:rPr>
          <w:sz w:val="22"/>
          <w:szCs w:val="22"/>
        </w:rPr>
        <w:t xml:space="preserve">in this instance, </w:t>
      </w:r>
      <w:r w:rsidR="003C7032">
        <w:rPr>
          <w:sz w:val="22"/>
          <w:szCs w:val="22"/>
        </w:rPr>
        <w:t xml:space="preserve">both </w:t>
      </w:r>
      <w:r w:rsidR="001C5034">
        <w:rPr>
          <w:sz w:val="22"/>
          <w:szCs w:val="22"/>
        </w:rPr>
        <w:t xml:space="preserve">are </w:t>
      </w:r>
      <w:r w:rsidR="003C7032">
        <w:rPr>
          <w:sz w:val="22"/>
          <w:szCs w:val="22"/>
        </w:rPr>
        <w:t xml:space="preserve">considered </w:t>
      </w:r>
      <w:r>
        <w:rPr>
          <w:sz w:val="22"/>
          <w:szCs w:val="22"/>
        </w:rPr>
        <w:t xml:space="preserve">to be acceptable and representative of what actually happens on site. </w:t>
      </w:r>
      <w:r w:rsidR="001C5034">
        <w:rPr>
          <w:sz w:val="22"/>
          <w:szCs w:val="22"/>
        </w:rPr>
        <w:t xml:space="preserve">Whilst the aisle width between the </w:t>
      </w:r>
      <w:r w:rsidR="007F47DE">
        <w:rPr>
          <w:sz w:val="22"/>
          <w:szCs w:val="22"/>
        </w:rPr>
        <w:t>90-degree</w:t>
      </w:r>
      <w:r w:rsidR="001C5034">
        <w:rPr>
          <w:sz w:val="22"/>
          <w:szCs w:val="22"/>
        </w:rPr>
        <w:t xml:space="preserve"> parking </w:t>
      </w:r>
      <w:r w:rsidR="007F47DE">
        <w:rPr>
          <w:sz w:val="22"/>
          <w:szCs w:val="22"/>
        </w:rPr>
        <w:t xml:space="preserve">option </w:t>
      </w:r>
      <w:r w:rsidR="001C5034">
        <w:rPr>
          <w:sz w:val="22"/>
          <w:szCs w:val="22"/>
        </w:rPr>
        <w:t>is below standard, the fact that cars do use this layout means that</w:t>
      </w:r>
      <w:r w:rsidR="007F47DE">
        <w:rPr>
          <w:sz w:val="22"/>
          <w:szCs w:val="22"/>
        </w:rPr>
        <w:t xml:space="preserve"> it is possible to park this way. </w:t>
      </w:r>
      <w:r>
        <w:rPr>
          <w:sz w:val="22"/>
          <w:szCs w:val="22"/>
        </w:rPr>
        <w:t xml:space="preserve">If only </w:t>
      </w:r>
      <w:r w:rsidR="007F47DE">
        <w:rPr>
          <w:sz w:val="22"/>
          <w:szCs w:val="22"/>
        </w:rPr>
        <w:t xml:space="preserve">the </w:t>
      </w:r>
      <w:r>
        <w:rPr>
          <w:sz w:val="22"/>
          <w:szCs w:val="22"/>
        </w:rPr>
        <w:t xml:space="preserve">option </w:t>
      </w:r>
      <w:r w:rsidR="007F47DE">
        <w:rPr>
          <w:sz w:val="22"/>
          <w:szCs w:val="22"/>
        </w:rPr>
        <w:t xml:space="preserve">showing some parallel parking were approved, as the only option that meets the technical standard, </w:t>
      </w:r>
      <w:r>
        <w:rPr>
          <w:sz w:val="22"/>
          <w:szCs w:val="22"/>
        </w:rPr>
        <w:t>then it would imply a breach if the other layout were used on site</w:t>
      </w:r>
      <w:r w:rsidR="007F47DE">
        <w:rPr>
          <w:sz w:val="22"/>
          <w:szCs w:val="22"/>
        </w:rPr>
        <w:t>. Since without the car park being marked out, it would be impossible to control behaviour of customers and layouts used, and the LPA would not wish to serve breach of condition notices for 90-degree parking, then in this instance it is considered appropriate to approve both car park layout drawings.</w:t>
      </w:r>
      <w:r>
        <w:rPr>
          <w:sz w:val="22"/>
          <w:szCs w:val="22"/>
        </w:rPr>
        <w:t xml:space="preserve"> </w:t>
      </w:r>
    </w:p>
    <w:p w14:paraId="082E708E" w14:textId="77777777" w:rsidR="00426467" w:rsidRDefault="00426467" w:rsidP="004264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B11F3A3" w14:textId="77777777" w:rsidR="001956FB" w:rsidRDefault="007F47DE" w:rsidP="004264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7.14</w:t>
      </w:r>
      <w:r>
        <w:rPr>
          <w:sz w:val="22"/>
          <w:szCs w:val="22"/>
        </w:rPr>
        <w:tab/>
        <w:t xml:space="preserve">Overall it is considered that the provision of the additional </w:t>
      </w:r>
      <w:r w:rsidR="001956FB">
        <w:rPr>
          <w:sz w:val="22"/>
          <w:szCs w:val="22"/>
        </w:rPr>
        <w:t xml:space="preserve">parking </w:t>
      </w:r>
      <w:r>
        <w:rPr>
          <w:sz w:val="22"/>
          <w:szCs w:val="22"/>
        </w:rPr>
        <w:t xml:space="preserve">spaces </w:t>
      </w:r>
      <w:r w:rsidR="001956FB">
        <w:rPr>
          <w:sz w:val="22"/>
          <w:szCs w:val="22"/>
        </w:rPr>
        <w:t xml:space="preserve">helps to </w:t>
      </w:r>
      <w:r>
        <w:rPr>
          <w:sz w:val="22"/>
          <w:szCs w:val="22"/>
        </w:rPr>
        <w:t xml:space="preserve">meet the normal daily needs of the </w:t>
      </w:r>
      <w:r w:rsidR="001956FB">
        <w:rPr>
          <w:sz w:val="22"/>
          <w:szCs w:val="22"/>
        </w:rPr>
        <w:t>tearoom</w:t>
      </w:r>
      <w:r>
        <w:rPr>
          <w:sz w:val="22"/>
          <w:szCs w:val="22"/>
        </w:rPr>
        <w:t xml:space="preserve"> and thus reduces the need for the </w:t>
      </w:r>
      <w:r w:rsidR="001956FB">
        <w:rPr>
          <w:sz w:val="22"/>
          <w:szCs w:val="22"/>
        </w:rPr>
        <w:t xml:space="preserve">temporary </w:t>
      </w:r>
      <w:r>
        <w:rPr>
          <w:sz w:val="22"/>
          <w:szCs w:val="22"/>
        </w:rPr>
        <w:t xml:space="preserve">overflow car park, </w:t>
      </w:r>
      <w:r w:rsidR="001956FB">
        <w:rPr>
          <w:sz w:val="22"/>
          <w:szCs w:val="22"/>
        </w:rPr>
        <w:t xml:space="preserve">which can be reserved for events. The Highway Authority previously advised on APP/23/00102 that they had no objection in terms of trip generation and given this application does not change the scale of the tearoom use in any way, then it is assumed this stance would prevail. </w:t>
      </w:r>
    </w:p>
    <w:p w14:paraId="7CD0D5B5" w14:textId="77777777" w:rsidR="001956FB" w:rsidRDefault="001956FB" w:rsidP="004264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8FDEE53" w14:textId="42822074" w:rsidR="001956FB" w:rsidRDefault="00535304" w:rsidP="004264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ab/>
      </w:r>
      <w:r w:rsidR="001956FB">
        <w:rPr>
          <w:sz w:val="22"/>
          <w:szCs w:val="22"/>
        </w:rPr>
        <w:t>(v)</w:t>
      </w:r>
      <w:r w:rsidR="001956FB">
        <w:rPr>
          <w:sz w:val="22"/>
          <w:szCs w:val="22"/>
        </w:rPr>
        <w:tab/>
      </w:r>
      <w:r w:rsidR="001956FB" w:rsidRPr="001956FB">
        <w:rPr>
          <w:sz w:val="22"/>
          <w:szCs w:val="22"/>
          <w:u w:val="single"/>
        </w:rPr>
        <w:t>Flood Risk</w:t>
      </w:r>
    </w:p>
    <w:p w14:paraId="1D40111B" w14:textId="77777777" w:rsidR="001956FB" w:rsidRDefault="001956FB" w:rsidP="004264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74B4166" w14:textId="44E5AFCC" w:rsidR="00EE30E8" w:rsidRDefault="001956FB" w:rsidP="006257E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7.15</w:t>
      </w:r>
      <w:r>
        <w:rPr>
          <w:sz w:val="22"/>
          <w:szCs w:val="22"/>
        </w:rPr>
        <w:tab/>
        <w:t xml:space="preserve">It is noted that the site lies within </w:t>
      </w:r>
      <w:r w:rsidR="00CA5681">
        <w:rPr>
          <w:sz w:val="22"/>
          <w:szCs w:val="22"/>
        </w:rPr>
        <w:t xml:space="preserve">current flood zone 1, but within </w:t>
      </w:r>
      <w:r>
        <w:rPr>
          <w:sz w:val="22"/>
          <w:szCs w:val="22"/>
        </w:rPr>
        <w:t>a future flood zone</w:t>
      </w:r>
      <w:r w:rsidR="00CA5681">
        <w:rPr>
          <w:sz w:val="22"/>
          <w:szCs w:val="22"/>
        </w:rPr>
        <w:t>. A</w:t>
      </w:r>
      <w:r>
        <w:rPr>
          <w:sz w:val="22"/>
          <w:szCs w:val="22"/>
        </w:rPr>
        <w:t>s</w:t>
      </w:r>
      <w:r w:rsidR="00A511EC">
        <w:rPr>
          <w:sz w:val="22"/>
          <w:szCs w:val="22"/>
        </w:rPr>
        <w:t xml:space="preserve"> </w:t>
      </w:r>
      <w:r w:rsidR="004863A2">
        <w:rPr>
          <w:sz w:val="22"/>
          <w:szCs w:val="22"/>
        </w:rPr>
        <w:t xml:space="preserve">a </w:t>
      </w:r>
      <w:r w:rsidR="00C7548D">
        <w:rPr>
          <w:sz w:val="22"/>
          <w:szCs w:val="22"/>
        </w:rPr>
        <w:t xml:space="preserve">retrospective </w:t>
      </w:r>
      <w:r w:rsidR="004863A2">
        <w:rPr>
          <w:sz w:val="22"/>
          <w:szCs w:val="22"/>
        </w:rPr>
        <w:t xml:space="preserve">change of use of </w:t>
      </w:r>
      <w:r w:rsidR="000952F9">
        <w:rPr>
          <w:sz w:val="22"/>
          <w:szCs w:val="22"/>
        </w:rPr>
        <w:t>agricultural</w:t>
      </w:r>
      <w:r w:rsidR="004863A2">
        <w:rPr>
          <w:sz w:val="22"/>
          <w:szCs w:val="22"/>
        </w:rPr>
        <w:t xml:space="preserve"> land to </w:t>
      </w:r>
      <w:r w:rsidR="000952F9">
        <w:rPr>
          <w:sz w:val="22"/>
          <w:szCs w:val="22"/>
        </w:rPr>
        <w:t>car park, then no sequential test</w:t>
      </w:r>
      <w:r w:rsidR="00193E53">
        <w:rPr>
          <w:sz w:val="22"/>
          <w:szCs w:val="22"/>
        </w:rPr>
        <w:t xml:space="preserve"> is </w:t>
      </w:r>
      <w:r w:rsidR="000952F9">
        <w:rPr>
          <w:sz w:val="22"/>
          <w:szCs w:val="22"/>
        </w:rPr>
        <w:t xml:space="preserve">required. </w:t>
      </w:r>
      <w:r w:rsidR="006257EF">
        <w:rPr>
          <w:sz w:val="22"/>
          <w:szCs w:val="22"/>
        </w:rPr>
        <w:t xml:space="preserve">Car Parks are defined as </w:t>
      </w:r>
      <w:r w:rsidR="002C10DB">
        <w:rPr>
          <w:sz w:val="22"/>
          <w:szCs w:val="22"/>
        </w:rPr>
        <w:t xml:space="preserve">a </w:t>
      </w:r>
      <w:r w:rsidR="00A511EC">
        <w:rPr>
          <w:sz w:val="22"/>
          <w:szCs w:val="22"/>
        </w:rPr>
        <w:t>‘L</w:t>
      </w:r>
      <w:r>
        <w:rPr>
          <w:sz w:val="22"/>
          <w:szCs w:val="22"/>
        </w:rPr>
        <w:t>ess Vulnerable’ land use</w:t>
      </w:r>
      <w:r w:rsidR="00A511EC">
        <w:rPr>
          <w:sz w:val="22"/>
          <w:szCs w:val="22"/>
        </w:rPr>
        <w:t xml:space="preserve"> (</w:t>
      </w:r>
      <w:r>
        <w:rPr>
          <w:sz w:val="22"/>
          <w:szCs w:val="22"/>
        </w:rPr>
        <w:t>according to Annex 3 of the NPPF</w:t>
      </w:r>
      <w:r w:rsidR="00A511EC">
        <w:rPr>
          <w:sz w:val="22"/>
          <w:szCs w:val="22"/>
        </w:rPr>
        <w:t xml:space="preserve">), </w:t>
      </w:r>
      <w:r w:rsidR="007F0B63">
        <w:rPr>
          <w:sz w:val="22"/>
          <w:szCs w:val="22"/>
        </w:rPr>
        <w:t xml:space="preserve">and within a future flood zone only </w:t>
      </w:r>
      <w:r w:rsidR="00B41782">
        <w:rPr>
          <w:sz w:val="22"/>
          <w:szCs w:val="22"/>
        </w:rPr>
        <w:t xml:space="preserve">then the </w:t>
      </w:r>
      <w:r w:rsidR="00720F7C">
        <w:rPr>
          <w:sz w:val="22"/>
          <w:szCs w:val="22"/>
        </w:rPr>
        <w:t>e</w:t>
      </w:r>
      <w:r w:rsidR="00B41782">
        <w:rPr>
          <w:sz w:val="22"/>
          <w:szCs w:val="22"/>
        </w:rPr>
        <w:t xml:space="preserve">xception test is not </w:t>
      </w:r>
      <w:r w:rsidR="00720F7C">
        <w:rPr>
          <w:sz w:val="22"/>
          <w:szCs w:val="22"/>
        </w:rPr>
        <w:t xml:space="preserve">considered necessary. </w:t>
      </w:r>
    </w:p>
    <w:p w14:paraId="2C77A3FB" w14:textId="77777777" w:rsidR="00EE30E8" w:rsidRDefault="00EE30E8" w:rsidP="006257E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5766601" w14:textId="14B62C1C" w:rsidR="00426467" w:rsidRDefault="00EE30E8" w:rsidP="00267CA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7.16</w:t>
      </w:r>
      <w:r>
        <w:rPr>
          <w:sz w:val="22"/>
          <w:szCs w:val="22"/>
        </w:rPr>
        <w:tab/>
      </w:r>
      <w:r w:rsidR="002F36C1">
        <w:rPr>
          <w:sz w:val="22"/>
          <w:szCs w:val="22"/>
        </w:rPr>
        <w:t>Whilst</w:t>
      </w:r>
      <w:r>
        <w:rPr>
          <w:sz w:val="22"/>
          <w:szCs w:val="22"/>
        </w:rPr>
        <w:t xml:space="preserve"> no specific flood </w:t>
      </w:r>
      <w:r w:rsidR="002F36C1">
        <w:rPr>
          <w:sz w:val="22"/>
          <w:szCs w:val="22"/>
        </w:rPr>
        <w:t xml:space="preserve">risk assessment has been submitted (as within current day flood zone 1 </w:t>
      </w:r>
      <w:r w:rsidR="00B759F4">
        <w:rPr>
          <w:sz w:val="22"/>
          <w:szCs w:val="22"/>
        </w:rPr>
        <w:t>then no FRA is required as part of validation)</w:t>
      </w:r>
      <w:r w:rsidR="002F36C1">
        <w:rPr>
          <w:sz w:val="22"/>
          <w:szCs w:val="22"/>
        </w:rPr>
        <w:t xml:space="preserve">, </w:t>
      </w:r>
      <w:r w:rsidR="003B4F01">
        <w:rPr>
          <w:sz w:val="22"/>
          <w:szCs w:val="22"/>
        </w:rPr>
        <w:t xml:space="preserve">the car park </w:t>
      </w:r>
      <w:r w:rsidR="00886B9F">
        <w:rPr>
          <w:sz w:val="22"/>
          <w:szCs w:val="22"/>
        </w:rPr>
        <w:t xml:space="preserve">is noted to have </w:t>
      </w:r>
      <w:r w:rsidR="003B4F01">
        <w:rPr>
          <w:sz w:val="22"/>
          <w:szCs w:val="22"/>
        </w:rPr>
        <w:t xml:space="preserve">a porous surface </w:t>
      </w:r>
      <w:r w:rsidR="0042568F">
        <w:rPr>
          <w:sz w:val="22"/>
          <w:szCs w:val="22"/>
        </w:rPr>
        <w:t>and would not increase flood risk on the site or elsewhere</w:t>
      </w:r>
      <w:r w:rsidR="00332150">
        <w:rPr>
          <w:sz w:val="22"/>
          <w:szCs w:val="22"/>
        </w:rPr>
        <w:t xml:space="preserve">. </w:t>
      </w:r>
      <w:r w:rsidR="00A511EC">
        <w:rPr>
          <w:sz w:val="22"/>
          <w:szCs w:val="22"/>
        </w:rPr>
        <w:t xml:space="preserve">In the event of a flood event then it is likely </w:t>
      </w:r>
      <w:r w:rsidR="00AD1C9E">
        <w:rPr>
          <w:sz w:val="22"/>
          <w:szCs w:val="22"/>
        </w:rPr>
        <w:t>that guests would leave</w:t>
      </w:r>
      <w:r w:rsidR="00D46905">
        <w:rPr>
          <w:sz w:val="22"/>
          <w:szCs w:val="22"/>
        </w:rPr>
        <w:t>,</w:t>
      </w:r>
      <w:r w:rsidR="00AD1C9E">
        <w:rPr>
          <w:sz w:val="22"/>
          <w:szCs w:val="22"/>
        </w:rPr>
        <w:t xml:space="preserve"> and </w:t>
      </w:r>
      <w:r w:rsidR="00A511EC">
        <w:rPr>
          <w:sz w:val="22"/>
          <w:szCs w:val="22"/>
        </w:rPr>
        <w:t xml:space="preserve">the tea rooms would be closed and the car park unused. An Informative can be added advising the applicant to sign up to the Environment Agency’s flood warning system, to help them manage the use of the tea rooms and car park. </w:t>
      </w:r>
      <w:r w:rsidR="00C02079">
        <w:rPr>
          <w:sz w:val="22"/>
          <w:szCs w:val="22"/>
        </w:rPr>
        <w:t>On this basis it is considered the change of use of the land would not result in increased flood risk</w:t>
      </w:r>
      <w:r w:rsidR="00E77DDB">
        <w:rPr>
          <w:sz w:val="22"/>
          <w:szCs w:val="22"/>
        </w:rPr>
        <w:t xml:space="preserve">. </w:t>
      </w:r>
    </w:p>
    <w:p w14:paraId="18A13948" w14:textId="77777777" w:rsidR="00A43899" w:rsidRDefault="00A43899"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80E7D47" w14:textId="1523E5B9" w:rsidR="00A43899" w:rsidRDefault="00535304" w:rsidP="00A511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r>
      <w:r w:rsidR="00A43899" w:rsidRPr="00807C30">
        <w:rPr>
          <w:sz w:val="22"/>
          <w:szCs w:val="22"/>
        </w:rPr>
        <w:t xml:space="preserve">(vi) </w:t>
      </w:r>
      <w:r w:rsidR="00A511EC">
        <w:rPr>
          <w:sz w:val="22"/>
          <w:szCs w:val="22"/>
        </w:rPr>
        <w:tab/>
      </w:r>
      <w:r w:rsidR="00A511EC" w:rsidRPr="00A511EC">
        <w:rPr>
          <w:sz w:val="22"/>
          <w:szCs w:val="22"/>
          <w:u w:val="single"/>
        </w:rPr>
        <w:t>E</w:t>
      </w:r>
      <w:r w:rsidR="00A43899" w:rsidRPr="00A511EC">
        <w:rPr>
          <w:sz w:val="22"/>
          <w:szCs w:val="22"/>
          <w:u w:val="single"/>
        </w:rPr>
        <w:t>cology</w:t>
      </w:r>
      <w:r w:rsidR="00A511EC" w:rsidRPr="00A511EC">
        <w:rPr>
          <w:sz w:val="22"/>
          <w:szCs w:val="22"/>
          <w:u w:val="single"/>
        </w:rPr>
        <w:t xml:space="preserve"> and BNG</w:t>
      </w:r>
    </w:p>
    <w:p w14:paraId="680F2FEA" w14:textId="77777777" w:rsidR="00A43899" w:rsidRDefault="00A43899"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0AE1451" w14:textId="302D211B" w:rsidR="00621A9A" w:rsidRDefault="00A511EC"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E77DDB">
        <w:rPr>
          <w:sz w:val="22"/>
          <w:szCs w:val="22"/>
        </w:rPr>
        <w:t>7</w:t>
      </w:r>
      <w:r>
        <w:rPr>
          <w:sz w:val="22"/>
          <w:szCs w:val="22"/>
        </w:rPr>
        <w:tab/>
      </w:r>
      <w:r w:rsidR="003F0F1D" w:rsidRPr="003F0F1D">
        <w:rPr>
          <w:sz w:val="22"/>
          <w:szCs w:val="22"/>
        </w:rPr>
        <w:t xml:space="preserve">The </w:t>
      </w:r>
      <w:r w:rsidR="003F0F1D">
        <w:rPr>
          <w:sz w:val="22"/>
          <w:szCs w:val="22"/>
        </w:rPr>
        <w:t xml:space="preserve">application site </w:t>
      </w:r>
      <w:r w:rsidR="003F0F1D" w:rsidRPr="003F0F1D">
        <w:rPr>
          <w:sz w:val="22"/>
          <w:szCs w:val="22"/>
        </w:rPr>
        <w:t xml:space="preserve">lies in close proximity to Chichester Harbour SPA and functionally linked land, namely site H59B of the Solent Waders and Brent Goose Strategy (SWBGS) which is classed as a Secondary Support Area. </w:t>
      </w:r>
      <w:r w:rsidR="003F0F1D">
        <w:rPr>
          <w:sz w:val="22"/>
          <w:szCs w:val="22"/>
        </w:rPr>
        <w:t xml:space="preserve">The boundary of this has recently been revised, now further away from the car park extension. Once the boundary hedging has matured and established as a screen, then the extended car park will not be visible </w:t>
      </w:r>
      <w:r w:rsidR="00621A9A">
        <w:rPr>
          <w:sz w:val="22"/>
          <w:szCs w:val="22"/>
        </w:rPr>
        <w:t xml:space="preserve">to birds using the adjacent fields. </w:t>
      </w:r>
      <w:r w:rsidR="003F0F1D">
        <w:rPr>
          <w:sz w:val="22"/>
          <w:szCs w:val="22"/>
        </w:rPr>
        <w:t>As a result,</w:t>
      </w:r>
      <w:r w:rsidR="00621A9A">
        <w:rPr>
          <w:sz w:val="22"/>
          <w:szCs w:val="22"/>
        </w:rPr>
        <w:t xml:space="preserve"> </w:t>
      </w:r>
      <w:r w:rsidR="003F0F1D">
        <w:rPr>
          <w:sz w:val="22"/>
          <w:szCs w:val="22"/>
        </w:rPr>
        <w:t>any noise and disturbance from the use of the car park is not likely to result in impacts to Site H59B</w:t>
      </w:r>
      <w:r w:rsidR="00BC6CC6">
        <w:rPr>
          <w:sz w:val="22"/>
          <w:szCs w:val="22"/>
        </w:rPr>
        <w:t>, nor would the car park result in impacts to th</w:t>
      </w:r>
      <w:r w:rsidR="00205480">
        <w:rPr>
          <w:sz w:val="22"/>
          <w:szCs w:val="22"/>
        </w:rPr>
        <w:t>e</w:t>
      </w:r>
      <w:r w:rsidR="00BC6CC6">
        <w:rPr>
          <w:sz w:val="22"/>
          <w:szCs w:val="22"/>
        </w:rPr>
        <w:t xml:space="preserve"> European site integrity</w:t>
      </w:r>
      <w:r w:rsidR="003F0F1D">
        <w:rPr>
          <w:sz w:val="22"/>
          <w:szCs w:val="22"/>
        </w:rPr>
        <w:t xml:space="preserve">. </w:t>
      </w:r>
    </w:p>
    <w:p w14:paraId="5EE35C24" w14:textId="77777777" w:rsidR="00621A9A" w:rsidRDefault="00621A9A"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9304128" w14:textId="340D6342" w:rsidR="003F0F1D" w:rsidRDefault="00621A9A"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E77DDB">
        <w:rPr>
          <w:sz w:val="22"/>
          <w:szCs w:val="22"/>
        </w:rPr>
        <w:t>8</w:t>
      </w:r>
      <w:r>
        <w:rPr>
          <w:sz w:val="22"/>
          <w:szCs w:val="22"/>
        </w:rPr>
        <w:tab/>
        <w:t xml:space="preserve">The Council’s Ecologist raises no objection to the proposal, noting that the potential impacts to overwintering bird species are negligible. He does recommend a condition requiring the hedge planting, but this has in fact already been provided on site and hence just a landscape maintenance condition is required. </w:t>
      </w:r>
      <w:r w:rsidR="003F0F1D">
        <w:rPr>
          <w:sz w:val="22"/>
          <w:szCs w:val="22"/>
        </w:rPr>
        <w:t xml:space="preserve"> </w:t>
      </w:r>
    </w:p>
    <w:p w14:paraId="187C1FD8" w14:textId="77777777" w:rsidR="003F0F1D" w:rsidRDefault="003F0F1D" w:rsidP="00A4389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0C5B5CE" w14:textId="6C33F458" w:rsidR="00E35AAD" w:rsidRDefault="00621A9A" w:rsidP="00621A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E77DDB">
        <w:rPr>
          <w:sz w:val="22"/>
          <w:szCs w:val="22"/>
        </w:rPr>
        <w:t>9</w:t>
      </w:r>
      <w:r>
        <w:rPr>
          <w:sz w:val="22"/>
          <w:szCs w:val="22"/>
        </w:rPr>
        <w:tab/>
        <w:t xml:space="preserve">Biodiversity Net Gain (BNG) was made a legal requirement for planning permission introduced for small sites on 2nd April 2024. However, the legislation provides exemptions, and retrospective applications are exempt. </w:t>
      </w:r>
    </w:p>
    <w:p w14:paraId="38F29831" w14:textId="77777777" w:rsidR="00E13A6C" w:rsidRDefault="00E13A6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4DC5558F" w14:textId="77777777" w:rsidR="00E13A6C" w:rsidRDefault="00E13A6C" w:rsidP="00E13A6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Conclusions</w:t>
      </w:r>
    </w:p>
    <w:p w14:paraId="26702CE9" w14:textId="77777777" w:rsidR="00776ECD" w:rsidRDefault="00776EC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021F12B4" w14:textId="2FE6E234" w:rsidR="00762CB7" w:rsidRDefault="00F23AE1" w:rsidP="00F23AE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8.1</w:t>
      </w:r>
      <w:r>
        <w:rPr>
          <w:sz w:val="22"/>
          <w:szCs w:val="22"/>
        </w:rPr>
        <w:tab/>
      </w:r>
      <w:r w:rsidR="00621A9A">
        <w:rPr>
          <w:sz w:val="22"/>
          <w:szCs w:val="22"/>
        </w:rPr>
        <w:t xml:space="preserve">It is considered that the </w:t>
      </w:r>
      <w:r w:rsidR="000828F9">
        <w:rPr>
          <w:sz w:val="22"/>
          <w:szCs w:val="22"/>
        </w:rPr>
        <w:t xml:space="preserve">retrospective change of use of agricultural land to form an </w:t>
      </w:r>
      <w:r w:rsidR="00643E1F">
        <w:rPr>
          <w:sz w:val="22"/>
          <w:szCs w:val="22"/>
        </w:rPr>
        <w:t xml:space="preserve">enlarged </w:t>
      </w:r>
      <w:r>
        <w:rPr>
          <w:sz w:val="22"/>
          <w:szCs w:val="22"/>
        </w:rPr>
        <w:t>car park</w:t>
      </w:r>
      <w:r w:rsidR="00643E1F">
        <w:rPr>
          <w:sz w:val="22"/>
          <w:szCs w:val="22"/>
        </w:rPr>
        <w:t xml:space="preserve"> </w:t>
      </w:r>
      <w:r>
        <w:rPr>
          <w:sz w:val="22"/>
          <w:szCs w:val="22"/>
        </w:rPr>
        <w:t>is acceptable, having no demonstrable harm to the rural character of the area or neighbouring amenity, nor adverse impacts to ecology and flood risk</w:t>
      </w:r>
      <w:r w:rsidR="00643E1F">
        <w:rPr>
          <w:sz w:val="22"/>
          <w:szCs w:val="22"/>
        </w:rPr>
        <w:t xml:space="preserve">. </w:t>
      </w:r>
      <w:r>
        <w:rPr>
          <w:sz w:val="22"/>
          <w:szCs w:val="22"/>
        </w:rPr>
        <w:t>The application is therefore recommended for permission</w:t>
      </w:r>
      <w:r w:rsidR="00E90416">
        <w:rPr>
          <w:sz w:val="22"/>
          <w:szCs w:val="22"/>
        </w:rPr>
        <w:t>, but as a re</w:t>
      </w:r>
      <w:r w:rsidR="002117D7">
        <w:rPr>
          <w:sz w:val="22"/>
          <w:szCs w:val="22"/>
        </w:rPr>
        <w:t>trospective application the standard timed commencement condition is unnecessary</w:t>
      </w:r>
      <w:r>
        <w:rPr>
          <w:sz w:val="22"/>
          <w:szCs w:val="22"/>
        </w:rPr>
        <w:t xml:space="preserve">. </w:t>
      </w:r>
    </w:p>
    <w:p w14:paraId="7D1D26E7"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626A6FDE"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008A7B0C" w14:textId="1E3E1B7C" w:rsidR="00762CB7" w:rsidRPr="008F2A5C" w:rsidRDefault="00762CB7" w:rsidP="008F2A5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5B9F36C7" w14:textId="77777777" w:rsidR="00762CB7" w:rsidRDefault="00762CB7" w:rsidP="00762CB7">
      <w:pPr>
        <w:pStyle w:val="Normal0"/>
        <w:rPr>
          <w:b/>
          <w:bCs/>
          <w:sz w:val="22"/>
          <w:szCs w:val="22"/>
        </w:rPr>
      </w:pPr>
    </w:p>
    <w:p w14:paraId="06054BB6" w14:textId="77777777"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Executive Head of </w:t>
      </w:r>
      <w:r>
        <w:rPr>
          <w:color w:val="000000"/>
          <w:sz w:val="22"/>
          <w:szCs w:val="22"/>
        </w:rPr>
        <w:t xml:space="preserve">Place </w:t>
      </w:r>
      <w:r>
        <w:rPr>
          <w:sz w:val="22"/>
          <w:szCs w:val="22"/>
        </w:rPr>
        <w:t xml:space="preserve">be authorised to </w:t>
      </w:r>
      <w:r w:rsidR="00F7727C" w:rsidRPr="00F7727C">
        <w:rPr>
          <w:sz w:val="22"/>
          <w:szCs w:val="22"/>
        </w:rPr>
        <w:t>Approve with Conditions</w:t>
      </w:r>
      <w:r w:rsidR="00F7727C">
        <w:rPr>
          <w:sz w:val="22"/>
          <w:szCs w:val="22"/>
        </w:rPr>
        <w:t xml:space="preserve"> </w:t>
      </w:r>
      <w:r>
        <w:rPr>
          <w:sz w:val="22"/>
          <w:szCs w:val="22"/>
        </w:rPr>
        <w:t xml:space="preserve">for application </w:t>
      </w:r>
      <w:r w:rsidRPr="00E35AAD">
        <w:rPr>
          <w:color w:val="000000"/>
          <w:sz w:val="22"/>
          <w:szCs w:val="22"/>
        </w:rPr>
        <w:t>APP/25/00483</w:t>
      </w:r>
      <w:r>
        <w:rPr>
          <w:color w:val="000000"/>
          <w:sz w:val="22"/>
          <w:szCs w:val="22"/>
        </w:rPr>
        <w:t xml:space="preserve"> </w:t>
      </w:r>
    </w:p>
    <w:p w14:paraId="143634C6" w14:textId="77777777" w:rsidR="00497991" w:rsidRDefault="00497991" w:rsidP="00762CB7">
      <w:pPr>
        <w:pStyle w:val="Normal0"/>
        <w:rPr>
          <w:b/>
          <w:bCs/>
          <w:sz w:val="22"/>
          <w:szCs w:val="22"/>
        </w:rPr>
      </w:pPr>
    </w:p>
    <w:p w14:paraId="7E93577C"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29CED183"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66878D7" w14:textId="732CA56F" w:rsidR="00FA3332" w:rsidRPr="008C3964" w:rsidRDefault="00FA3332" w:rsidP="00221161">
      <w:pPr>
        <w:pStyle w:val="NormalWeb"/>
        <w:numPr>
          <w:ilvl w:val="0"/>
          <w:numId w:val="9"/>
        </w:numPr>
        <w:shd w:val="clear" w:color="auto" w:fill="FFFFFF"/>
        <w:spacing w:before="0" w:beforeAutospacing="0" w:after="0" w:afterAutospacing="0"/>
        <w:rPr>
          <w:rFonts w:ascii="Arial" w:hAnsi="Arial" w:cs="Arial"/>
          <w:color w:val="181818"/>
          <w:sz w:val="22"/>
          <w:szCs w:val="22"/>
        </w:rPr>
      </w:pPr>
      <w:r w:rsidRPr="00FA3332">
        <w:rPr>
          <w:rFonts w:ascii="Arial" w:hAnsi="Arial" w:cs="Arial"/>
          <w:color w:val="181818"/>
          <w:sz w:val="22"/>
          <w:szCs w:val="22"/>
        </w:rPr>
        <w:t xml:space="preserve">The native hedge planting undertaken on the southern boundary of the hereby approved car park extension, as shown on the approved plans, shall be retained and </w:t>
      </w:r>
      <w:r w:rsidRPr="00FA3332">
        <w:rPr>
          <w:rFonts w:ascii="Arial" w:hAnsi="Arial" w:cs="Arial"/>
          <w:color w:val="181818"/>
          <w:sz w:val="22"/>
          <w:szCs w:val="22"/>
        </w:rPr>
        <w:lastRenderedPageBreak/>
        <w:t xml:space="preserve">maintained to the satisfaction of the Local Planning Authority. Any trees or shrubs planted or retained in accordance with this condition which are removed, uprooted, destroyed, die or become severely damaged or become seriously diseased within 5 years of planting shall be replaced within the next planting season by trees or shrubs of similar size and species to those originally required to be planted, unless the Local Planning </w:t>
      </w:r>
      <w:r w:rsidRPr="008C3964">
        <w:rPr>
          <w:rFonts w:ascii="Arial" w:hAnsi="Arial" w:cs="Arial"/>
          <w:color w:val="181818"/>
          <w:sz w:val="22"/>
          <w:szCs w:val="22"/>
        </w:rPr>
        <w:t>Authority gives its consent in writing to any variation.</w:t>
      </w:r>
    </w:p>
    <w:p w14:paraId="154A94C0" w14:textId="77777777" w:rsidR="005B75F5" w:rsidRDefault="005B75F5" w:rsidP="00221161">
      <w:pPr>
        <w:pStyle w:val="NormalWeb"/>
        <w:shd w:val="clear" w:color="auto" w:fill="FFFFFF"/>
        <w:spacing w:before="0" w:beforeAutospacing="0" w:after="0" w:afterAutospacing="0"/>
        <w:ind w:left="720"/>
        <w:rPr>
          <w:rStyle w:val="Strong"/>
          <w:rFonts w:ascii="Arial" w:hAnsi="Arial" w:cs="Arial"/>
          <w:color w:val="181818"/>
          <w:sz w:val="22"/>
          <w:szCs w:val="22"/>
        </w:rPr>
      </w:pPr>
    </w:p>
    <w:p w14:paraId="0D370483" w14:textId="66A03437" w:rsidR="00FA3332" w:rsidRPr="008F2A5C" w:rsidRDefault="00FA3332" w:rsidP="008F2A5C">
      <w:pPr>
        <w:pStyle w:val="NormalWeb"/>
        <w:shd w:val="clear" w:color="auto" w:fill="FFFFFF"/>
        <w:spacing w:before="0" w:beforeAutospacing="0" w:after="0" w:afterAutospacing="0"/>
        <w:ind w:left="720"/>
        <w:rPr>
          <w:rFonts w:ascii="Arial" w:hAnsi="Arial" w:cs="Arial"/>
          <w:color w:val="181818"/>
          <w:sz w:val="22"/>
          <w:szCs w:val="22"/>
        </w:rPr>
      </w:pPr>
      <w:r w:rsidRPr="008C3964">
        <w:rPr>
          <w:rStyle w:val="Strong"/>
          <w:rFonts w:ascii="Arial" w:hAnsi="Arial" w:cs="Arial"/>
          <w:color w:val="181818"/>
          <w:sz w:val="22"/>
          <w:szCs w:val="22"/>
        </w:rPr>
        <w:t>Reason:</w:t>
      </w:r>
      <w:r w:rsidRPr="008C3964">
        <w:rPr>
          <w:rFonts w:ascii="Arial" w:hAnsi="Arial" w:cs="Arial"/>
          <w:color w:val="181818"/>
          <w:sz w:val="22"/>
          <w:szCs w:val="22"/>
        </w:rPr>
        <w:t> To ensure the establishment and maintenance of a reasonable standard of native hedging for screening and ecological mitigation and enhancement in accordance with the Environment Act 2021, Conservation Regulations 2017, Wildlife &amp; Countryside Act 1981, NPPF, NERC Act 2006 and Policies CS 11 and CS16 of the Havant Borough Core Strategy March 2011 and the National Planning Policy Framework.</w:t>
      </w:r>
    </w:p>
    <w:p w14:paraId="61D87A68" w14:textId="23A1DB84" w:rsidR="00221161" w:rsidRPr="008C3964" w:rsidRDefault="00221161" w:rsidP="008C396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DAB01C9" w14:textId="2A9C7A29" w:rsidR="008C3964" w:rsidRPr="008C3964" w:rsidRDefault="008C3964" w:rsidP="008C3964">
      <w:pPr>
        <w:pStyle w:val="NormalWeb"/>
        <w:numPr>
          <w:ilvl w:val="0"/>
          <w:numId w:val="9"/>
        </w:numPr>
        <w:shd w:val="clear" w:color="auto" w:fill="FFFFFF"/>
        <w:spacing w:before="0" w:beforeAutospacing="0" w:after="0" w:afterAutospacing="0"/>
        <w:rPr>
          <w:rFonts w:ascii="Arial" w:hAnsi="Arial" w:cs="Arial"/>
          <w:color w:val="181818"/>
          <w:sz w:val="22"/>
          <w:szCs w:val="22"/>
        </w:rPr>
      </w:pPr>
      <w:r w:rsidRPr="008C3964">
        <w:rPr>
          <w:rFonts w:ascii="Arial" w:hAnsi="Arial" w:cs="Arial"/>
          <w:color w:val="181818"/>
          <w:sz w:val="22"/>
          <w:szCs w:val="22"/>
        </w:rPr>
        <w:t>The development hereby permitted shall be carried out in accordance with the following approved plans:</w:t>
      </w:r>
    </w:p>
    <w:p w14:paraId="64705662" w14:textId="77777777" w:rsidR="008C3964" w:rsidRPr="008C3964" w:rsidRDefault="008C3964" w:rsidP="008C3964">
      <w:pPr>
        <w:pStyle w:val="NormalWeb"/>
        <w:shd w:val="clear" w:color="auto" w:fill="FFFFFF"/>
        <w:spacing w:before="0" w:beforeAutospacing="0" w:after="0" w:afterAutospacing="0"/>
        <w:rPr>
          <w:rFonts w:ascii="Arial" w:hAnsi="Arial" w:cs="Arial"/>
          <w:color w:val="181818"/>
          <w:sz w:val="22"/>
          <w:szCs w:val="22"/>
        </w:rPr>
      </w:pPr>
    </w:p>
    <w:p w14:paraId="44AEC9B0" w14:textId="77777777" w:rsidR="008C3964" w:rsidRPr="008C3964" w:rsidRDefault="008C3964" w:rsidP="008C3964">
      <w:pPr>
        <w:pStyle w:val="NormalWeb"/>
        <w:shd w:val="clear" w:color="auto" w:fill="FFFFFF"/>
        <w:spacing w:before="0" w:beforeAutospacing="0" w:after="0" w:afterAutospacing="0"/>
        <w:ind w:firstLine="720"/>
        <w:rPr>
          <w:rFonts w:ascii="Arial" w:hAnsi="Arial" w:cs="Arial"/>
          <w:color w:val="181818"/>
          <w:sz w:val="22"/>
          <w:szCs w:val="22"/>
        </w:rPr>
      </w:pPr>
      <w:r w:rsidRPr="008C3964">
        <w:rPr>
          <w:rFonts w:ascii="Arial" w:hAnsi="Arial" w:cs="Arial"/>
          <w:color w:val="181818"/>
          <w:sz w:val="22"/>
          <w:szCs w:val="22"/>
        </w:rPr>
        <w:t>1:1250 Location Plan</w:t>
      </w:r>
    </w:p>
    <w:p w14:paraId="007C47D9" w14:textId="77777777" w:rsidR="008C3964" w:rsidRPr="008C3964" w:rsidRDefault="008C3964" w:rsidP="008C3964">
      <w:pPr>
        <w:pStyle w:val="NormalWeb"/>
        <w:shd w:val="clear" w:color="auto" w:fill="FFFFFF"/>
        <w:spacing w:before="0" w:beforeAutospacing="0" w:after="0" w:afterAutospacing="0"/>
        <w:ind w:firstLine="720"/>
        <w:rPr>
          <w:rFonts w:ascii="Arial" w:hAnsi="Arial" w:cs="Arial"/>
          <w:color w:val="181818"/>
          <w:sz w:val="22"/>
          <w:szCs w:val="22"/>
        </w:rPr>
      </w:pPr>
      <w:r w:rsidRPr="008C3964">
        <w:rPr>
          <w:rFonts w:ascii="Arial" w:hAnsi="Arial" w:cs="Arial"/>
          <w:color w:val="181818"/>
          <w:sz w:val="22"/>
          <w:szCs w:val="22"/>
        </w:rPr>
        <w:t>Proposed Site Plan - Drawing Number CAD 17077 132 Rev P1</w:t>
      </w:r>
    </w:p>
    <w:p w14:paraId="3ADCFA51" w14:textId="505B8E29" w:rsidR="008C3964" w:rsidRPr="008C3964" w:rsidRDefault="00B06C34" w:rsidP="008C3964">
      <w:pPr>
        <w:pStyle w:val="NormalWeb"/>
        <w:shd w:val="clear" w:color="auto" w:fill="FFFFFF"/>
        <w:spacing w:before="0" w:beforeAutospacing="0" w:after="0" w:afterAutospacing="0"/>
        <w:ind w:firstLine="720"/>
        <w:rPr>
          <w:rFonts w:ascii="Arial" w:hAnsi="Arial" w:cs="Arial"/>
          <w:color w:val="181818"/>
          <w:sz w:val="22"/>
          <w:szCs w:val="22"/>
        </w:rPr>
      </w:pPr>
      <w:r>
        <w:rPr>
          <w:rFonts w:ascii="Arial" w:hAnsi="Arial" w:cs="Arial"/>
          <w:color w:val="181818"/>
          <w:sz w:val="22"/>
          <w:szCs w:val="22"/>
        </w:rPr>
        <w:t xml:space="preserve">Addition to </w:t>
      </w:r>
      <w:r w:rsidR="008C3964" w:rsidRPr="008C3964">
        <w:rPr>
          <w:rFonts w:ascii="Arial" w:hAnsi="Arial" w:cs="Arial"/>
          <w:color w:val="181818"/>
          <w:sz w:val="22"/>
          <w:szCs w:val="22"/>
        </w:rPr>
        <w:t>Car Park Plan - showing Hedging Detail</w:t>
      </w:r>
    </w:p>
    <w:p w14:paraId="4A7BCEE4" w14:textId="479CF189" w:rsidR="008C3964" w:rsidRDefault="008C3964" w:rsidP="008C3964">
      <w:pPr>
        <w:pStyle w:val="NormalWeb"/>
        <w:shd w:val="clear" w:color="auto" w:fill="FFFFFF"/>
        <w:spacing w:before="0" w:beforeAutospacing="0" w:after="0" w:afterAutospacing="0"/>
        <w:ind w:firstLine="720"/>
        <w:rPr>
          <w:rFonts w:ascii="Arial" w:hAnsi="Arial" w:cs="Arial"/>
          <w:color w:val="181818"/>
          <w:sz w:val="22"/>
          <w:szCs w:val="22"/>
          <w:shd w:val="clear" w:color="auto" w:fill="FFFFFF"/>
        </w:rPr>
      </w:pPr>
      <w:r w:rsidRPr="008C3964">
        <w:rPr>
          <w:rFonts w:ascii="Arial" w:hAnsi="Arial" w:cs="Arial"/>
          <w:color w:val="181818"/>
          <w:sz w:val="22"/>
          <w:szCs w:val="22"/>
        </w:rPr>
        <w:t xml:space="preserve">Proposed </w:t>
      </w:r>
      <w:r w:rsidR="00AC40AF">
        <w:rPr>
          <w:rFonts w:ascii="Arial" w:hAnsi="Arial" w:cs="Arial"/>
          <w:color w:val="181818"/>
          <w:sz w:val="22"/>
          <w:szCs w:val="22"/>
        </w:rPr>
        <w:t>A</w:t>
      </w:r>
      <w:r w:rsidRPr="008C3964">
        <w:rPr>
          <w:rFonts w:ascii="Arial" w:hAnsi="Arial" w:cs="Arial"/>
          <w:color w:val="181818"/>
          <w:sz w:val="22"/>
          <w:szCs w:val="22"/>
        </w:rPr>
        <w:t xml:space="preserve">s </w:t>
      </w:r>
      <w:r w:rsidR="00AC40AF">
        <w:rPr>
          <w:rFonts w:ascii="Arial" w:hAnsi="Arial" w:cs="Arial"/>
          <w:color w:val="181818"/>
          <w:sz w:val="22"/>
          <w:szCs w:val="22"/>
        </w:rPr>
        <w:t>B</w:t>
      </w:r>
      <w:r w:rsidRPr="008C3964">
        <w:rPr>
          <w:rFonts w:ascii="Arial" w:hAnsi="Arial" w:cs="Arial"/>
          <w:color w:val="181818"/>
          <w:sz w:val="22"/>
          <w:szCs w:val="22"/>
        </w:rPr>
        <w:t xml:space="preserve">uilt Car </w:t>
      </w:r>
      <w:r w:rsidR="00AC40AF">
        <w:rPr>
          <w:rFonts w:ascii="Arial" w:hAnsi="Arial" w:cs="Arial"/>
          <w:color w:val="181818"/>
          <w:sz w:val="22"/>
          <w:szCs w:val="22"/>
        </w:rPr>
        <w:t>P</w:t>
      </w:r>
      <w:r w:rsidRPr="008C3964">
        <w:rPr>
          <w:rFonts w:ascii="Arial" w:hAnsi="Arial" w:cs="Arial"/>
          <w:color w:val="181818"/>
          <w:sz w:val="22"/>
          <w:szCs w:val="22"/>
        </w:rPr>
        <w:t>ark Plan</w:t>
      </w:r>
      <w:r w:rsidRPr="008C3964">
        <w:rPr>
          <w:rFonts w:ascii="Arial" w:hAnsi="Arial" w:cs="Arial"/>
          <w:color w:val="181818"/>
          <w:sz w:val="22"/>
          <w:szCs w:val="22"/>
          <w:shd w:val="clear" w:color="auto" w:fill="FFFFFF"/>
        </w:rPr>
        <w:t> - Drawing Number CAD 17077 431 Rev P1</w:t>
      </w:r>
    </w:p>
    <w:p w14:paraId="6B848D72" w14:textId="28AC766A" w:rsidR="00DC7F5E" w:rsidRPr="008C3964" w:rsidRDefault="00DC7F5E" w:rsidP="008C3964">
      <w:pPr>
        <w:pStyle w:val="NormalWeb"/>
        <w:shd w:val="clear" w:color="auto" w:fill="FFFFFF"/>
        <w:spacing w:before="0" w:beforeAutospacing="0" w:after="0" w:afterAutospacing="0"/>
        <w:ind w:firstLine="720"/>
        <w:rPr>
          <w:rFonts w:ascii="Arial" w:hAnsi="Arial" w:cs="Arial"/>
          <w:color w:val="181818"/>
          <w:sz w:val="22"/>
          <w:szCs w:val="22"/>
        </w:rPr>
      </w:pPr>
      <w:r>
        <w:rPr>
          <w:rFonts w:ascii="Arial" w:hAnsi="Arial" w:cs="Arial"/>
          <w:color w:val="181818"/>
          <w:sz w:val="22"/>
          <w:szCs w:val="22"/>
          <w:shd w:val="clear" w:color="auto" w:fill="FFFFFF"/>
        </w:rPr>
        <w:t>Car Park Plan</w:t>
      </w:r>
    </w:p>
    <w:p w14:paraId="0B233807" w14:textId="77777777" w:rsidR="008C3964" w:rsidRPr="008C3964" w:rsidRDefault="008C3964" w:rsidP="008C3964">
      <w:pPr>
        <w:pStyle w:val="NormalWeb"/>
        <w:shd w:val="clear" w:color="auto" w:fill="FFFFFF"/>
        <w:spacing w:before="0" w:beforeAutospacing="0" w:after="0" w:afterAutospacing="0"/>
        <w:rPr>
          <w:rFonts w:ascii="Arial" w:hAnsi="Arial" w:cs="Arial"/>
          <w:color w:val="181818"/>
          <w:sz w:val="22"/>
          <w:szCs w:val="22"/>
        </w:rPr>
      </w:pPr>
    </w:p>
    <w:p w14:paraId="6129202F" w14:textId="77777777" w:rsidR="008C3964" w:rsidRPr="008C3964" w:rsidRDefault="008C3964" w:rsidP="008C3964">
      <w:pPr>
        <w:pStyle w:val="NormalWeb"/>
        <w:shd w:val="clear" w:color="auto" w:fill="FFFFFF"/>
        <w:spacing w:before="0" w:beforeAutospacing="0" w:after="0" w:afterAutospacing="0"/>
        <w:ind w:firstLine="720"/>
        <w:rPr>
          <w:rFonts w:ascii="Arial" w:hAnsi="Arial" w:cs="Arial"/>
          <w:color w:val="181818"/>
          <w:sz w:val="22"/>
          <w:szCs w:val="22"/>
        </w:rPr>
      </w:pPr>
      <w:r w:rsidRPr="008C3964">
        <w:rPr>
          <w:rFonts w:ascii="Arial" w:hAnsi="Arial" w:cs="Arial"/>
          <w:b/>
          <w:bCs/>
          <w:color w:val="181818"/>
          <w:sz w:val="22"/>
          <w:szCs w:val="22"/>
        </w:rPr>
        <w:t>Reason:</w:t>
      </w:r>
      <w:r w:rsidRPr="008C3964">
        <w:rPr>
          <w:rFonts w:ascii="Arial" w:hAnsi="Arial" w:cs="Arial"/>
          <w:color w:val="181818"/>
          <w:sz w:val="22"/>
          <w:szCs w:val="22"/>
        </w:rPr>
        <w:t xml:space="preserve"> - To ensure provision of a satisfactory development.</w:t>
      </w:r>
    </w:p>
    <w:p w14:paraId="67485776" w14:textId="77777777" w:rsidR="00FA3332" w:rsidRDefault="00FA3332"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E4845BC"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Informatives:</w:t>
      </w:r>
    </w:p>
    <w:p w14:paraId="2AFDEAD8" w14:textId="77777777" w:rsidR="00497991" w:rsidRDefault="00497991" w:rsidP="00762CB7">
      <w:pPr>
        <w:pStyle w:val="Normal0"/>
        <w:rPr>
          <w:b/>
          <w:bCs/>
          <w:sz w:val="22"/>
          <w:szCs w:val="22"/>
        </w:rPr>
      </w:pPr>
    </w:p>
    <w:p w14:paraId="77AA438F" w14:textId="48A686F2" w:rsidR="000E26EE" w:rsidRDefault="000E26EE" w:rsidP="000E26EE">
      <w:pPr>
        <w:pStyle w:val="Normal0"/>
        <w:numPr>
          <w:ilvl w:val="0"/>
          <w:numId w:val="10"/>
        </w:numPr>
        <w:rPr>
          <w:b/>
          <w:bCs/>
          <w:sz w:val="22"/>
          <w:szCs w:val="22"/>
        </w:rPr>
      </w:pPr>
      <w:r w:rsidRPr="000E26EE">
        <w:rPr>
          <w:rFonts w:ascii="Segoe UI" w:hAnsi="Segoe UI" w:cs="Segoe UI"/>
          <w:color w:val="181818"/>
          <w:kern w:val="2"/>
          <w:sz w:val="20"/>
          <w:szCs w:val="20"/>
          <w:shd w:val="clear" w:color="auto" w:fill="FFFFFF"/>
        </w:rPr>
        <w:t xml:space="preserve">In order to manage the use of the tearooms and car park in the event of a flood event, you are advised to sign up to the Environment Agency's Flood Warning system via the following link: </w:t>
      </w:r>
      <w:hyperlink r:id="rId5" w:tgtFrame="_blank" w:history="1">
        <w:r w:rsidRPr="000E26EE">
          <w:rPr>
            <w:rFonts w:ascii="Segoe UI" w:hAnsi="Segoe UI" w:cs="Segoe UI"/>
            <w:color w:val="0B5CAB"/>
            <w:kern w:val="2"/>
            <w:sz w:val="20"/>
            <w:szCs w:val="20"/>
            <w:u w:val="single"/>
            <w:shd w:val="clear" w:color="auto" w:fill="FFFFFF"/>
          </w:rPr>
          <w:t>Get flood warnings by text, phone or email - GOV.UK</w:t>
        </w:r>
      </w:hyperlink>
    </w:p>
    <w:p w14:paraId="6A273403" w14:textId="77777777" w:rsidR="00762CB7" w:rsidRDefault="00762CB7"/>
    <w:p w14:paraId="6D393A2A" w14:textId="30FE5E67" w:rsidR="003D1571" w:rsidRPr="003D1571" w:rsidRDefault="003D1571" w:rsidP="003D1571">
      <w:pPr>
        <w:pStyle w:val="ListParagraph"/>
        <w:numPr>
          <w:ilvl w:val="0"/>
          <w:numId w:val="10"/>
        </w:numPr>
      </w:pPr>
      <w:r w:rsidRPr="003D1571">
        <w:t>In accordance with paragraphs 38-50 of the NPPF Havant Borough Council (HBC) takes a positive and proactive approach and works with applicants/agents on development proposals in a manner focused on solutions by:</w:t>
      </w:r>
    </w:p>
    <w:p w14:paraId="477943FC" w14:textId="77777777" w:rsidR="003D1571" w:rsidRPr="003D1571" w:rsidRDefault="003D1571" w:rsidP="003D1571">
      <w:pPr>
        <w:ind w:firstLine="720"/>
      </w:pPr>
      <w:r w:rsidRPr="003D1571">
        <w:t>Offering a pre-application advice service, and</w:t>
      </w:r>
    </w:p>
    <w:p w14:paraId="1231F596" w14:textId="77777777" w:rsidR="003D1571" w:rsidRPr="003D1571" w:rsidRDefault="003D1571" w:rsidP="003D1571">
      <w:pPr>
        <w:ind w:left="720"/>
      </w:pPr>
      <w:r w:rsidRPr="003D1571">
        <w:t>Updating you of any issues that may arise in the processing of your application and where possible suggesting solutions, and,</w:t>
      </w:r>
    </w:p>
    <w:p w14:paraId="127892C2" w14:textId="77777777" w:rsidR="005B75F5" w:rsidRDefault="003D1571" w:rsidP="003D1571">
      <w:pPr>
        <w:ind w:firstLine="720"/>
      </w:pPr>
      <w:r w:rsidRPr="003D1571">
        <w:t xml:space="preserve">In this instance: </w:t>
      </w:r>
    </w:p>
    <w:p w14:paraId="045E1E6E" w14:textId="049CE7E3" w:rsidR="003D1571" w:rsidRPr="003D1571" w:rsidRDefault="003D1571" w:rsidP="003D1571">
      <w:pPr>
        <w:ind w:firstLine="720"/>
      </w:pPr>
      <w:r w:rsidRPr="003D1571">
        <w:t>Your application was acceptable as submitted and no further assistance was required.</w:t>
      </w:r>
    </w:p>
    <w:p w14:paraId="33425A8B" w14:textId="77777777" w:rsidR="000E26EE" w:rsidRDefault="000E26EE"/>
    <w:sectPr w:rsidR="000E26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140729"/>
    <w:multiLevelType w:val="multilevel"/>
    <w:tmpl w:val="D55A8AF2"/>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6E7704"/>
    <w:multiLevelType w:val="hybridMultilevel"/>
    <w:tmpl w:val="9EF0C35A"/>
    <w:lvl w:ilvl="0" w:tplc="7E7269C8">
      <w:start w:val="1"/>
      <w:numFmt w:val="decimal"/>
      <w:lvlText w:val="%1."/>
      <w:lvlJc w:val="left"/>
      <w:pPr>
        <w:ind w:left="720" w:hanging="360"/>
      </w:pPr>
      <w:rPr>
        <w:rFonts w:ascii="Segoe UI" w:hAnsi="Segoe UI" w:cs="Segoe UI" w:hint="default"/>
        <w:b w:val="0"/>
        <w:color w:val="181818"/>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A210AFD"/>
    <w:multiLevelType w:val="hybridMultilevel"/>
    <w:tmpl w:val="99664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9"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9"/>
  </w:num>
  <w:num w:numId="4" w16cid:durableId="2070302543">
    <w:abstractNumId w:val="6"/>
  </w:num>
  <w:num w:numId="5" w16cid:durableId="686952448">
    <w:abstractNumId w:val="2"/>
  </w:num>
  <w:num w:numId="6" w16cid:durableId="569191936">
    <w:abstractNumId w:val="3"/>
  </w:num>
  <w:num w:numId="7" w16cid:durableId="1538082930">
    <w:abstractNumId w:val="8"/>
  </w:num>
  <w:num w:numId="8" w16cid:durableId="2063287825">
    <w:abstractNumId w:val="4"/>
  </w:num>
  <w:num w:numId="9" w16cid:durableId="524638879">
    <w:abstractNumId w:val="7"/>
  </w:num>
  <w:num w:numId="10" w16cid:durableId="18084319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25A6A"/>
    <w:rsid w:val="00031513"/>
    <w:rsid w:val="00032766"/>
    <w:rsid w:val="0003661C"/>
    <w:rsid w:val="0004062D"/>
    <w:rsid w:val="00045F80"/>
    <w:rsid w:val="00046FDA"/>
    <w:rsid w:val="000520C5"/>
    <w:rsid w:val="00052942"/>
    <w:rsid w:val="0005561F"/>
    <w:rsid w:val="000672E8"/>
    <w:rsid w:val="00072F4E"/>
    <w:rsid w:val="000828F9"/>
    <w:rsid w:val="00086845"/>
    <w:rsid w:val="00086D8D"/>
    <w:rsid w:val="0008700D"/>
    <w:rsid w:val="000952F9"/>
    <w:rsid w:val="000A5BA9"/>
    <w:rsid w:val="000C0467"/>
    <w:rsid w:val="000D0C28"/>
    <w:rsid w:val="000D75C0"/>
    <w:rsid w:val="000E25C2"/>
    <w:rsid w:val="000E26EE"/>
    <w:rsid w:val="000E610F"/>
    <w:rsid w:val="000F0CF2"/>
    <w:rsid w:val="001074C3"/>
    <w:rsid w:val="0011333C"/>
    <w:rsid w:val="00115332"/>
    <w:rsid w:val="001241B2"/>
    <w:rsid w:val="00124CB1"/>
    <w:rsid w:val="00133E38"/>
    <w:rsid w:val="001444E6"/>
    <w:rsid w:val="00152436"/>
    <w:rsid w:val="00181E38"/>
    <w:rsid w:val="00190841"/>
    <w:rsid w:val="00190B46"/>
    <w:rsid w:val="00193E53"/>
    <w:rsid w:val="001951FC"/>
    <w:rsid w:val="001954C7"/>
    <w:rsid w:val="001956FB"/>
    <w:rsid w:val="001A1A71"/>
    <w:rsid w:val="001A1E3E"/>
    <w:rsid w:val="001A371C"/>
    <w:rsid w:val="001A5BB0"/>
    <w:rsid w:val="001C4EB3"/>
    <w:rsid w:val="001C5034"/>
    <w:rsid w:val="001E1ED0"/>
    <w:rsid w:val="001F1825"/>
    <w:rsid w:val="001F749A"/>
    <w:rsid w:val="00201C22"/>
    <w:rsid w:val="00202EEA"/>
    <w:rsid w:val="002032F3"/>
    <w:rsid w:val="002048E6"/>
    <w:rsid w:val="00205480"/>
    <w:rsid w:val="0020651E"/>
    <w:rsid w:val="00207A04"/>
    <w:rsid w:val="002117D7"/>
    <w:rsid w:val="00221161"/>
    <w:rsid w:val="0025250D"/>
    <w:rsid w:val="00252F67"/>
    <w:rsid w:val="00261688"/>
    <w:rsid w:val="002675FC"/>
    <w:rsid w:val="00267CA2"/>
    <w:rsid w:val="00293EEB"/>
    <w:rsid w:val="002A5009"/>
    <w:rsid w:val="002B715E"/>
    <w:rsid w:val="002C10DB"/>
    <w:rsid w:val="002D087C"/>
    <w:rsid w:val="002D1127"/>
    <w:rsid w:val="002D117E"/>
    <w:rsid w:val="002D5601"/>
    <w:rsid w:val="002E3ABC"/>
    <w:rsid w:val="002E729C"/>
    <w:rsid w:val="002F085C"/>
    <w:rsid w:val="002F36C1"/>
    <w:rsid w:val="00303C67"/>
    <w:rsid w:val="00332150"/>
    <w:rsid w:val="003368F3"/>
    <w:rsid w:val="0034484E"/>
    <w:rsid w:val="00355CFB"/>
    <w:rsid w:val="00371BEB"/>
    <w:rsid w:val="0039696A"/>
    <w:rsid w:val="003A1D6D"/>
    <w:rsid w:val="003A4408"/>
    <w:rsid w:val="003B4F01"/>
    <w:rsid w:val="003B587A"/>
    <w:rsid w:val="003C5794"/>
    <w:rsid w:val="003C7032"/>
    <w:rsid w:val="003D1571"/>
    <w:rsid w:val="003E1093"/>
    <w:rsid w:val="003F0806"/>
    <w:rsid w:val="003F0F1D"/>
    <w:rsid w:val="003F2DF9"/>
    <w:rsid w:val="00401C88"/>
    <w:rsid w:val="004171B5"/>
    <w:rsid w:val="0042568F"/>
    <w:rsid w:val="00426467"/>
    <w:rsid w:val="00433A81"/>
    <w:rsid w:val="00440106"/>
    <w:rsid w:val="00443A4A"/>
    <w:rsid w:val="00445519"/>
    <w:rsid w:val="0046459E"/>
    <w:rsid w:val="00475516"/>
    <w:rsid w:val="004858BD"/>
    <w:rsid w:val="004863A2"/>
    <w:rsid w:val="0049376B"/>
    <w:rsid w:val="00497991"/>
    <w:rsid w:val="004B1360"/>
    <w:rsid w:val="004B1A88"/>
    <w:rsid w:val="004C129D"/>
    <w:rsid w:val="004C6247"/>
    <w:rsid w:val="004C6489"/>
    <w:rsid w:val="004D4BB2"/>
    <w:rsid w:val="004E3B99"/>
    <w:rsid w:val="00501596"/>
    <w:rsid w:val="00520D57"/>
    <w:rsid w:val="00526DC2"/>
    <w:rsid w:val="00535304"/>
    <w:rsid w:val="00544DA6"/>
    <w:rsid w:val="005507BB"/>
    <w:rsid w:val="005512DF"/>
    <w:rsid w:val="00567E8D"/>
    <w:rsid w:val="00580F17"/>
    <w:rsid w:val="00583BD4"/>
    <w:rsid w:val="005946B4"/>
    <w:rsid w:val="0059645D"/>
    <w:rsid w:val="00597A5E"/>
    <w:rsid w:val="005A0848"/>
    <w:rsid w:val="005B1666"/>
    <w:rsid w:val="005B1740"/>
    <w:rsid w:val="005B1A8D"/>
    <w:rsid w:val="005B1D1F"/>
    <w:rsid w:val="005B2478"/>
    <w:rsid w:val="005B6F21"/>
    <w:rsid w:val="005B75F5"/>
    <w:rsid w:val="005D3A07"/>
    <w:rsid w:val="005D79A3"/>
    <w:rsid w:val="005E5642"/>
    <w:rsid w:val="006054B6"/>
    <w:rsid w:val="00607F07"/>
    <w:rsid w:val="0061188B"/>
    <w:rsid w:val="0061751B"/>
    <w:rsid w:val="00621A9A"/>
    <w:rsid w:val="006257EF"/>
    <w:rsid w:val="00633642"/>
    <w:rsid w:val="00633ECA"/>
    <w:rsid w:val="00640CDE"/>
    <w:rsid w:val="00643E1F"/>
    <w:rsid w:val="00654617"/>
    <w:rsid w:val="00654B89"/>
    <w:rsid w:val="006569B7"/>
    <w:rsid w:val="00660289"/>
    <w:rsid w:val="00665EDA"/>
    <w:rsid w:val="00665F6E"/>
    <w:rsid w:val="00666D3F"/>
    <w:rsid w:val="0067525A"/>
    <w:rsid w:val="006818D2"/>
    <w:rsid w:val="006D3447"/>
    <w:rsid w:val="00700021"/>
    <w:rsid w:val="00710375"/>
    <w:rsid w:val="00720F7C"/>
    <w:rsid w:val="0072271D"/>
    <w:rsid w:val="00734AB4"/>
    <w:rsid w:val="00743616"/>
    <w:rsid w:val="00750079"/>
    <w:rsid w:val="00754692"/>
    <w:rsid w:val="00762CB7"/>
    <w:rsid w:val="00764A34"/>
    <w:rsid w:val="00776ECD"/>
    <w:rsid w:val="00781B71"/>
    <w:rsid w:val="007B5CB6"/>
    <w:rsid w:val="007D0452"/>
    <w:rsid w:val="007F0B63"/>
    <w:rsid w:val="007F0C95"/>
    <w:rsid w:val="007F47DE"/>
    <w:rsid w:val="007F6619"/>
    <w:rsid w:val="00807C30"/>
    <w:rsid w:val="00821185"/>
    <w:rsid w:val="00845F93"/>
    <w:rsid w:val="00851CF9"/>
    <w:rsid w:val="00863FE0"/>
    <w:rsid w:val="00866769"/>
    <w:rsid w:val="00872528"/>
    <w:rsid w:val="008862B8"/>
    <w:rsid w:val="00886B9F"/>
    <w:rsid w:val="00891FE3"/>
    <w:rsid w:val="008C2A4F"/>
    <w:rsid w:val="008C3964"/>
    <w:rsid w:val="008C4DFA"/>
    <w:rsid w:val="008C7947"/>
    <w:rsid w:val="008F11D2"/>
    <w:rsid w:val="008F2A5C"/>
    <w:rsid w:val="008F6F10"/>
    <w:rsid w:val="00903FF2"/>
    <w:rsid w:val="00915F43"/>
    <w:rsid w:val="00921577"/>
    <w:rsid w:val="00942B0C"/>
    <w:rsid w:val="00966529"/>
    <w:rsid w:val="00971D19"/>
    <w:rsid w:val="009903D0"/>
    <w:rsid w:val="00997592"/>
    <w:rsid w:val="009C439E"/>
    <w:rsid w:val="009C66BE"/>
    <w:rsid w:val="009D001A"/>
    <w:rsid w:val="009E47AF"/>
    <w:rsid w:val="00A12B2A"/>
    <w:rsid w:val="00A13C37"/>
    <w:rsid w:val="00A320DB"/>
    <w:rsid w:val="00A421CF"/>
    <w:rsid w:val="00A43899"/>
    <w:rsid w:val="00A511EC"/>
    <w:rsid w:val="00A97803"/>
    <w:rsid w:val="00AA06AB"/>
    <w:rsid w:val="00AA303C"/>
    <w:rsid w:val="00AC0D47"/>
    <w:rsid w:val="00AC36B3"/>
    <w:rsid w:val="00AC40AF"/>
    <w:rsid w:val="00AD1C9E"/>
    <w:rsid w:val="00AD225D"/>
    <w:rsid w:val="00AD415A"/>
    <w:rsid w:val="00AD7605"/>
    <w:rsid w:val="00AE0CE2"/>
    <w:rsid w:val="00AF00E2"/>
    <w:rsid w:val="00B0495D"/>
    <w:rsid w:val="00B06C34"/>
    <w:rsid w:val="00B10BAF"/>
    <w:rsid w:val="00B1288B"/>
    <w:rsid w:val="00B13374"/>
    <w:rsid w:val="00B34270"/>
    <w:rsid w:val="00B352E3"/>
    <w:rsid w:val="00B41782"/>
    <w:rsid w:val="00B4643D"/>
    <w:rsid w:val="00B50982"/>
    <w:rsid w:val="00B7221D"/>
    <w:rsid w:val="00B759F4"/>
    <w:rsid w:val="00B81D88"/>
    <w:rsid w:val="00BA6F0E"/>
    <w:rsid w:val="00BB09DF"/>
    <w:rsid w:val="00BC5D3D"/>
    <w:rsid w:val="00BC6CC6"/>
    <w:rsid w:val="00BE209A"/>
    <w:rsid w:val="00BE404E"/>
    <w:rsid w:val="00BF0593"/>
    <w:rsid w:val="00BF10D9"/>
    <w:rsid w:val="00BF56C0"/>
    <w:rsid w:val="00C02079"/>
    <w:rsid w:val="00C24305"/>
    <w:rsid w:val="00C32FEE"/>
    <w:rsid w:val="00C33E9B"/>
    <w:rsid w:val="00C46DC6"/>
    <w:rsid w:val="00C52BC4"/>
    <w:rsid w:val="00C54F31"/>
    <w:rsid w:val="00C55B14"/>
    <w:rsid w:val="00C65611"/>
    <w:rsid w:val="00C7548D"/>
    <w:rsid w:val="00C977B9"/>
    <w:rsid w:val="00CA5681"/>
    <w:rsid w:val="00CB08E5"/>
    <w:rsid w:val="00CF72A7"/>
    <w:rsid w:val="00D0013F"/>
    <w:rsid w:val="00D02D66"/>
    <w:rsid w:val="00D170B0"/>
    <w:rsid w:val="00D326AA"/>
    <w:rsid w:val="00D32E00"/>
    <w:rsid w:val="00D365BB"/>
    <w:rsid w:val="00D40246"/>
    <w:rsid w:val="00D415FF"/>
    <w:rsid w:val="00D43BAE"/>
    <w:rsid w:val="00D446F2"/>
    <w:rsid w:val="00D46905"/>
    <w:rsid w:val="00D472F6"/>
    <w:rsid w:val="00D53EC2"/>
    <w:rsid w:val="00D6481E"/>
    <w:rsid w:val="00D8423C"/>
    <w:rsid w:val="00D94E35"/>
    <w:rsid w:val="00DA0E7C"/>
    <w:rsid w:val="00DB6650"/>
    <w:rsid w:val="00DB6655"/>
    <w:rsid w:val="00DB6AE5"/>
    <w:rsid w:val="00DC7F5E"/>
    <w:rsid w:val="00DD16DF"/>
    <w:rsid w:val="00DD46F6"/>
    <w:rsid w:val="00DD73AA"/>
    <w:rsid w:val="00DF1A1F"/>
    <w:rsid w:val="00DF4AA3"/>
    <w:rsid w:val="00E07370"/>
    <w:rsid w:val="00E13A6C"/>
    <w:rsid w:val="00E168A8"/>
    <w:rsid w:val="00E35AAD"/>
    <w:rsid w:val="00E61D4E"/>
    <w:rsid w:val="00E74ACD"/>
    <w:rsid w:val="00E77DDB"/>
    <w:rsid w:val="00E90416"/>
    <w:rsid w:val="00EA55FB"/>
    <w:rsid w:val="00EB02B7"/>
    <w:rsid w:val="00EE30E8"/>
    <w:rsid w:val="00EE325E"/>
    <w:rsid w:val="00F0388B"/>
    <w:rsid w:val="00F03AEF"/>
    <w:rsid w:val="00F05513"/>
    <w:rsid w:val="00F21D3F"/>
    <w:rsid w:val="00F21F8C"/>
    <w:rsid w:val="00F23AE1"/>
    <w:rsid w:val="00F43F60"/>
    <w:rsid w:val="00F45184"/>
    <w:rsid w:val="00F46A6C"/>
    <w:rsid w:val="00F577F8"/>
    <w:rsid w:val="00F7727C"/>
    <w:rsid w:val="00F80EDC"/>
    <w:rsid w:val="00FA1150"/>
    <w:rsid w:val="00FA3332"/>
    <w:rsid w:val="00FC4995"/>
    <w:rsid w:val="00FF3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CE712"/>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rsid w:val="00FA333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FA3332"/>
    <w:rPr>
      <w:b/>
      <w:bCs/>
    </w:rPr>
  </w:style>
  <w:style w:type="paragraph" w:styleId="ListParagraph">
    <w:name w:val="List Paragraph"/>
    <w:basedOn w:val="Normal"/>
    <w:uiPriority w:val="34"/>
    <w:qFormat/>
    <w:rsid w:val="003D15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11146">
      <w:bodyDiv w:val="1"/>
      <w:marLeft w:val="0"/>
      <w:marRight w:val="0"/>
      <w:marTop w:val="0"/>
      <w:marBottom w:val="0"/>
      <w:divBdr>
        <w:top w:val="none" w:sz="0" w:space="0" w:color="auto"/>
        <w:left w:val="none" w:sz="0" w:space="0" w:color="auto"/>
        <w:bottom w:val="none" w:sz="0" w:space="0" w:color="auto"/>
        <w:right w:val="none" w:sz="0" w:space="0" w:color="auto"/>
      </w:divBdr>
    </w:div>
    <w:div w:id="142820676">
      <w:bodyDiv w:val="1"/>
      <w:marLeft w:val="0"/>
      <w:marRight w:val="0"/>
      <w:marTop w:val="0"/>
      <w:marBottom w:val="0"/>
      <w:divBdr>
        <w:top w:val="none" w:sz="0" w:space="0" w:color="auto"/>
        <w:left w:val="none" w:sz="0" w:space="0" w:color="auto"/>
        <w:bottom w:val="none" w:sz="0" w:space="0" w:color="auto"/>
        <w:right w:val="none" w:sz="0" w:space="0" w:color="auto"/>
      </w:divBdr>
    </w:div>
    <w:div w:id="436679578">
      <w:bodyDiv w:val="1"/>
      <w:marLeft w:val="0"/>
      <w:marRight w:val="0"/>
      <w:marTop w:val="0"/>
      <w:marBottom w:val="0"/>
      <w:divBdr>
        <w:top w:val="none" w:sz="0" w:space="0" w:color="auto"/>
        <w:left w:val="none" w:sz="0" w:space="0" w:color="auto"/>
        <w:bottom w:val="none" w:sz="0" w:space="0" w:color="auto"/>
        <w:right w:val="none" w:sz="0" w:space="0" w:color="auto"/>
      </w:divBdr>
    </w:div>
    <w:div w:id="481966798">
      <w:bodyDiv w:val="1"/>
      <w:marLeft w:val="0"/>
      <w:marRight w:val="0"/>
      <w:marTop w:val="0"/>
      <w:marBottom w:val="0"/>
      <w:divBdr>
        <w:top w:val="none" w:sz="0" w:space="0" w:color="auto"/>
        <w:left w:val="none" w:sz="0" w:space="0" w:color="auto"/>
        <w:bottom w:val="none" w:sz="0" w:space="0" w:color="auto"/>
        <w:right w:val="none" w:sz="0" w:space="0" w:color="auto"/>
      </w:divBdr>
    </w:div>
    <w:div w:id="820196260">
      <w:bodyDiv w:val="1"/>
      <w:marLeft w:val="0"/>
      <w:marRight w:val="0"/>
      <w:marTop w:val="0"/>
      <w:marBottom w:val="0"/>
      <w:divBdr>
        <w:top w:val="none" w:sz="0" w:space="0" w:color="auto"/>
        <w:left w:val="none" w:sz="0" w:space="0" w:color="auto"/>
        <w:bottom w:val="none" w:sz="0" w:space="0" w:color="auto"/>
        <w:right w:val="none" w:sz="0" w:space="0" w:color="auto"/>
      </w:divBdr>
    </w:div>
    <w:div w:id="1101683104">
      <w:bodyDiv w:val="1"/>
      <w:marLeft w:val="0"/>
      <w:marRight w:val="0"/>
      <w:marTop w:val="0"/>
      <w:marBottom w:val="0"/>
      <w:divBdr>
        <w:top w:val="none" w:sz="0" w:space="0" w:color="auto"/>
        <w:left w:val="none" w:sz="0" w:space="0" w:color="auto"/>
        <w:bottom w:val="none" w:sz="0" w:space="0" w:color="auto"/>
        <w:right w:val="none" w:sz="0" w:space="0" w:color="auto"/>
      </w:divBdr>
    </w:div>
    <w:div w:id="1231692490">
      <w:bodyDiv w:val="1"/>
      <w:marLeft w:val="0"/>
      <w:marRight w:val="0"/>
      <w:marTop w:val="0"/>
      <w:marBottom w:val="0"/>
      <w:divBdr>
        <w:top w:val="none" w:sz="0" w:space="0" w:color="auto"/>
        <w:left w:val="none" w:sz="0" w:space="0" w:color="auto"/>
        <w:bottom w:val="none" w:sz="0" w:space="0" w:color="auto"/>
        <w:right w:val="none" w:sz="0" w:space="0" w:color="auto"/>
      </w:divBdr>
    </w:div>
    <w:div w:id="1236814813">
      <w:bodyDiv w:val="1"/>
      <w:marLeft w:val="0"/>
      <w:marRight w:val="0"/>
      <w:marTop w:val="0"/>
      <w:marBottom w:val="0"/>
      <w:divBdr>
        <w:top w:val="none" w:sz="0" w:space="0" w:color="auto"/>
        <w:left w:val="none" w:sz="0" w:space="0" w:color="auto"/>
        <w:bottom w:val="none" w:sz="0" w:space="0" w:color="auto"/>
        <w:right w:val="none" w:sz="0" w:space="0" w:color="auto"/>
      </w:divBdr>
    </w:div>
    <w:div w:id="1313949875">
      <w:bodyDiv w:val="1"/>
      <w:marLeft w:val="0"/>
      <w:marRight w:val="0"/>
      <w:marTop w:val="0"/>
      <w:marBottom w:val="0"/>
      <w:divBdr>
        <w:top w:val="none" w:sz="0" w:space="0" w:color="auto"/>
        <w:left w:val="none" w:sz="0" w:space="0" w:color="auto"/>
        <w:bottom w:val="none" w:sz="0" w:space="0" w:color="auto"/>
        <w:right w:val="none" w:sz="0" w:space="0" w:color="auto"/>
      </w:divBdr>
    </w:div>
    <w:div w:id="1385830594">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15282120">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1721053658">
      <w:bodyDiv w:val="1"/>
      <w:marLeft w:val="0"/>
      <w:marRight w:val="0"/>
      <w:marTop w:val="0"/>
      <w:marBottom w:val="0"/>
      <w:divBdr>
        <w:top w:val="none" w:sz="0" w:space="0" w:color="auto"/>
        <w:left w:val="none" w:sz="0" w:space="0" w:color="auto"/>
        <w:bottom w:val="none" w:sz="0" w:space="0" w:color="auto"/>
        <w:right w:val="none" w:sz="0" w:space="0" w:color="auto"/>
      </w:divBdr>
    </w:div>
    <w:div w:id="1784416614">
      <w:bodyDiv w:val="1"/>
      <w:marLeft w:val="0"/>
      <w:marRight w:val="0"/>
      <w:marTop w:val="0"/>
      <w:marBottom w:val="0"/>
      <w:divBdr>
        <w:top w:val="none" w:sz="0" w:space="0" w:color="auto"/>
        <w:left w:val="none" w:sz="0" w:space="0" w:color="auto"/>
        <w:bottom w:val="none" w:sz="0" w:space="0" w:color="auto"/>
        <w:right w:val="none" w:sz="0" w:space="0" w:color="auto"/>
      </w:divBdr>
    </w:div>
    <w:div w:id="1893350507">
      <w:bodyDiv w:val="1"/>
      <w:marLeft w:val="0"/>
      <w:marRight w:val="0"/>
      <w:marTop w:val="0"/>
      <w:marBottom w:val="0"/>
      <w:divBdr>
        <w:top w:val="none" w:sz="0" w:space="0" w:color="auto"/>
        <w:left w:val="none" w:sz="0" w:space="0" w:color="auto"/>
        <w:bottom w:val="none" w:sz="0" w:space="0" w:color="auto"/>
        <w:right w:val="none" w:sz="0" w:space="0" w:color="auto"/>
      </w:divBdr>
    </w:div>
    <w:div w:id="1982807807">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 w:id="203715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et-flood-warning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8</Pages>
  <Words>3740</Words>
  <Characters>19224</Characters>
  <Application>Microsoft Office Word</Application>
  <DocSecurity>0</DocSecurity>
  <Lines>436</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salesforceId:c2b82a8a-fd1c-48c0-af50-edfbbd1bc1ee</dc:subject>
  <dc:creator>Clark, Jacky</dc:creator>
  <cp:keywords/>
  <dc:description/>
  <cp:lastModifiedBy>Pickup, Tina</cp:lastModifiedBy>
  <cp:revision>37</cp:revision>
  <dcterms:created xsi:type="dcterms:W3CDTF">2025-11-03T09:18:00Z</dcterms:created>
  <dcterms:modified xsi:type="dcterms:W3CDTF">2025-11-03T10:00:00Z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069Sl00000NQ5DNIA1</vt:lpwstr>
  </property>
</Properties>
</file>