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F634A" w14:textId="77777777" w:rsidR="00AD2ADF" w:rsidRDefault="00AD2ADF" w:rsidP="00AD2ADF">
      <w:pPr>
        <w:jc w:val="center"/>
        <w:rPr>
          <w:rFonts w:ascii="Arial" w:hAnsi="Arial" w:cs="Arial"/>
          <w:b/>
        </w:rPr>
      </w:pPr>
      <w:r>
        <w:rPr>
          <w:rFonts w:ascii="Arial" w:hAnsi="Arial" w:cs="Arial"/>
          <w:b/>
        </w:rPr>
        <w:t>Planning Policy Comments</w:t>
      </w:r>
    </w:p>
    <w:tbl>
      <w:tblPr>
        <w:tblStyle w:val="TableGrid"/>
        <w:tblW w:w="0" w:type="auto"/>
        <w:tblInd w:w="0" w:type="dxa"/>
        <w:tblLook w:val="04A0" w:firstRow="1" w:lastRow="0" w:firstColumn="1" w:lastColumn="0" w:noHBand="0" w:noVBand="1"/>
      </w:tblPr>
      <w:tblGrid>
        <w:gridCol w:w="2071"/>
        <w:gridCol w:w="6945"/>
      </w:tblGrid>
      <w:tr w:rsidR="00AD2ADF" w14:paraId="229114BF" w14:textId="77777777" w:rsidTr="00AD2ADF">
        <w:tc>
          <w:tcPr>
            <w:tcW w:w="2093" w:type="dxa"/>
            <w:tcBorders>
              <w:top w:val="single" w:sz="4" w:space="0" w:color="auto"/>
              <w:left w:val="single" w:sz="4" w:space="0" w:color="auto"/>
              <w:bottom w:val="single" w:sz="4" w:space="0" w:color="auto"/>
              <w:right w:val="single" w:sz="4" w:space="0" w:color="auto"/>
            </w:tcBorders>
            <w:hideMark/>
          </w:tcPr>
          <w:p w14:paraId="2FA119ED" w14:textId="77777777" w:rsidR="00AD2ADF" w:rsidRDefault="00AD2ADF">
            <w:pPr>
              <w:spacing w:after="0" w:line="240" w:lineRule="auto"/>
              <w:rPr>
                <w:rFonts w:ascii="Arial" w:hAnsi="Arial" w:cs="Arial"/>
              </w:rPr>
            </w:pPr>
            <w:r>
              <w:rPr>
                <w:rFonts w:ascii="Arial" w:hAnsi="Arial" w:cs="Arial"/>
              </w:rPr>
              <w:t>Application No</w:t>
            </w:r>
          </w:p>
        </w:tc>
        <w:tc>
          <w:tcPr>
            <w:tcW w:w="7149" w:type="dxa"/>
            <w:tcBorders>
              <w:top w:val="single" w:sz="4" w:space="0" w:color="auto"/>
              <w:left w:val="single" w:sz="4" w:space="0" w:color="auto"/>
              <w:bottom w:val="single" w:sz="4" w:space="0" w:color="auto"/>
              <w:right w:val="single" w:sz="4" w:space="0" w:color="auto"/>
            </w:tcBorders>
            <w:hideMark/>
          </w:tcPr>
          <w:p w14:paraId="526C5F4E" w14:textId="0E56EFEE" w:rsidR="00AD2ADF" w:rsidRDefault="00E34F44">
            <w:pPr>
              <w:spacing w:after="0" w:line="240" w:lineRule="auto"/>
              <w:rPr>
                <w:rFonts w:ascii="Arial" w:hAnsi="Arial" w:cs="Arial"/>
              </w:rPr>
            </w:pPr>
            <w:r w:rsidRPr="00E34F44">
              <w:rPr>
                <w:rFonts w:ascii="Arial" w:hAnsi="Arial" w:cs="Arial"/>
              </w:rPr>
              <w:t>APP/25/00</w:t>
            </w:r>
            <w:r w:rsidR="00683E59">
              <w:rPr>
                <w:rFonts w:ascii="Arial" w:hAnsi="Arial" w:cs="Arial"/>
              </w:rPr>
              <w:t>700</w:t>
            </w:r>
          </w:p>
        </w:tc>
      </w:tr>
      <w:tr w:rsidR="00AD2ADF" w14:paraId="1A8049F6" w14:textId="77777777" w:rsidTr="00AD2ADF">
        <w:tc>
          <w:tcPr>
            <w:tcW w:w="2093" w:type="dxa"/>
            <w:tcBorders>
              <w:top w:val="single" w:sz="4" w:space="0" w:color="auto"/>
              <w:left w:val="single" w:sz="4" w:space="0" w:color="auto"/>
              <w:bottom w:val="single" w:sz="4" w:space="0" w:color="auto"/>
              <w:right w:val="single" w:sz="4" w:space="0" w:color="auto"/>
            </w:tcBorders>
            <w:hideMark/>
          </w:tcPr>
          <w:p w14:paraId="32D59BF5" w14:textId="77777777" w:rsidR="00AD2ADF" w:rsidRDefault="00AD2ADF">
            <w:pPr>
              <w:spacing w:after="0" w:line="240" w:lineRule="auto"/>
              <w:rPr>
                <w:rFonts w:ascii="Arial" w:hAnsi="Arial" w:cs="Arial"/>
              </w:rPr>
            </w:pPr>
            <w:r>
              <w:rPr>
                <w:rFonts w:ascii="Arial" w:hAnsi="Arial" w:cs="Arial"/>
              </w:rPr>
              <w:t>Address</w:t>
            </w:r>
          </w:p>
        </w:tc>
        <w:tc>
          <w:tcPr>
            <w:tcW w:w="7149" w:type="dxa"/>
            <w:tcBorders>
              <w:top w:val="single" w:sz="4" w:space="0" w:color="auto"/>
              <w:left w:val="single" w:sz="4" w:space="0" w:color="auto"/>
              <w:bottom w:val="single" w:sz="4" w:space="0" w:color="auto"/>
              <w:right w:val="single" w:sz="4" w:space="0" w:color="auto"/>
            </w:tcBorders>
            <w:hideMark/>
          </w:tcPr>
          <w:p w14:paraId="47CCE52A" w14:textId="2849F69A" w:rsidR="00AD2ADF" w:rsidRPr="00612D29" w:rsidRDefault="00E34F44">
            <w:pPr>
              <w:spacing w:after="0" w:line="240" w:lineRule="auto"/>
              <w:rPr>
                <w:rFonts w:ascii="Arial" w:hAnsi="Arial" w:cs="Arial"/>
              </w:rPr>
            </w:pPr>
            <w:r w:rsidRPr="00E34F44">
              <w:rPr>
                <w:rFonts w:ascii="Arial" w:hAnsi="Arial" w:cs="Arial"/>
              </w:rPr>
              <w:t>1 Industrial Estate, Palmers Road, Emsworth, PO10 7DH</w:t>
            </w:r>
          </w:p>
        </w:tc>
      </w:tr>
      <w:tr w:rsidR="00AD2ADF" w14:paraId="2A42B13E" w14:textId="77777777" w:rsidTr="00AD2ADF">
        <w:tc>
          <w:tcPr>
            <w:tcW w:w="2093" w:type="dxa"/>
            <w:tcBorders>
              <w:top w:val="single" w:sz="4" w:space="0" w:color="auto"/>
              <w:left w:val="single" w:sz="4" w:space="0" w:color="auto"/>
              <w:bottom w:val="single" w:sz="4" w:space="0" w:color="auto"/>
              <w:right w:val="single" w:sz="4" w:space="0" w:color="auto"/>
            </w:tcBorders>
            <w:hideMark/>
          </w:tcPr>
          <w:p w14:paraId="46A223B4" w14:textId="77777777" w:rsidR="00AD2ADF" w:rsidRDefault="00AD2ADF">
            <w:pPr>
              <w:spacing w:after="0" w:line="240" w:lineRule="auto"/>
              <w:rPr>
                <w:rFonts w:ascii="Arial" w:hAnsi="Arial" w:cs="Arial"/>
              </w:rPr>
            </w:pPr>
            <w:r>
              <w:rPr>
                <w:rFonts w:ascii="Arial" w:hAnsi="Arial" w:cs="Arial"/>
              </w:rPr>
              <w:t>Development</w:t>
            </w:r>
          </w:p>
        </w:tc>
        <w:tc>
          <w:tcPr>
            <w:tcW w:w="7149" w:type="dxa"/>
            <w:tcBorders>
              <w:top w:val="single" w:sz="4" w:space="0" w:color="auto"/>
              <w:left w:val="single" w:sz="4" w:space="0" w:color="auto"/>
              <w:bottom w:val="single" w:sz="4" w:space="0" w:color="auto"/>
              <w:right w:val="single" w:sz="4" w:space="0" w:color="auto"/>
            </w:tcBorders>
            <w:hideMark/>
          </w:tcPr>
          <w:p w14:paraId="55409937" w14:textId="18D6A926" w:rsidR="00AD2ADF" w:rsidRPr="006775B0" w:rsidRDefault="00683E59">
            <w:pPr>
              <w:spacing w:after="0" w:line="240" w:lineRule="auto"/>
              <w:rPr>
                <w:rFonts w:ascii="Arial" w:hAnsi="Arial" w:cs="Arial"/>
              </w:rPr>
            </w:pPr>
            <w:r w:rsidRPr="00683E59">
              <w:rPr>
                <w:rFonts w:ascii="Arial" w:hAnsi="Arial" w:cs="Arial"/>
              </w:rPr>
              <w:t>Change of use from temporary B2 to Class E</w:t>
            </w:r>
          </w:p>
        </w:tc>
      </w:tr>
      <w:tr w:rsidR="00AD2ADF" w14:paraId="4C2B27AA" w14:textId="77777777" w:rsidTr="00AD2ADF">
        <w:tc>
          <w:tcPr>
            <w:tcW w:w="2093" w:type="dxa"/>
            <w:tcBorders>
              <w:top w:val="single" w:sz="4" w:space="0" w:color="auto"/>
              <w:left w:val="single" w:sz="4" w:space="0" w:color="auto"/>
              <w:bottom w:val="single" w:sz="4" w:space="0" w:color="auto"/>
              <w:right w:val="single" w:sz="4" w:space="0" w:color="auto"/>
            </w:tcBorders>
            <w:hideMark/>
          </w:tcPr>
          <w:p w14:paraId="5B965E54" w14:textId="77777777" w:rsidR="00AD2ADF" w:rsidRDefault="00AD2ADF">
            <w:pPr>
              <w:spacing w:after="0" w:line="240" w:lineRule="auto"/>
              <w:rPr>
                <w:rFonts w:ascii="Arial" w:hAnsi="Arial" w:cs="Arial"/>
              </w:rPr>
            </w:pPr>
            <w:r>
              <w:rPr>
                <w:rFonts w:ascii="Arial" w:hAnsi="Arial" w:cs="Arial"/>
              </w:rPr>
              <w:t>Case Officer</w:t>
            </w:r>
          </w:p>
        </w:tc>
        <w:tc>
          <w:tcPr>
            <w:tcW w:w="7149" w:type="dxa"/>
            <w:tcBorders>
              <w:top w:val="single" w:sz="4" w:space="0" w:color="auto"/>
              <w:left w:val="single" w:sz="4" w:space="0" w:color="auto"/>
              <w:bottom w:val="single" w:sz="4" w:space="0" w:color="auto"/>
              <w:right w:val="single" w:sz="4" w:space="0" w:color="auto"/>
            </w:tcBorders>
            <w:hideMark/>
          </w:tcPr>
          <w:p w14:paraId="32ADAF4F" w14:textId="1FEAAFB0" w:rsidR="00AD2ADF" w:rsidRDefault="00E34F44">
            <w:pPr>
              <w:spacing w:after="0" w:line="240" w:lineRule="auto"/>
              <w:rPr>
                <w:rFonts w:ascii="Arial" w:hAnsi="Arial" w:cs="Arial"/>
              </w:rPr>
            </w:pPr>
            <w:r>
              <w:rPr>
                <w:rFonts w:ascii="Arial" w:hAnsi="Arial" w:cs="Arial"/>
              </w:rPr>
              <w:t>T</w:t>
            </w:r>
            <w:r w:rsidR="00AE04FF">
              <w:rPr>
                <w:rFonts w:ascii="Arial" w:hAnsi="Arial" w:cs="Arial"/>
              </w:rPr>
              <w:t>P</w:t>
            </w:r>
          </w:p>
        </w:tc>
      </w:tr>
      <w:tr w:rsidR="00AD2ADF" w14:paraId="77A2D1DD" w14:textId="77777777" w:rsidTr="00AD2ADF">
        <w:tc>
          <w:tcPr>
            <w:tcW w:w="2093" w:type="dxa"/>
            <w:tcBorders>
              <w:top w:val="single" w:sz="4" w:space="0" w:color="auto"/>
              <w:left w:val="single" w:sz="4" w:space="0" w:color="auto"/>
              <w:bottom w:val="single" w:sz="4" w:space="0" w:color="auto"/>
              <w:right w:val="single" w:sz="4" w:space="0" w:color="auto"/>
            </w:tcBorders>
            <w:hideMark/>
          </w:tcPr>
          <w:p w14:paraId="2E9D86EA" w14:textId="77777777" w:rsidR="00AD2ADF" w:rsidRDefault="00AD2ADF">
            <w:pPr>
              <w:spacing w:after="0" w:line="240" w:lineRule="auto"/>
              <w:rPr>
                <w:rFonts w:ascii="Arial" w:hAnsi="Arial" w:cs="Arial"/>
              </w:rPr>
            </w:pPr>
            <w:r>
              <w:rPr>
                <w:rFonts w:ascii="Arial" w:hAnsi="Arial" w:cs="Arial"/>
              </w:rPr>
              <w:t>Comments By</w:t>
            </w:r>
          </w:p>
        </w:tc>
        <w:tc>
          <w:tcPr>
            <w:tcW w:w="7149" w:type="dxa"/>
            <w:tcBorders>
              <w:top w:val="single" w:sz="4" w:space="0" w:color="auto"/>
              <w:left w:val="single" w:sz="4" w:space="0" w:color="auto"/>
              <w:bottom w:val="single" w:sz="4" w:space="0" w:color="auto"/>
              <w:right w:val="single" w:sz="4" w:space="0" w:color="auto"/>
            </w:tcBorders>
            <w:hideMark/>
          </w:tcPr>
          <w:p w14:paraId="6C4D96E5" w14:textId="54431765" w:rsidR="00AD2ADF" w:rsidRDefault="00E34F44">
            <w:pPr>
              <w:spacing w:after="0" w:line="240" w:lineRule="auto"/>
              <w:rPr>
                <w:rFonts w:ascii="Arial" w:hAnsi="Arial" w:cs="Arial"/>
              </w:rPr>
            </w:pPr>
            <w:r>
              <w:rPr>
                <w:rFonts w:ascii="Arial" w:hAnsi="Arial" w:cs="Arial"/>
              </w:rPr>
              <w:t>G</w:t>
            </w:r>
            <w:r w:rsidR="00AE04FF">
              <w:rPr>
                <w:rFonts w:ascii="Arial" w:hAnsi="Arial" w:cs="Arial"/>
              </w:rPr>
              <w:t>G</w:t>
            </w:r>
          </w:p>
        </w:tc>
      </w:tr>
      <w:tr w:rsidR="00AD2ADF" w14:paraId="777A6722" w14:textId="77777777" w:rsidTr="00AD2ADF">
        <w:tc>
          <w:tcPr>
            <w:tcW w:w="2093" w:type="dxa"/>
            <w:tcBorders>
              <w:top w:val="single" w:sz="4" w:space="0" w:color="auto"/>
              <w:left w:val="single" w:sz="4" w:space="0" w:color="auto"/>
              <w:bottom w:val="single" w:sz="4" w:space="0" w:color="auto"/>
              <w:right w:val="single" w:sz="4" w:space="0" w:color="auto"/>
            </w:tcBorders>
            <w:hideMark/>
          </w:tcPr>
          <w:p w14:paraId="3C5A0319" w14:textId="77777777" w:rsidR="00AD2ADF" w:rsidRDefault="00AD2ADF">
            <w:pPr>
              <w:spacing w:after="0" w:line="240" w:lineRule="auto"/>
              <w:rPr>
                <w:rFonts w:ascii="Arial" w:hAnsi="Arial" w:cs="Arial"/>
              </w:rPr>
            </w:pPr>
            <w:r>
              <w:rPr>
                <w:rFonts w:ascii="Arial" w:hAnsi="Arial" w:cs="Arial"/>
              </w:rPr>
              <w:t>Date of Comments</w:t>
            </w:r>
          </w:p>
        </w:tc>
        <w:tc>
          <w:tcPr>
            <w:tcW w:w="7149" w:type="dxa"/>
            <w:tcBorders>
              <w:top w:val="single" w:sz="4" w:space="0" w:color="auto"/>
              <w:left w:val="single" w:sz="4" w:space="0" w:color="auto"/>
              <w:bottom w:val="single" w:sz="4" w:space="0" w:color="auto"/>
              <w:right w:val="single" w:sz="4" w:space="0" w:color="auto"/>
            </w:tcBorders>
            <w:hideMark/>
          </w:tcPr>
          <w:p w14:paraId="64359AA4" w14:textId="5244F5DB" w:rsidR="00AD2ADF" w:rsidRDefault="00206570">
            <w:pPr>
              <w:spacing w:after="0" w:line="240" w:lineRule="auto"/>
              <w:rPr>
                <w:rFonts w:ascii="Arial" w:hAnsi="Arial" w:cs="Arial"/>
              </w:rPr>
            </w:pPr>
            <w:r>
              <w:rPr>
                <w:rFonts w:ascii="Arial" w:hAnsi="Arial" w:cs="Arial"/>
              </w:rPr>
              <w:t>23/10/25</w:t>
            </w:r>
          </w:p>
        </w:tc>
      </w:tr>
      <w:tr w:rsidR="00AD2ADF" w14:paraId="05BB516F" w14:textId="77777777" w:rsidTr="00AD2ADF">
        <w:tc>
          <w:tcPr>
            <w:tcW w:w="9242" w:type="dxa"/>
            <w:gridSpan w:val="2"/>
            <w:tcBorders>
              <w:top w:val="single" w:sz="4" w:space="0" w:color="auto"/>
              <w:left w:val="single" w:sz="4" w:space="0" w:color="auto"/>
              <w:bottom w:val="single" w:sz="4" w:space="0" w:color="auto"/>
              <w:right w:val="single" w:sz="4" w:space="0" w:color="auto"/>
            </w:tcBorders>
          </w:tcPr>
          <w:p w14:paraId="2DD37039" w14:textId="77777777" w:rsidR="00AD2ADF" w:rsidRDefault="00AD2ADF">
            <w:pPr>
              <w:spacing w:after="0" w:line="240" w:lineRule="auto"/>
              <w:rPr>
                <w:rFonts w:ascii="Arial" w:hAnsi="Arial" w:cs="Arial"/>
                <w:b/>
              </w:rPr>
            </w:pPr>
          </w:p>
          <w:p w14:paraId="238511B3" w14:textId="77777777" w:rsidR="00AD2ADF" w:rsidRDefault="00AD2ADF" w:rsidP="00E15DBB">
            <w:pPr>
              <w:spacing w:after="120" w:line="240" w:lineRule="auto"/>
              <w:rPr>
                <w:rFonts w:ascii="Arial" w:hAnsi="Arial" w:cs="Arial"/>
                <w:b/>
              </w:rPr>
            </w:pPr>
            <w:r>
              <w:rPr>
                <w:rFonts w:ascii="Arial" w:hAnsi="Arial" w:cs="Arial"/>
                <w:b/>
              </w:rPr>
              <w:t>Policy Status</w:t>
            </w:r>
          </w:p>
          <w:p w14:paraId="4C0B19CE" w14:textId="4050215B" w:rsidR="00DF6A47" w:rsidRDefault="00AD2ADF" w:rsidP="00E15DBB">
            <w:pPr>
              <w:spacing w:after="0" w:line="240" w:lineRule="auto"/>
              <w:rPr>
                <w:rFonts w:ascii="Arial" w:hAnsi="Arial" w:cs="Arial"/>
              </w:rPr>
            </w:pPr>
            <w:r>
              <w:rPr>
                <w:rFonts w:ascii="Arial" w:hAnsi="Arial" w:cs="Arial"/>
                <w:bCs/>
              </w:rPr>
              <w:t xml:space="preserve">The </w:t>
            </w:r>
            <w:hyperlink r:id="rId5" w:history="1">
              <w:r>
                <w:rPr>
                  <w:rStyle w:val="Hyperlink"/>
                  <w:rFonts w:ascii="Arial" w:hAnsi="Arial" w:cs="Arial"/>
                  <w:bCs/>
                </w:rPr>
                <w:t>Local Plan (Core Strategy)</w:t>
              </w:r>
            </w:hyperlink>
            <w:r>
              <w:rPr>
                <w:rFonts w:ascii="Arial" w:hAnsi="Arial" w:cs="Arial"/>
                <w:bCs/>
              </w:rPr>
              <w:t xml:space="preserve"> and the </w:t>
            </w:r>
            <w:hyperlink r:id="rId6" w:history="1">
              <w:r>
                <w:rPr>
                  <w:rStyle w:val="Hyperlink"/>
                  <w:rFonts w:ascii="Arial" w:hAnsi="Arial" w:cs="Arial"/>
                  <w:bCs/>
                </w:rPr>
                <w:t>Local Plan (Allocations)</w:t>
              </w:r>
            </w:hyperlink>
            <w:r>
              <w:rPr>
                <w:rFonts w:ascii="Arial" w:hAnsi="Arial" w:cs="Arial"/>
                <w:bCs/>
              </w:rPr>
              <w:t>, together with the Hampshire Minerals and Waste Plan</w:t>
            </w:r>
            <w:r w:rsidR="000C34A0">
              <w:rPr>
                <w:rFonts w:ascii="Arial" w:hAnsi="Arial" w:cs="Arial"/>
                <w:bCs/>
              </w:rPr>
              <w:t>,</w:t>
            </w:r>
            <w:r>
              <w:rPr>
                <w:rFonts w:ascii="Arial" w:hAnsi="Arial" w:cs="Arial"/>
                <w:bCs/>
              </w:rPr>
              <w:t xml:space="preserve"> form the development plan for the </w:t>
            </w:r>
            <w:r w:rsidR="00F137F0">
              <w:rPr>
                <w:rFonts w:ascii="Arial" w:hAnsi="Arial" w:cs="Arial"/>
                <w:bCs/>
              </w:rPr>
              <w:t>b</w:t>
            </w:r>
            <w:r>
              <w:rPr>
                <w:rFonts w:ascii="Arial" w:hAnsi="Arial" w:cs="Arial"/>
                <w:bCs/>
              </w:rPr>
              <w:t xml:space="preserve">orough. </w:t>
            </w:r>
          </w:p>
          <w:p w14:paraId="5FCAECF8" w14:textId="77777777" w:rsidR="00AD2ADF" w:rsidRDefault="00E15DBB" w:rsidP="00E34F44">
            <w:pPr>
              <w:spacing w:after="0" w:line="240" w:lineRule="auto"/>
              <w:rPr>
                <w:rFonts w:ascii="Arial" w:hAnsi="Arial" w:cs="Arial"/>
              </w:rPr>
            </w:pPr>
            <w:r>
              <w:rPr>
                <w:rFonts w:ascii="Arial" w:hAnsi="Arial" w:cs="Arial"/>
              </w:rPr>
              <w:t xml:space="preserve">In this area, the </w:t>
            </w:r>
            <w:hyperlink r:id="rId7" w:history="1">
              <w:r w:rsidRPr="00E15DBB">
                <w:rPr>
                  <w:rStyle w:val="Hyperlink"/>
                  <w:rFonts w:ascii="Arial" w:hAnsi="Arial" w:cs="Arial"/>
                </w:rPr>
                <w:t>Emsworth Neighbourhood Plan</w:t>
              </w:r>
            </w:hyperlink>
            <w:r>
              <w:rPr>
                <w:rFonts w:ascii="Arial" w:hAnsi="Arial" w:cs="Arial"/>
              </w:rPr>
              <w:t xml:space="preserve"> also forms part of the development plan.</w:t>
            </w:r>
          </w:p>
          <w:p w14:paraId="07A1545B" w14:textId="77777777" w:rsidR="00E34F44" w:rsidRDefault="00E34F44" w:rsidP="00E34F44">
            <w:pPr>
              <w:spacing w:after="0" w:line="240" w:lineRule="auto"/>
              <w:rPr>
                <w:rFonts w:ascii="Arial" w:hAnsi="Arial" w:cs="Arial"/>
              </w:rPr>
            </w:pPr>
          </w:p>
          <w:p w14:paraId="7387C26C" w14:textId="27452D67" w:rsidR="00683E59" w:rsidRDefault="00683E59" w:rsidP="00E34F44">
            <w:pPr>
              <w:spacing w:after="0" w:line="240" w:lineRule="auto"/>
              <w:rPr>
                <w:rFonts w:ascii="Arial" w:hAnsi="Arial" w:cs="Arial"/>
                <w:b/>
                <w:bCs/>
              </w:rPr>
            </w:pPr>
            <w:r>
              <w:rPr>
                <w:rFonts w:ascii="Arial" w:hAnsi="Arial" w:cs="Arial"/>
                <w:b/>
                <w:bCs/>
              </w:rPr>
              <w:t xml:space="preserve">The development is for a change of use from Class Use B2 to Class Use E. For the purposes of these </w:t>
            </w:r>
            <w:proofErr w:type="gramStart"/>
            <w:r>
              <w:rPr>
                <w:rFonts w:ascii="Arial" w:hAnsi="Arial" w:cs="Arial"/>
                <w:b/>
                <w:bCs/>
              </w:rPr>
              <w:t>comments</w:t>
            </w:r>
            <w:proofErr w:type="gramEnd"/>
            <w:r>
              <w:rPr>
                <w:rFonts w:ascii="Arial" w:hAnsi="Arial" w:cs="Arial"/>
                <w:b/>
                <w:bCs/>
              </w:rPr>
              <w:t xml:space="preserve"> </w:t>
            </w:r>
            <w:r w:rsidR="008F6DB2">
              <w:rPr>
                <w:rFonts w:ascii="Arial" w:hAnsi="Arial" w:cs="Arial"/>
                <w:b/>
                <w:bCs/>
              </w:rPr>
              <w:t>they therefore apply to all Class E uses listed within the Class Use Order.</w:t>
            </w:r>
          </w:p>
          <w:p w14:paraId="756C577C" w14:textId="77777777" w:rsidR="00683E59" w:rsidRDefault="00683E59" w:rsidP="00E34F44">
            <w:pPr>
              <w:spacing w:after="0" w:line="240" w:lineRule="auto"/>
              <w:rPr>
                <w:rFonts w:ascii="Arial" w:hAnsi="Arial" w:cs="Arial"/>
                <w:b/>
                <w:bCs/>
              </w:rPr>
            </w:pPr>
          </w:p>
          <w:p w14:paraId="45E933F4" w14:textId="3A3A9B80" w:rsidR="00E34F44" w:rsidRDefault="00E34F44" w:rsidP="00E34F44">
            <w:pPr>
              <w:spacing w:after="0" w:line="240" w:lineRule="auto"/>
              <w:rPr>
                <w:rFonts w:ascii="Arial" w:hAnsi="Arial" w:cs="Arial"/>
                <w:b/>
                <w:bCs/>
              </w:rPr>
            </w:pPr>
            <w:r>
              <w:rPr>
                <w:rFonts w:ascii="Arial" w:hAnsi="Arial" w:cs="Arial"/>
                <w:b/>
                <w:bCs/>
              </w:rPr>
              <w:t xml:space="preserve">Employment </w:t>
            </w:r>
          </w:p>
          <w:p w14:paraId="6AFF764E" w14:textId="77777777" w:rsidR="00E34F44" w:rsidRDefault="00E34F44" w:rsidP="00E34F44">
            <w:pPr>
              <w:spacing w:after="0" w:line="240" w:lineRule="auto"/>
              <w:rPr>
                <w:rFonts w:ascii="Arial" w:hAnsi="Arial" w:cs="Arial"/>
                <w:b/>
                <w:bCs/>
              </w:rPr>
            </w:pPr>
          </w:p>
          <w:p w14:paraId="09E417C7" w14:textId="7C203B4F" w:rsidR="00E34F44" w:rsidRDefault="00E34F44" w:rsidP="00E34F44">
            <w:pPr>
              <w:spacing w:after="0" w:line="240" w:lineRule="auto"/>
              <w:rPr>
                <w:rFonts w:ascii="Arial" w:hAnsi="Arial" w:cs="Arial"/>
              </w:rPr>
            </w:pPr>
            <w:r>
              <w:rPr>
                <w:rFonts w:ascii="Arial" w:hAnsi="Arial" w:cs="Arial"/>
              </w:rPr>
              <w:t>Policy DM3 Protection of Existing Employment and Tourism Sites sets out that the change of use of a premises currently or last used for B use class employment services to non-B class use employment will only be permitted where it has been demonstrated that the premises is not fit for purpose and financially unviable for B use class purposes. It needs to be clearly demonstrated that the site is no longer suitable for B use c</w:t>
            </w:r>
            <w:r w:rsidR="00874BE0">
              <w:rPr>
                <w:rFonts w:ascii="Arial" w:hAnsi="Arial" w:cs="Arial"/>
              </w:rPr>
              <w:t>lass. Currently no information has been su</w:t>
            </w:r>
            <w:r w:rsidR="00FC31B6">
              <w:rPr>
                <w:rFonts w:ascii="Arial" w:hAnsi="Arial" w:cs="Arial"/>
              </w:rPr>
              <w:t>bmitted</w:t>
            </w:r>
            <w:r w:rsidR="00874BE0">
              <w:rPr>
                <w:rFonts w:ascii="Arial" w:hAnsi="Arial" w:cs="Arial"/>
              </w:rPr>
              <w:t xml:space="preserve"> with the application to demonstrate the premises is no longer need for class</w:t>
            </w:r>
            <w:r w:rsidR="00FC31B6">
              <w:rPr>
                <w:rFonts w:ascii="Arial" w:hAnsi="Arial" w:cs="Arial"/>
              </w:rPr>
              <w:t xml:space="preserve"> B use</w:t>
            </w:r>
            <w:r w:rsidR="00874BE0">
              <w:rPr>
                <w:rFonts w:ascii="Arial" w:hAnsi="Arial" w:cs="Arial"/>
              </w:rPr>
              <w:t xml:space="preserve">. If evidence is submitted </w:t>
            </w:r>
            <w:r w:rsidR="00683E59">
              <w:rPr>
                <w:rFonts w:ascii="Arial" w:hAnsi="Arial" w:cs="Arial"/>
              </w:rPr>
              <w:t xml:space="preserve">to support a change in use class to </w:t>
            </w:r>
            <w:r w:rsidR="00874BE0">
              <w:rPr>
                <w:rFonts w:ascii="Arial" w:hAnsi="Arial" w:cs="Arial"/>
              </w:rPr>
              <w:t xml:space="preserve">class E use </w:t>
            </w:r>
            <w:r w:rsidR="00683E59">
              <w:rPr>
                <w:rFonts w:ascii="Arial" w:hAnsi="Arial" w:cs="Arial"/>
              </w:rPr>
              <w:t xml:space="preserve">it </w:t>
            </w:r>
            <w:r w:rsidR="00874BE0">
              <w:rPr>
                <w:rFonts w:ascii="Arial" w:hAnsi="Arial" w:cs="Arial"/>
              </w:rPr>
              <w:t xml:space="preserve">will need to show that it can provide employment opportunities of similar quality and quantity </w:t>
            </w:r>
            <w:r w:rsidR="00683E59">
              <w:rPr>
                <w:rFonts w:ascii="Arial" w:hAnsi="Arial" w:cs="Arial"/>
              </w:rPr>
              <w:t>to</w:t>
            </w:r>
            <w:r w:rsidR="00874BE0">
              <w:rPr>
                <w:rFonts w:ascii="Arial" w:hAnsi="Arial" w:cs="Arial"/>
              </w:rPr>
              <w:t xml:space="preserve"> those which previously existed. </w:t>
            </w:r>
          </w:p>
          <w:p w14:paraId="1D48E1C6" w14:textId="77777777" w:rsidR="00874BE0" w:rsidRDefault="00874BE0" w:rsidP="00E34F44">
            <w:pPr>
              <w:spacing w:after="0" w:line="240" w:lineRule="auto"/>
              <w:rPr>
                <w:rFonts w:ascii="Arial" w:hAnsi="Arial" w:cs="Arial"/>
              </w:rPr>
            </w:pPr>
          </w:p>
          <w:p w14:paraId="7F4F6DEA" w14:textId="53B43FED" w:rsidR="00874BE0" w:rsidRDefault="00874BE0" w:rsidP="00E34F44">
            <w:pPr>
              <w:spacing w:after="0" w:line="240" w:lineRule="auto"/>
              <w:rPr>
                <w:rFonts w:ascii="Arial" w:hAnsi="Arial" w:cs="Arial"/>
              </w:rPr>
            </w:pPr>
            <w:r>
              <w:rPr>
                <w:rFonts w:ascii="Arial" w:hAnsi="Arial" w:cs="Arial"/>
              </w:rPr>
              <w:t xml:space="preserve">This will all need to be demonstrated through an active and exhaustive market process covering at least 12 months. The list of details which are required to support that </w:t>
            </w:r>
            <w:proofErr w:type="gramStart"/>
            <w:r>
              <w:rPr>
                <w:rFonts w:ascii="Arial" w:hAnsi="Arial" w:cs="Arial"/>
              </w:rPr>
              <w:t>12 month</w:t>
            </w:r>
            <w:proofErr w:type="gramEnd"/>
            <w:r>
              <w:rPr>
                <w:rFonts w:ascii="Arial" w:hAnsi="Arial" w:cs="Arial"/>
              </w:rPr>
              <w:t xml:space="preserve"> exercise can be found in the policy</w:t>
            </w:r>
            <w:r w:rsidR="00683E59">
              <w:rPr>
                <w:rFonts w:ascii="Arial" w:hAnsi="Arial" w:cs="Arial"/>
              </w:rPr>
              <w:t>. No such information has been submitted</w:t>
            </w:r>
            <w:r>
              <w:rPr>
                <w:rFonts w:ascii="Arial" w:hAnsi="Arial" w:cs="Arial"/>
              </w:rPr>
              <w:t xml:space="preserve"> therefore the application is currently not compliant with policy DM3.</w:t>
            </w:r>
          </w:p>
          <w:p w14:paraId="78988654" w14:textId="77777777" w:rsidR="00683E59" w:rsidRDefault="00683E59" w:rsidP="00E34F44">
            <w:pPr>
              <w:spacing w:after="0" w:line="240" w:lineRule="auto"/>
              <w:rPr>
                <w:rFonts w:ascii="Arial" w:hAnsi="Arial" w:cs="Arial"/>
              </w:rPr>
            </w:pPr>
          </w:p>
          <w:p w14:paraId="006AA66E" w14:textId="2AA58C22" w:rsidR="00683E59" w:rsidRPr="008F6DB2" w:rsidRDefault="008F6DB2" w:rsidP="00E34F44">
            <w:pPr>
              <w:spacing w:after="0" w:line="240" w:lineRule="auto"/>
              <w:rPr>
                <w:rFonts w:ascii="Arial" w:hAnsi="Arial" w:cs="Arial"/>
                <w:b/>
                <w:bCs/>
              </w:rPr>
            </w:pPr>
            <w:r w:rsidRPr="008F6DB2">
              <w:rPr>
                <w:rFonts w:ascii="Arial" w:hAnsi="Arial" w:cs="Arial"/>
                <w:b/>
                <w:bCs/>
              </w:rPr>
              <w:t>Food, Drink and Entertainment Uses</w:t>
            </w:r>
          </w:p>
          <w:p w14:paraId="40AE5890" w14:textId="77777777" w:rsidR="008F6DB2" w:rsidRDefault="008F6DB2" w:rsidP="00E34F44">
            <w:pPr>
              <w:spacing w:after="0" w:line="240" w:lineRule="auto"/>
              <w:rPr>
                <w:rFonts w:ascii="Arial" w:hAnsi="Arial" w:cs="Arial"/>
              </w:rPr>
            </w:pPr>
          </w:p>
          <w:p w14:paraId="39C6C339" w14:textId="398EA4C6" w:rsidR="008F6DB2" w:rsidRDefault="008F6DB2" w:rsidP="00E34F44">
            <w:pPr>
              <w:spacing w:after="0" w:line="240" w:lineRule="auto"/>
              <w:rPr>
                <w:rFonts w:ascii="Arial" w:hAnsi="Arial" w:cs="Arial"/>
              </w:rPr>
            </w:pPr>
            <w:r>
              <w:rPr>
                <w:rFonts w:ascii="Arial" w:hAnsi="Arial" w:cs="Arial"/>
              </w:rPr>
              <w:t>Due to the wide range of uses which are now permitted under Class Use E policy DM5 applies to this application. Policy DM5 sets out that planning permission would only be granted for the construction of new entertainment and hot food uses where the application can demonstrate that criterions 1-7 are met. As it stands no information has been submitted by the applicant to show that the policy criterions have been met. Therefore, the application is currently not complaint with policy DM5.</w:t>
            </w:r>
          </w:p>
          <w:p w14:paraId="69893032" w14:textId="77777777" w:rsidR="00874BE0" w:rsidRDefault="00874BE0" w:rsidP="00E34F44">
            <w:pPr>
              <w:spacing w:after="0" w:line="240" w:lineRule="auto"/>
              <w:rPr>
                <w:rFonts w:ascii="Arial" w:hAnsi="Arial" w:cs="Arial"/>
              </w:rPr>
            </w:pPr>
          </w:p>
          <w:p w14:paraId="5B81E793" w14:textId="13D46AC9" w:rsidR="00355AB5" w:rsidRDefault="00355AB5" w:rsidP="00E34F44">
            <w:pPr>
              <w:spacing w:after="0" w:line="240" w:lineRule="auto"/>
              <w:rPr>
                <w:rFonts w:ascii="Arial" w:hAnsi="Arial" w:cs="Arial"/>
                <w:b/>
                <w:bCs/>
              </w:rPr>
            </w:pPr>
            <w:r>
              <w:rPr>
                <w:rFonts w:ascii="Arial" w:hAnsi="Arial" w:cs="Arial"/>
                <w:b/>
                <w:bCs/>
              </w:rPr>
              <w:t>Emsworth Neighbourhood Plan</w:t>
            </w:r>
          </w:p>
          <w:p w14:paraId="51DA3BAA" w14:textId="77777777" w:rsidR="00355AB5" w:rsidRDefault="00355AB5" w:rsidP="00E34F44">
            <w:pPr>
              <w:spacing w:after="0" w:line="240" w:lineRule="auto"/>
              <w:rPr>
                <w:rFonts w:ascii="Arial" w:hAnsi="Arial" w:cs="Arial"/>
                <w:b/>
                <w:bCs/>
              </w:rPr>
            </w:pPr>
          </w:p>
          <w:p w14:paraId="12E6CF9D" w14:textId="532E0899" w:rsidR="00355AB5" w:rsidRDefault="00355AB5" w:rsidP="00E34F44">
            <w:pPr>
              <w:spacing w:after="0" w:line="240" w:lineRule="auto"/>
              <w:rPr>
                <w:rFonts w:ascii="Arial" w:hAnsi="Arial" w:cs="Arial"/>
              </w:rPr>
            </w:pPr>
            <w:r>
              <w:rPr>
                <w:rFonts w:ascii="Arial" w:hAnsi="Arial" w:cs="Arial"/>
              </w:rPr>
              <w:t>Policy W3 states that any application to change the use of land from industrial to other uses will only be granted in exceptional circumstance and where it can be demonstrated that continuing provision cannot be made for industrial or other employment uses on a proportion of the site without harm to residential amenity. Currently no information has been submitted to demonstrate that the policy requirements have been met.</w:t>
            </w:r>
          </w:p>
          <w:p w14:paraId="0C75B418" w14:textId="77777777" w:rsidR="00355AB5" w:rsidRDefault="00355AB5" w:rsidP="00E34F44">
            <w:pPr>
              <w:spacing w:after="0" w:line="240" w:lineRule="auto"/>
              <w:rPr>
                <w:rFonts w:ascii="Arial" w:hAnsi="Arial" w:cs="Arial"/>
              </w:rPr>
            </w:pPr>
          </w:p>
          <w:p w14:paraId="58D21A97" w14:textId="03854E7C" w:rsidR="00355AB5" w:rsidRDefault="00355AB5" w:rsidP="00E34F44">
            <w:pPr>
              <w:spacing w:after="0" w:line="240" w:lineRule="auto"/>
              <w:rPr>
                <w:rFonts w:ascii="Arial" w:hAnsi="Arial" w:cs="Arial"/>
                <w:b/>
                <w:bCs/>
              </w:rPr>
            </w:pPr>
            <w:r>
              <w:rPr>
                <w:rFonts w:ascii="Arial" w:hAnsi="Arial" w:cs="Arial"/>
                <w:b/>
                <w:bCs/>
              </w:rPr>
              <w:t>Parking</w:t>
            </w:r>
          </w:p>
          <w:p w14:paraId="7B37834C" w14:textId="77777777" w:rsidR="00355AB5" w:rsidRDefault="00355AB5" w:rsidP="00E34F44">
            <w:pPr>
              <w:spacing w:after="0" w:line="240" w:lineRule="auto"/>
              <w:rPr>
                <w:rFonts w:ascii="Arial" w:hAnsi="Arial" w:cs="Arial"/>
                <w:b/>
                <w:bCs/>
              </w:rPr>
            </w:pPr>
          </w:p>
          <w:p w14:paraId="05F8F27D" w14:textId="4581A9DB" w:rsidR="00355AB5" w:rsidRPr="00355AB5" w:rsidRDefault="00355AB5" w:rsidP="00E34F44">
            <w:pPr>
              <w:spacing w:after="0" w:line="240" w:lineRule="auto"/>
              <w:rPr>
                <w:rFonts w:ascii="Arial" w:hAnsi="Arial" w:cs="Arial"/>
              </w:rPr>
            </w:pPr>
            <w:r>
              <w:rPr>
                <w:rFonts w:ascii="Arial" w:hAnsi="Arial" w:cs="Arial"/>
              </w:rPr>
              <w:t xml:space="preserve">DM14 states that development will only be permitted where it provides parking for cars, </w:t>
            </w:r>
            <w:proofErr w:type="gramStart"/>
            <w:r>
              <w:rPr>
                <w:rFonts w:ascii="Arial" w:hAnsi="Arial" w:cs="Arial"/>
              </w:rPr>
              <w:t>motor cycles</w:t>
            </w:r>
            <w:proofErr w:type="gramEnd"/>
            <w:r>
              <w:rPr>
                <w:rFonts w:ascii="Arial" w:hAnsi="Arial" w:cs="Arial"/>
              </w:rPr>
              <w:t xml:space="preserve"> and cycles in accordance with the relevant standards. Such parking must be appropriately located in relation to the development and be practical for its intended use. </w:t>
            </w:r>
            <w:r>
              <w:rPr>
                <w:rFonts w:ascii="Arial" w:hAnsi="Arial" w:cs="Arial"/>
              </w:rPr>
              <w:lastRenderedPageBreak/>
              <w:t>The applicant will need to demonstrate that the application is in line with our parking standards within the parking SPD</w:t>
            </w:r>
            <w:r w:rsidR="00FC31B6">
              <w:rPr>
                <w:rFonts w:ascii="Arial" w:hAnsi="Arial" w:cs="Arial"/>
              </w:rPr>
              <w:t>.</w:t>
            </w:r>
          </w:p>
          <w:p w14:paraId="0AEF1F78" w14:textId="77777777" w:rsidR="00874BE0" w:rsidRDefault="00874BE0" w:rsidP="00E34F44">
            <w:pPr>
              <w:spacing w:after="0" w:line="240" w:lineRule="auto"/>
              <w:rPr>
                <w:rFonts w:ascii="Arial" w:hAnsi="Arial" w:cs="Arial"/>
              </w:rPr>
            </w:pPr>
          </w:p>
          <w:p w14:paraId="24157CD6" w14:textId="2B04EBAE" w:rsidR="00FC31B6" w:rsidRDefault="00FC31B6" w:rsidP="00E34F44">
            <w:pPr>
              <w:spacing w:after="0" w:line="240" w:lineRule="auto"/>
              <w:rPr>
                <w:rFonts w:ascii="Arial" w:hAnsi="Arial" w:cs="Arial"/>
                <w:b/>
                <w:bCs/>
              </w:rPr>
            </w:pPr>
            <w:r>
              <w:rPr>
                <w:rFonts w:ascii="Arial" w:hAnsi="Arial" w:cs="Arial"/>
                <w:b/>
                <w:bCs/>
              </w:rPr>
              <w:t>Conclusion</w:t>
            </w:r>
          </w:p>
          <w:p w14:paraId="79B7232E" w14:textId="77777777" w:rsidR="00FC31B6" w:rsidRDefault="00FC31B6" w:rsidP="00E34F44">
            <w:pPr>
              <w:spacing w:after="0" w:line="240" w:lineRule="auto"/>
              <w:rPr>
                <w:rFonts w:ascii="Arial" w:hAnsi="Arial" w:cs="Arial"/>
                <w:b/>
                <w:bCs/>
              </w:rPr>
            </w:pPr>
          </w:p>
          <w:p w14:paraId="473C7941" w14:textId="4E843493" w:rsidR="00FC31B6" w:rsidRPr="00FC31B6" w:rsidRDefault="00FC31B6" w:rsidP="00E34F44">
            <w:pPr>
              <w:spacing w:after="0" w:line="240" w:lineRule="auto"/>
              <w:rPr>
                <w:rFonts w:ascii="Arial" w:hAnsi="Arial" w:cs="Arial"/>
              </w:rPr>
            </w:pPr>
            <w:r>
              <w:rPr>
                <w:rFonts w:ascii="Arial" w:hAnsi="Arial" w:cs="Arial"/>
              </w:rPr>
              <w:t>The applicant has not submitted t</w:t>
            </w:r>
            <w:r w:rsidR="00AE04FF">
              <w:rPr>
                <w:rFonts w:ascii="Arial" w:hAnsi="Arial" w:cs="Arial"/>
              </w:rPr>
              <w:t>he</w:t>
            </w:r>
            <w:r>
              <w:rPr>
                <w:rFonts w:ascii="Arial" w:hAnsi="Arial" w:cs="Arial"/>
              </w:rPr>
              <w:t xml:space="preserve"> information required to show it has addressed the policies set out above. Therefore, the application is currently not compliant with policy within the adopted local plan</w:t>
            </w:r>
            <w:r w:rsidR="00AE04FF">
              <w:rPr>
                <w:rFonts w:ascii="Arial" w:hAnsi="Arial" w:cs="Arial"/>
              </w:rPr>
              <w:t xml:space="preserve"> and the Emsworth Neighbourhood Plan</w:t>
            </w:r>
            <w:r>
              <w:rPr>
                <w:rFonts w:ascii="Arial" w:hAnsi="Arial" w:cs="Arial"/>
              </w:rPr>
              <w:t xml:space="preserve"> and therefore there would be an objection in principle. </w:t>
            </w:r>
          </w:p>
          <w:p w14:paraId="31DCFBF9" w14:textId="52B5FF47" w:rsidR="00874BE0" w:rsidRPr="00E34F44" w:rsidRDefault="00874BE0" w:rsidP="00E34F44">
            <w:pPr>
              <w:spacing w:after="0" w:line="240" w:lineRule="auto"/>
              <w:rPr>
                <w:rFonts w:ascii="Arial" w:hAnsi="Arial" w:cs="Arial"/>
              </w:rPr>
            </w:pPr>
          </w:p>
        </w:tc>
      </w:tr>
    </w:tbl>
    <w:p w14:paraId="7E2FB7DB" w14:textId="77777777" w:rsidR="00816C5C" w:rsidRDefault="00816C5C"/>
    <w:sectPr w:rsidR="00816C5C" w:rsidSect="006D1B14">
      <w:pgSz w:w="11906" w:h="16838"/>
      <w:pgMar w:top="993" w:right="1440" w:bottom="113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3C1754"/>
    <w:multiLevelType w:val="hybridMultilevel"/>
    <w:tmpl w:val="6B007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060218"/>
    <w:multiLevelType w:val="hybridMultilevel"/>
    <w:tmpl w:val="1A8E2B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8EF213C"/>
    <w:multiLevelType w:val="hybridMultilevel"/>
    <w:tmpl w:val="4BA2F6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1B6824"/>
    <w:multiLevelType w:val="hybridMultilevel"/>
    <w:tmpl w:val="58B81C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0F02D6C"/>
    <w:multiLevelType w:val="hybridMultilevel"/>
    <w:tmpl w:val="694267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EA7ACF"/>
    <w:multiLevelType w:val="hybridMultilevel"/>
    <w:tmpl w:val="36DE6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24796552">
    <w:abstractNumId w:val="1"/>
  </w:num>
  <w:num w:numId="2" w16cid:durableId="1638149034">
    <w:abstractNumId w:val="4"/>
  </w:num>
  <w:num w:numId="3" w16cid:durableId="1354460091">
    <w:abstractNumId w:val="3"/>
  </w:num>
  <w:num w:numId="4" w16cid:durableId="576133607">
    <w:abstractNumId w:val="0"/>
  </w:num>
  <w:num w:numId="5" w16cid:durableId="1191529695">
    <w:abstractNumId w:val="2"/>
  </w:num>
  <w:num w:numId="6" w16cid:durableId="204409355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2ADF"/>
    <w:rsid w:val="00020530"/>
    <w:rsid w:val="00020B95"/>
    <w:rsid w:val="00024C6E"/>
    <w:rsid w:val="000675F9"/>
    <w:rsid w:val="00072552"/>
    <w:rsid w:val="00073B7B"/>
    <w:rsid w:val="000901F4"/>
    <w:rsid w:val="0009319D"/>
    <w:rsid w:val="000B4A42"/>
    <w:rsid w:val="000C34A0"/>
    <w:rsid w:val="000D1C4B"/>
    <w:rsid w:val="00101133"/>
    <w:rsid w:val="00141AD7"/>
    <w:rsid w:val="0014366B"/>
    <w:rsid w:val="00146F7F"/>
    <w:rsid w:val="001A31F2"/>
    <w:rsid w:val="001B0759"/>
    <w:rsid w:val="001B2116"/>
    <w:rsid w:val="001B7565"/>
    <w:rsid w:val="00206570"/>
    <w:rsid w:val="0023204F"/>
    <w:rsid w:val="00250A70"/>
    <w:rsid w:val="002560E9"/>
    <w:rsid w:val="0027109B"/>
    <w:rsid w:val="0029600D"/>
    <w:rsid w:val="002C307A"/>
    <w:rsid w:val="002D0FA6"/>
    <w:rsid w:val="002E70F4"/>
    <w:rsid w:val="002F5197"/>
    <w:rsid w:val="00354AB3"/>
    <w:rsid w:val="00355AB5"/>
    <w:rsid w:val="00364F26"/>
    <w:rsid w:val="00384732"/>
    <w:rsid w:val="003B7A3F"/>
    <w:rsid w:val="003D6E62"/>
    <w:rsid w:val="003E2E75"/>
    <w:rsid w:val="003E3BBC"/>
    <w:rsid w:val="00436481"/>
    <w:rsid w:val="00455520"/>
    <w:rsid w:val="004F2808"/>
    <w:rsid w:val="005269BB"/>
    <w:rsid w:val="005671D7"/>
    <w:rsid w:val="00581E75"/>
    <w:rsid w:val="00587AD4"/>
    <w:rsid w:val="005957B1"/>
    <w:rsid w:val="00612D29"/>
    <w:rsid w:val="006222D3"/>
    <w:rsid w:val="00677132"/>
    <w:rsid w:val="006775B0"/>
    <w:rsid w:val="00681137"/>
    <w:rsid w:val="00683E59"/>
    <w:rsid w:val="00686789"/>
    <w:rsid w:val="0069203D"/>
    <w:rsid w:val="006B0588"/>
    <w:rsid w:val="006B21A1"/>
    <w:rsid w:val="006C4596"/>
    <w:rsid w:val="006D0E46"/>
    <w:rsid w:val="006D1B14"/>
    <w:rsid w:val="006F6CA0"/>
    <w:rsid w:val="007226DB"/>
    <w:rsid w:val="007252A0"/>
    <w:rsid w:val="00725436"/>
    <w:rsid w:val="0074007B"/>
    <w:rsid w:val="00745A6B"/>
    <w:rsid w:val="007B0379"/>
    <w:rsid w:val="007E7628"/>
    <w:rsid w:val="00816C5C"/>
    <w:rsid w:val="0083225B"/>
    <w:rsid w:val="00865F66"/>
    <w:rsid w:val="00873B54"/>
    <w:rsid w:val="00873DBD"/>
    <w:rsid w:val="00874BE0"/>
    <w:rsid w:val="008769C8"/>
    <w:rsid w:val="00883166"/>
    <w:rsid w:val="00886592"/>
    <w:rsid w:val="008D3430"/>
    <w:rsid w:val="008F6DB2"/>
    <w:rsid w:val="00914688"/>
    <w:rsid w:val="00937791"/>
    <w:rsid w:val="009572E9"/>
    <w:rsid w:val="00974292"/>
    <w:rsid w:val="009A1F27"/>
    <w:rsid w:val="009A7BEB"/>
    <w:rsid w:val="009B54C9"/>
    <w:rsid w:val="009C0F39"/>
    <w:rsid w:val="009C2B23"/>
    <w:rsid w:val="009D24A2"/>
    <w:rsid w:val="009E0A40"/>
    <w:rsid w:val="009E6B21"/>
    <w:rsid w:val="00A24846"/>
    <w:rsid w:val="00A543A7"/>
    <w:rsid w:val="00A9482E"/>
    <w:rsid w:val="00AD2ADF"/>
    <w:rsid w:val="00AD5DAF"/>
    <w:rsid w:val="00AE04FF"/>
    <w:rsid w:val="00B17AD6"/>
    <w:rsid w:val="00B52A50"/>
    <w:rsid w:val="00BE293B"/>
    <w:rsid w:val="00C05794"/>
    <w:rsid w:val="00C32B5A"/>
    <w:rsid w:val="00CD0FC7"/>
    <w:rsid w:val="00CD5CEE"/>
    <w:rsid w:val="00D0055F"/>
    <w:rsid w:val="00D05ADA"/>
    <w:rsid w:val="00D56712"/>
    <w:rsid w:val="00D67889"/>
    <w:rsid w:val="00D73729"/>
    <w:rsid w:val="00DF6A47"/>
    <w:rsid w:val="00E15DBB"/>
    <w:rsid w:val="00E34F44"/>
    <w:rsid w:val="00E95C6F"/>
    <w:rsid w:val="00EF2DFA"/>
    <w:rsid w:val="00F137F0"/>
    <w:rsid w:val="00F559D0"/>
    <w:rsid w:val="00F81C1D"/>
    <w:rsid w:val="00FA25BD"/>
    <w:rsid w:val="00FA3706"/>
    <w:rsid w:val="00FC31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F074CC"/>
  <w15:chartTrackingRefBased/>
  <w15:docId w15:val="{987B5924-E774-48D5-84BF-091F32C7E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2AD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D2ADF"/>
    <w:rPr>
      <w:color w:val="0563C1" w:themeColor="hyperlink"/>
      <w:u w:val="single"/>
    </w:rPr>
  </w:style>
  <w:style w:type="character" w:customStyle="1" w:styleId="description">
    <w:name w:val="description"/>
    <w:basedOn w:val="DefaultParagraphFont"/>
    <w:rsid w:val="00AD2ADF"/>
  </w:style>
  <w:style w:type="table" w:styleId="TableGrid">
    <w:name w:val="Table Grid"/>
    <w:basedOn w:val="TableNormal"/>
    <w:uiPriority w:val="59"/>
    <w:rsid w:val="00AD2AD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B4A42"/>
    <w:pPr>
      <w:ind w:left="720"/>
      <w:contextualSpacing/>
    </w:pPr>
  </w:style>
  <w:style w:type="paragraph" w:styleId="BalloonText">
    <w:name w:val="Balloon Text"/>
    <w:basedOn w:val="Normal"/>
    <w:link w:val="BalloonTextChar"/>
    <w:uiPriority w:val="99"/>
    <w:semiHidden/>
    <w:unhideWhenUsed/>
    <w:rsid w:val="009572E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572E9"/>
    <w:rPr>
      <w:rFonts w:ascii="Segoe UI" w:hAnsi="Segoe UI" w:cs="Segoe UI"/>
      <w:sz w:val="18"/>
      <w:szCs w:val="18"/>
    </w:rPr>
  </w:style>
  <w:style w:type="character" w:styleId="UnresolvedMention">
    <w:name w:val="Unresolved Mention"/>
    <w:basedOn w:val="DefaultParagraphFont"/>
    <w:uiPriority w:val="99"/>
    <w:semiHidden/>
    <w:unhideWhenUsed/>
    <w:rsid w:val="0014366B"/>
    <w:rPr>
      <w:color w:val="808080"/>
      <w:shd w:val="clear" w:color="auto" w:fill="E6E6E6"/>
    </w:rPr>
  </w:style>
  <w:style w:type="character" w:styleId="CommentReference">
    <w:name w:val="annotation reference"/>
    <w:basedOn w:val="DefaultParagraphFont"/>
    <w:uiPriority w:val="99"/>
    <w:semiHidden/>
    <w:unhideWhenUsed/>
    <w:rsid w:val="00436481"/>
    <w:rPr>
      <w:sz w:val="16"/>
      <w:szCs w:val="16"/>
    </w:rPr>
  </w:style>
  <w:style w:type="paragraph" w:styleId="CommentText">
    <w:name w:val="annotation text"/>
    <w:basedOn w:val="Normal"/>
    <w:link w:val="CommentTextChar"/>
    <w:uiPriority w:val="99"/>
    <w:semiHidden/>
    <w:unhideWhenUsed/>
    <w:rsid w:val="00436481"/>
    <w:pPr>
      <w:spacing w:line="240" w:lineRule="auto"/>
    </w:pPr>
    <w:rPr>
      <w:sz w:val="20"/>
      <w:szCs w:val="20"/>
    </w:rPr>
  </w:style>
  <w:style w:type="character" w:customStyle="1" w:styleId="CommentTextChar">
    <w:name w:val="Comment Text Char"/>
    <w:basedOn w:val="DefaultParagraphFont"/>
    <w:link w:val="CommentText"/>
    <w:uiPriority w:val="99"/>
    <w:semiHidden/>
    <w:rsid w:val="00436481"/>
    <w:rPr>
      <w:sz w:val="20"/>
      <w:szCs w:val="20"/>
    </w:rPr>
  </w:style>
  <w:style w:type="paragraph" w:styleId="CommentSubject">
    <w:name w:val="annotation subject"/>
    <w:basedOn w:val="CommentText"/>
    <w:next w:val="CommentText"/>
    <w:link w:val="CommentSubjectChar"/>
    <w:uiPriority w:val="99"/>
    <w:semiHidden/>
    <w:unhideWhenUsed/>
    <w:rsid w:val="00436481"/>
    <w:rPr>
      <w:b/>
      <w:bCs/>
    </w:rPr>
  </w:style>
  <w:style w:type="character" w:customStyle="1" w:styleId="CommentSubjectChar">
    <w:name w:val="Comment Subject Char"/>
    <w:basedOn w:val="CommentTextChar"/>
    <w:link w:val="CommentSubject"/>
    <w:uiPriority w:val="99"/>
    <w:semiHidden/>
    <w:rsid w:val="00436481"/>
    <w:rPr>
      <w:b/>
      <w:bCs/>
      <w:sz w:val="20"/>
      <w:szCs w:val="20"/>
    </w:rPr>
  </w:style>
  <w:style w:type="character" w:customStyle="1" w:styleId="address">
    <w:name w:val="address"/>
    <w:basedOn w:val="DefaultParagraphFont"/>
    <w:rsid w:val="00612D29"/>
  </w:style>
  <w:style w:type="character" w:styleId="FollowedHyperlink">
    <w:name w:val="FollowedHyperlink"/>
    <w:basedOn w:val="DefaultParagraphFont"/>
    <w:uiPriority w:val="99"/>
    <w:semiHidden/>
    <w:unhideWhenUsed/>
    <w:rsid w:val="009D24A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1189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cdn.havant.gov.uk/public/documents/Post%20Examination%20Referendum%20Version%20of%20the%20Emsworth%20Neighbourhood%20Plan.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avant.gov.uk/sites/default/files/documents/Adopted%20Allocations%20Plan%20July%202014%20-%20Copy.pdf" TargetMode="External"/><Relationship Id="rId5" Type="http://schemas.openxmlformats.org/officeDocument/2006/relationships/hyperlink" Target="https://www.havant.gov.uk/sites/default/files/documents/ADOPTED%20CORE%20STRATEGY%20.pdf"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2</Pages>
  <Words>577</Words>
  <Characters>3293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Glover, Gill</dc:creator>
  <cp:keywords/>
  <dc:description/>
  <cp:lastModifiedBy>Glover, Gill</cp:lastModifiedBy>
  <cp:revision>5</cp:revision>
  <cp:lastPrinted>2025-06-02T10:19:00Z</cp:lastPrinted>
  <dcterms:created xsi:type="dcterms:W3CDTF">2025-10-23T10:28:00Z</dcterms:created>
  <dcterms:modified xsi:type="dcterms:W3CDTF">2025-10-23T11:31:00Z</dcterms:modified>
</cp:coreProperties>
</file>