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CB3738" w14:textId="0ACDB08D" w:rsidR="00762CB7" w:rsidRDefault="00762CB7" w:rsidP="00762CB7">
      <w:pPr>
        <w:pStyle w:val="Normal0"/>
        <w:jc w:val="center"/>
        <w:rPr>
          <w:b/>
          <w:bCs/>
        </w:rPr>
      </w:pPr>
      <w:r>
        <w:rPr>
          <w:b/>
          <w:bCs/>
        </w:rPr>
        <w:t>DELEGATED</w:t>
      </w:r>
      <w:r w:rsidR="000D75C0">
        <w:rPr>
          <w:b/>
          <w:bCs/>
        </w:rPr>
        <w:t xml:space="preserve"> OFFICER</w:t>
      </w:r>
      <w:r>
        <w:rPr>
          <w:b/>
          <w:bCs/>
        </w:rPr>
        <w:t xml:space="preserve"> REPORT</w:t>
      </w:r>
    </w:p>
    <w:p w14:paraId="0D1222DC" w14:textId="77777777" w:rsidR="00762CB7" w:rsidRDefault="00762CB7" w:rsidP="00762CB7">
      <w:pPr>
        <w:pStyle w:val="Normal0"/>
        <w:jc w:val="center"/>
        <w:rPr>
          <w:b/>
          <w:bCs/>
        </w:rPr>
      </w:pPr>
    </w:p>
    <w:tbl>
      <w:tblPr>
        <w:tblW w:w="9214" w:type="dxa"/>
        <w:tblInd w:w="-30" w:type="dxa"/>
        <w:tblLayout w:type="fixed"/>
        <w:tblCellMar>
          <w:left w:w="168" w:type="dxa"/>
        </w:tblCellMar>
        <w:tblLook w:val="0000" w:firstRow="0" w:lastRow="0" w:firstColumn="0" w:lastColumn="0" w:noHBand="0" w:noVBand="0"/>
      </w:tblPr>
      <w:tblGrid>
        <w:gridCol w:w="2340"/>
        <w:gridCol w:w="1440"/>
        <w:gridCol w:w="2613"/>
        <w:gridCol w:w="2821"/>
      </w:tblGrid>
      <w:tr w:rsidR="00762CB7" w14:paraId="531CB518" w14:textId="77777777" w:rsidTr="00E35AAD">
        <w:tc>
          <w:tcPr>
            <w:tcW w:w="2340" w:type="dxa"/>
            <w:tcBorders>
              <w:top w:val="single" w:sz="24" w:space="0" w:color="auto"/>
              <w:left w:val="single" w:sz="24" w:space="0" w:color="auto"/>
              <w:bottom w:val="nil"/>
              <w:right w:val="nil"/>
            </w:tcBorders>
          </w:tcPr>
          <w:p w14:paraId="0BCFF84A" w14:textId="77777777" w:rsidR="00762CB7" w:rsidRDefault="00762CB7">
            <w:pPr>
              <w:pStyle w:val="Normal0"/>
              <w:tabs>
                <w:tab w:val="left" w:pos="113"/>
              </w:tabs>
              <w:spacing w:before="120"/>
              <w:ind w:left="113"/>
              <w:rPr>
                <w:b/>
                <w:bCs/>
                <w:sz w:val="22"/>
                <w:szCs w:val="22"/>
              </w:rPr>
            </w:pPr>
            <w:r>
              <w:rPr>
                <w:b/>
                <w:bCs/>
                <w:sz w:val="22"/>
                <w:szCs w:val="22"/>
              </w:rPr>
              <w:t>PROPOSAL</w:t>
            </w:r>
          </w:p>
        </w:tc>
        <w:tc>
          <w:tcPr>
            <w:tcW w:w="6874" w:type="dxa"/>
            <w:gridSpan w:val="3"/>
            <w:tcBorders>
              <w:top w:val="single" w:sz="24" w:space="0" w:color="auto"/>
              <w:left w:val="nil"/>
              <w:bottom w:val="nil"/>
              <w:right w:val="single" w:sz="24" w:space="0" w:color="auto"/>
            </w:tcBorders>
            <w:tcMar>
              <w:left w:w="108" w:type="dxa"/>
              <w:right w:w="168" w:type="dxa"/>
            </w:tcMar>
          </w:tcPr>
          <w:p w14:paraId="4474E25C" w14:textId="77777777" w:rsidR="00762CB7" w:rsidRDefault="00DB6655">
            <w:pPr>
              <w:pStyle w:val="Normal0"/>
              <w:spacing w:before="120"/>
              <w:rPr>
                <w:b/>
                <w:bCs/>
                <w:sz w:val="22"/>
                <w:szCs w:val="22"/>
              </w:rPr>
            </w:pPr>
            <w:r w:rsidRPr="00DB6655">
              <w:rPr>
                <w:b/>
                <w:bCs/>
                <w:color w:val="000000"/>
                <w:sz w:val="22"/>
                <w:szCs w:val="22"/>
              </w:rPr>
              <w:t>Variation of Condition 4 of Planning Permission APP/18/01234 relating to permitted opening hours to the following - The premises shall only be open to the public for trade or business between the hours of 09.00 and 00:00 daily. No delivery of pizzas shall take place outside the hours of 09.00 to 01.00 the following morning on Friday or Saturday.</w:t>
            </w:r>
          </w:p>
        </w:tc>
      </w:tr>
      <w:tr w:rsidR="00762CB7" w14:paraId="24541FCF" w14:textId="77777777" w:rsidTr="00E35AAD">
        <w:tc>
          <w:tcPr>
            <w:tcW w:w="2340" w:type="dxa"/>
            <w:tcBorders>
              <w:top w:val="nil"/>
              <w:left w:val="single" w:sz="24" w:space="0" w:color="auto"/>
              <w:bottom w:val="nil"/>
              <w:right w:val="nil"/>
            </w:tcBorders>
          </w:tcPr>
          <w:p w14:paraId="0F5C331D" w14:textId="77777777" w:rsidR="00762CB7" w:rsidRDefault="00762CB7">
            <w:pPr>
              <w:pStyle w:val="Normal0"/>
              <w:tabs>
                <w:tab w:val="left" w:pos="113"/>
              </w:tabs>
              <w:spacing w:before="120"/>
              <w:ind w:left="113"/>
              <w:rPr>
                <w:b/>
                <w:bCs/>
                <w:sz w:val="22"/>
                <w:szCs w:val="22"/>
              </w:rPr>
            </w:pPr>
            <w:r>
              <w:rPr>
                <w:b/>
                <w:bCs/>
                <w:sz w:val="22"/>
                <w:szCs w:val="22"/>
              </w:rPr>
              <w:t>LOCATION:</w:t>
            </w:r>
          </w:p>
        </w:tc>
        <w:tc>
          <w:tcPr>
            <w:tcW w:w="6874" w:type="dxa"/>
            <w:gridSpan w:val="3"/>
            <w:tcBorders>
              <w:top w:val="nil"/>
              <w:left w:val="nil"/>
              <w:bottom w:val="nil"/>
              <w:right w:val="single" w:sz="24" w:space="0" w:color="auto"/>
            </w:tcBorders>
            <w:tcMar>
              <w:left w:w="108" w:type="dxa"/>
              <w:right w:w="168" w:type="dxa"/>
            </w:tcMar>
          </w:tcPr>
          <w:p w14:paraId="5F218765" w14:textId="77777777" w:rsidR="00762CB7" w:rsidRDefault="00DB6655">
            <w:pPr>
              <w:pStyle w:val="Normal0"/>
              <w:spacing w:before="120"/>
              <w:rPr>
                <w:b/>
                <w:bCs/>
                <w:sz w:val="22"/>
                <w:szCs w:val="22"/>
              </w:rPr>
            </w:pPr>
            <w:r w:rsidRPr="00DB6655">
              <w:rPr>
                <w:color w:val="000000"/>
                <w:sz w:val="22"/>
                <w:szCs w:val="22"/>
              </w:rPr>
              <w:t>39 West Street, Havant, PO9 1LA</w:t>
            </w:r>
          </w:p>
        </w:tc>
      </w:tr>
      <w:tr w:rsidR="00762CB7" w14:paraId="7086C048" w14:textId="77777777" w:rsidTr="00E35AAD">
        <w:tc>
          <w:tcPr>
            <w:tcW w:w="2340" w:type="dxa"/>
            <w:tcBorders>
              <w:top w:val="nil"/>
              <w:left w:val="single" w:sz="24" w:space="0" w:color="auto"/>
              <w:bottom w:val="nil"/>
              <w:right w:val="nil"/>
            </w:tcBorders>
          </w:tcPr>
          <w:p w14:paraId="4A55142D" w14:textId="77777777" w:rsidR="00762CB7" w:rsidRDefault="00762CB7">
            <w:pPr>
              <w:pStyle w:val="Normal0"/>
              <w:tabs>
                <w:tab w:val="left" w:pos="113"/>
              </w:tabs>
              <w:spacing w:before="120"/>
              <w:ind w:left="113"/>
              <w:rPr>
                <w:b/>
                <w:bCs/>
                <w:sz w:val="22"/>
                <w:szCs w:val="22"/>
              </w:rPr>
            </w:pPr>
            <w:r>
              <w:rPr>
                <w:b/>
                <w:bCs/>
                <w:sz w:val="22"/>
                <w:szCs w:val="22"/>
              </w:rPr>
              <w:t>REFERENCE NO:</w:t>
            </w:r>
          </w:p>
        </w:tc>
        <w:tc>
          <w:tcPr>
            <w:tcW w:w="4053" w:type="dxa"/>
            <w:gridSpan w:val="2"/>
            <w:tcBorders>
              <w:top w:val="nil"/>
              <w:left w:val="nil"/>
              <w:bottom w:val="nil"/>
              <w:right w:val="nil"/>
            </w:tcBorders>
            <w:tcMar>
              <w:left w:w="108" w:type="dxa"/>
            </w:tcMar>
          </w:tcPr>
          <w:p w14:paraId="3CF3E33B" w14:textId="77777777" w:rsidR="00762CB7" w:rsidRDefault="00DB6655">
            <w:pPr>
              <w:pStyle w:val="Normal0"/>
              <w:spacing w:before="120"/>
              <w:rPr>
                <w:sz w:val="22"/>
                <w:szCs w:val="22"/>
              </w:rPr>
            </w:pPr>
            <w:r w:rsidRPr="00DB6655">
              <w:rPr>
                <w:color w:val="000000"/>
                <w:sz w:val="22"/>
                <w:szCs w:val="22"/>
              </w:rPr>
              <w:t>APP/25/00713</w:t>
            </w:r>
          </w:p>
        </w:tc>
        <w:tc>
          <w:tcPr>
            <w:tcW w:w="2821" w:type="dxa"/>
            <w:tcBorders>
              <w:top w:val="nil"/>
              <w:left w:val="nil"/>
              <w:bottom w:val="nil"/>
              <w:right w:val="single" w:sz="24" w:space="0" w:color="auto"/>
            </w:tcBorders>
            <w:tcMar>
              <w:left w:w="108" w:type="dxa"/>
              <w:right w:w="168" w:type="dxa"/>
            </w:tcMar>
          </w:tcPr>
          <w:p w14:paraId="736122F3" w14:textId="77777777" w:rsidR="00762CB7" w:rsidRDefault="00762CB7">
            <w:pPr>
              <w:pStyle w:val="Normal0"/>
              <w:spacing w:before="120"/>
              <w:rPr>
                <w:sz w:val="22"/>
                <w:szCs w:val="22"/>
              </w:rPr>
            </w:pPr>
          </w:p>
        </w:tc>
      </w:tr>
      <w:tr w:rsidR="00762CB7" w14:paraId="26508A16" w14:textId="77777777" w:rsidTr="00E35AAD">
        <w:tc>
          <w:tcPr>
            <w:tcW w:w="2340" w:type="dxa"/>
            <w:tcBorders>
              <w:top w:val="nil"/>
              <w:left w:val="single" w:sz="24" w:space="0" w:color="auto"/>
              <w:bottom w:val="nil"/>
              <w:right w:val="nil"/>
            </w:tcBorders>
          </w:tcPr>
          <w:p w14:paraId="7C8B7BAB" w14:textId="77777777" w:rsidR="00762CB7" w:rsidRDefault="00762CB7">
            <w:pPr>
              <w:pStyle w:val="Normal0"/>
              <w:tabs>
                <w:tab w:val="left" w:pos="113"/>
              </w:tabs>
              <w:spacing w:before="120"/>
              <w:ind w:left="113"/>
              <w:rPr>
                <w:b/>
                <w:bCs/>
                <w:sz w:val="22"/>
                <w:szCs w:val="22"/>
              </w:rPr>
            </w:pPr>
            <w:r>
              <w:rPr>
                <w:b/>
                <w:bCs/>
                <w:sz w:val="22"/>
                <w:szCs w:val="22"/>
              </w:rPr>
              <w:t>APPLICANT:</w:t>
            </w:r>
          </w:p>
          <w:p w14:paraId="0E145685" w14:textId="77777777" w:rsidR="005B1740" w:rsidRDefault="005B1740">
            <w:pPr>
              <w:pStyle w:val="Normal0"/>
              <w:tabs>
                <w:tab w:val="left" w:pos="113"/>
              </w:tabs>
              <w:spacing w:before="120"/>
              <w:ind w:left="113"/>
              <w:rPr>
                <w:b/>
                <w:bCs/>
                <w:sz w:val="22"/>
                <w:szCs w:val="22"/>
              </w:rPr>
            </w:pPr>
            <w:r>
              <w:rPr>
                <w:b/>
                <w:bCs/>
                <w:sz w:val="22"/>
                <w:szCs w:val="22"/>
              </w:rPr>
              <w:t>APPLICATION TYPE:</w:t>
            </w:r>
          </w:p>
        </w:tc>
        <w:tc>
          <w:tcPr>
            <w:tcW w:w="6874" w:type="dxa"/>
            <w:gridSpan w:val="3"/>
            <w:tcBorders>
              <w:top w:val="nil"/>
              <w:left w:val="nil"/>
              <w:bottom w:val="nil"/>
              <w:right w:val="single" w:sz="24" w:space="0" w:color="auto"/>
            </w:tcBorders>
            <w:tcMar>
              <w:left w:w="108" w:type="dxa"/>
              <w:right w:w="168" w:type="dxa"/>
            </w:tcMar>
          </w:tcPr>
          <w:p w14:paraId="3D47E87C" w14:textId="700FC3E5" w:rsidR="005B1740" w:rsidRDefault="00936FE4">
            <w:pPr>
              <w:pStyle w:val="Normal0"/>
              <w:spacing w:before="120"/>
              <w:rPr>
                <w:color w:val="000000"/>
                <w:sz w:val="22"/>
                <w:szCs w:val="22"/>
              </w:rPr>
            </w:pPr>
            <w:r>
              <w:rPr>
                <w:color w:val="000000"/>
                <w:sz w:val="22"/>
                <w:szCs w:val="22"/>
              </w:rPr>
              <w:t>Pure Investments</w:t>
            </w:r>
          </w:p>
          <w:p w14:paraId="0AAEB16B" w14:textId="77777777" w:rsidR="005B1740" w:rsidRDefault="005B1740">
            <w:pPr>
              <w:pStyle w:val="Normal0"/>
              <w:spacing w:before="120"/>
              <w:rPr>
                <w:color w:val="000000"/>
                <w:sz w:val="22"/>
                <w:szCs w:val="22"/>
              </w:rPr>
            </w:pPr>
            <w:r w:rsidRPr="005B1740">
              <w:rPr>
                <w:color w:val="000000"/>
                <w:sz w:val="22"/>
                <w:szCs w:val="22"/>
              </w:rPr>
              <w:t>Removal/variation of conditions</w:t>
            </w:r>
          </w:p>
          <w:p w14:paraId="6AD91D93" w14:textId="77777777" w:rsidR="005B1740" w:rsidRPr="005B1740" w:rsidRDefault="005B1740">
            <w:pPr>
              <w:pStyle w:val="Normal0"/>
              <w:spacing w:before="120"/>
              <w:rPr>
                <w:color w:val="000000"/>
                <w:sz w:val="22"/>
                <w:szCs w:val="22"/>
              </w:rPr>
            </w:pPr>
          </w:p>
        </w:tc>
      </w:tr>
      <w:tr w:rsidR="00762CB7" w14:paraId="5B8AE523" w14:textId="77777777" w:rsidTr="00E35AAD">
        <w:tc>
          <w:tcPr>
            <w:tcW w:w="3780" w:type="dxa"/>
            <w:gridSpan w:val="2"/>
            <w:tcBorders>
              <w:top w:val="nil"/>
              <w:left w:val="single" w:sz="24" w:space="0" w:color="auto"/>
              <w:bottom w:val="nil"/>
              <w:right w:val="nil"/>
            </w:tcBorders>
          </w:tcPr>
          <w:p w14:paraId="7ACE473B" w14:textId="77777777" w:rsidR="00762CB7" w:rsidRDefault="00762CB7">
            <w:pPr>
              <w:pStyle w:val="Normal0"/>
              <w:tabs>
                <w:tab w:val="left" w:pos="113"/>
              </w:tabs>
              <w:spacing w:before="120"/>
              <w:ind w:left="113"/>
              <w:rPr>
                <w:sz w:val="22"/>
                <w:szCs w:val="22"/>
              </w:rPr>
            </w:pPr>
            <w:r>
              <w:rPr>
                <w:b/>
                <w:bCs/>
                <w:sz w:val="22"/>
                <w:szCs w:val="22"/>
              </w:rPr>
              <w:t>CONSULTATION EXPIRY DATE</w:t>
            </w:r>
            <w:r>
              <w:rPr>
                <w:sz w:val="22"/>
                <w:szCs w:val="22"/>
              </w:rPr>
              <w:t>:</w:t>
            </w:r>
          </w:p>
        </w:tc>
        <w:tc>
          <w:tcPr>
            <w:tcW w:w="5434" w:type="dxa"/>
            <w:gridSpan w:val="2"/>
            <w:tcBorders>
              <w:top w:val="nil"/>
              <w:left w:val="nil"/>
              <w:bottom w:val="nil"/>
              <w:right w:val="single" w:sz="24" w:space="0" w:color="auto"/>
            </w:tcBorders>
            <w:tcMar>
              <w:left w:w="108" w:type="dxa"/>
              <w:right w:w="168" w:type="dxa"/>
            </w:tcMar>
          </w:tcPr>
          <w:p w14:paraId="568F8916" w14:textId="77777777" w:rsidR="00762CB7" w:rsidRDefault="00DB6655">
            <w:pPr>
              <w:pStyle w:val="Normal0"/>
              <w:spacing w:before="120"/>
              <w:rPr>
                <w:sz w:val="22"/>
                <w:szCs w:val="22"/>
              </w:rPr>
            </w:pPr>
            <w:r w:rsidRPr="00DB6655">
              <w:rPr>
                <w:color w:val="000000"/>
                <w:sz w:val="22"/>
                <w:szCs w:val="22"/>
              </w:rPr>
              <w:t>21/10/2025</w:t>
            </w:r>
          </w:p>
        </w:tc>
      </w:tr>
      <w:tr w:rsidR="00762CB7" w14:paraId="36416A6D" w14:textId="77777777" w:rsidTr="00E35AAD">
        <w:tc>
          <w:tcPr>
            <w:tcW w:w="3780" w:type="dxa"/>
            <w:gridSpan w:val="2"/>
            <w:tcBorders>
              <w:top w:val="nil"/>
              <w:left w:val="single" w:sz="24" w:space="0" w:color="auto"/>
              <w:bottom w:val="nil"/>
              <w:right w:val="nil"/>
            </w:tcBorders>
          </w:tcPr>
          <w:p w14:paraId="7A8548E0" w14:textId="77777777" w:rsidR="00762CB7" w:rsidRDefault="00762CB7">
            <w:pPr>
              <w:pStyle w:val="Normal0"/>
              <w:tabs>
                <w:tab w:val="left" w:pos="113"/>
              </w:tabs>
              <w:spacing w:before="120"/>
              <w:ind w:left="113"/>
              <w:rPr>
                <w:b/>
                <w:bCs/>
                <w:sz w:val="22"/>
                <w:szCs w:val="22"/>
              </w:rPr>
            </w:pPr>
            <w:r>
              <w:rPr>
                <w:b/>
                <w:bCs/>
                <w:sz w:val="22"/>
                <w:szCs w:val="22"/>
              </w:rPr>
              <w:t>APPLICATION EXPIRY DATE:</w:t>
            </w:r>
          </w:p>
        </w:tc>
        <w:tc>
          <w:tcPr>
            <w:tcW w:w="5434" w:type="dxa"/>
            <w:gridSpan w:val="2"/>
            <w:tcBorders>
              <w:top w:val="nil"/>
              <w:left w:val="nil"/>
              <w:bottom w:val="nil"/>
              <w:right w:val="single" w:sz="24" w:space="0" w:color="auto"/>
            </w:tcBorders>
            <w:tcMar>
              <w:left w:w="108" w:type="dxa"/>
              <w:right w:w="168" w:type="dxa"/>
            </w:tcMar>
          </w:tcPr>
          <w:p w14:paraId="6649BF6B" w14:textId="77777777" w:rsidR="00762CB7" w:rsidRDefault="00C977B9">
            <w:pPr>
              <w:pStyle w:val="Normal0"/>
              <w:spacing w:before="120"/>
              <w:rPr>
                <w:sz w:val="22"/>
                <w:szCs w:val="22"/>
              </w:rPr>
            </w:pPr>
            <w:r w:rsidRPr="00C977B9">
              <w:rPr>
                <w:sz w:val="22"/>
                <w:szCs w:val="22"/>
              </w:rPr>
              <w:t>04/11/2025</w:t>
            </w:r>
          </w:p>
        </w:tc>
      </w:tr>
      <w:tr w:rsidR="00762CB7" w14:paraId="30FD4B83" w14:textId="77777777" w:rsidTr="00E35AAD">
        <w:tc>
          <w:tcPr>
            <w:tcW w:w="2340" w:type="dxa"/>
            <w:tcBorders>
              <w:top w:val="nil"/>
              <w:left w:val="single" w:sz="24" w:space="0" w:color="auto"/>
              <w:bottom w:val="nil"/>
              <w:right w:val="nil"/>
            </w:tcBorders>
          </w:tcPr>
          <w:p w14:paraId="069CA96C" w14:textId="77777777" w:rsidR="00762CB7" w:rsidRDefault="00762CB7">
            <w:pPr>
              <w:pStyle w:val="Normal0"/>
              <w:tabs>
                <w:tab w:val="left" w:pos="113"/>
              </w:tabs>
              <w:spacing w:before="120"/>
              <w:ind w:left="113"/>
              <w:rPr>
                <w:b/>
                <w:bCs/>
                <w:sz w:val="22"/>
                <w:szCs w:val="22"/>
              </w:rPr>
            </w:pPr>
            <w:r>
              <w:rPr>
                <w:b/>
                <w:bCs/>
                <w:sz w:val="22"/>
                <w:szCs w:val="22"/>
              </w:rPr>
              <w:t>WARD:</w:t>
            </w:r>
          </w:p>
        </w:tc>
        <w:tc>
          <w:tcPr>
            <w:tcW w:w="6874" w:type="dxa"/>
            <w:gridSpan w:val="3"/>
            <w:tcBorders>
              <w:top w:val="nil"/>
              <w:left w:val="nil"/>
              <w:bottom w:val="nil"/>
              <w:right w:val="single" w:sz="24" w:space="0" w:color="auto"/>
            </w:tcBorders>
            <w:tcMar>
              <w:left w:w="108" w:type="dxa"/>
              <w:right w:w="168" w:type="dxa"/>
            </w:tcMar>
          </w:tcPr>
          <w:p w14:paraId="431C5533" w14:textId="77777777" w:rsidR="00762CB7" w:rsidRDefault="00DD16DF">
            <w:pPr>
              <w:pStyle w:val="Normal0"/>
              <w:spacing w:before="120"/>
              <w:rPr>
                <w:sz w:val="22"/>
                <w:szCs w:val="22"/>
              </w:rPr>
            </w:pPr>
            <w:r w:rsidRPr="00DD16DF">
              <w:rPr>
                <w:sz w:val="22"/>
                <w:szCs w:val="22"/>
              </w:rPr>
              <w:t>Bedhampton</w:t>
            </w:r>
          </w:p>
        </w:tc>
      </w:tr>
      <w:tr w:rsidR="00762CB7" w14:paraId="561C82B4" w14:textId="77777777" w:rsidTr="00E35AAD">
        <w:tblPrEx>
          <w:tblCellMar>
            <w:right w:w="168" w:type="dxa"/>
          </w:tblCellMar>
        </w:tblPrEx>
        <w:tc>
          <w:tcPr>
            <w:tcW w:w="9214" w:type="dxa"/>
            <w:gridSpan w:val="4"/>
            <w:tcBorders>
              <w:top w:val="nil"/>
              <w:left w:val="single" w:sz="24" w:space="0" w:color="auto"/>
              <w:bottom w:val="single" w:sz="24" w:space="0" w:color="auto"/>
              <w:right w:val="single" w:sz="24" w:space="0" w:color="auto"/>
            </w:tcBorders>
          </w:tcPr>
          <w:p w14:paraId="0046AD19" w14:textId="77777777" w:rsidR="005946B4" w:rsidRDefault="00762CB7">
            <w:pPr>
              <w:pStyle w:val="Normal0"/>
              <w:tabs>
                <w:tab w:val="left" w:pos="113"/>
              </w:tabs>
              <w:spacing w:before="120"/>
              <w:ind w:left="113"/>
              <w:rPr>
                <w:b/>
                <w:bCs/>
                <w:sz w:val="22"/>
                <w:szCs w:val="22"/>
              </w:rPr>
            </w:pPr>
            <w:r>
              <w:rPr>
                <w:b/>
                <w:bCs/>
                <w:sz w:val="22"/>
                <w:szCs w:val="22"/>
              </w:rPr>
              <w:t xml:space="preserve">SUMMARY RECOMMENDATION: </w:t>
            </w:r>
            <w:r w:rsidR="005946B4" w:rsidRPr="005946B4">
              <w:rPr>
                <w:b/>
                <w:bCs/>
                <w:sz w:val="22"/>
                <w:szCs w:val="22"/>
              </w:rPr>
              <w:t>Approve with Conditions</w:t>
            </w:r>
          </w:p>
          <w:p w14:paraId="326B36A7" w14:textId="77777777" w:rsidR="00762CB7" w:rsidRDefault="00762CB7">
            <w:pPr>
              <w:pStyle w:val="Normal0"/>
              <w:tabs>
                <w:tab w:val="left" w:pos="113"/>
              </w:tabs>
              <w:spacing w:before="120"/>
              <w:ind w:left="113"/>
              <w:rPr>
                <w:sz w:val="22"/>
                <w:szCs w:val="22"/>
              </w:rPr>
            </w:pPr>
          </w:p>
        </w:tc>
      </w:tr>
    </w:tbl>
    <w:p w14:paraId="0A26EBFF" w14:textId="77777777" w:rsidR="00762CB7" w:rsidRDefault="00762CB7"/>
    <w:p w14:paraId="70C234AB" w14:textId="77777777" w:rsidR="00C86CD1" w:rsidRDefault="00762CB7" w:rsidP="00C86CD1">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20"/>
        </w:tabs>
        <w:ind w:left="567" w:hanging="567"/>
        <w:rPr>
          <w:sz w:val="22"/>
          <w:szCs w:val="22"/>
        </w:rPr>
      </w:pPr>
      <w:r>
        <w:rPr>
          <w:b/>
          <w:bCs/>
          <w:sz w:val="22"/>
          <w:szCs w:val="22"/>
        </w:rPr>
        <w:t>1.</w:t>
      </w:r>
      <w:r>
        <w:rPr>
          <w:b/>
          <w:bCs/>
          <w:sz w:val="22"/>
          <w:szCs w:val="22"/>
        </w:rPr>
        <w:tab/>
      </w:r>
      <w:r>
        <w:rPr>
          <w:b/>
          <w:bCs/>
          <w:sz w:val="22"/>
          <w:szCs w:val="22"/>
          <w:u w:val="single"/>
        </w:rPr>
        <w:t>Site Description</w:t>
      </w:r>
      <w:r>
        <w:rPr>
          <w:sz w:val="22"/>
          <w:szCs w:val="22"/>
        </w:rPr>
        <w:t xml:space="preserve"> </w:t>
      </w:r>
    </w:p>
    <w:p w14:paraId="65DD7735" w14:textId="77777777" w:rsidR="00C86CD1" w:rsidRDefault="00C86CD1" w:rsidP="00C86CD1">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20"/>
        </w:tabs>
        <w:ind w:left="567" w:hanging="567"/>
        <w:rPr>
          <w:color w:val="000000"/>
          <w:sz w:val="22"/>
          <w:szCs w:val="22"/>
        </w:rPr>
      </w:pPr>
    </w:p>
    <w:p w14:paraId="35EFD8A1" w14:textId="656B7111" w:rsidR="00C86CD1" w:rsidRDefault="00C86CD1" w:rsidP="00C86CD1">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20"/>
        </w:tabs>
        <w:ind w:left="567" w:hanging="567"/>
        <w:rPr>
          <w:color w:val="000000"/>
          <w:sz w:val="22"/>
          <w:szCs w:val="22"/>
        </w:rPr>
      </w:pPr>
      <w:r>
        <w:rPr>
          <w:color w:val="000000"/>
          <w:sz w:val="22"/>
          <w:szCs w:val="22"/>
        </w:rPr>
        <w:t>1.1</w:t>
      </w:r>
      <w:r>
        <w:rPr>
          <w:color w:val="000000"/>
          <w:sz w:val="22"/>
          <w:szCs w:val="22"/>
        </w:rPr>
        <w:tab/>
        <w:t xml:space="preserve">The application site relates to the existing </w:t>
      </w:r>
      <w:proofErr w:type="spellStart"/>
      <w:r>
        <w:rPr>
          <w:color w:val="000000"/>
          <w:sz w:val="22"/>
          <w:szCs w:val="22"/>
        </w:rPr>
        <w:t>Dominos</w:t>
      </w:r>
      <w:proofErr w:type="spellEnd"/>
      <w:r>
        <w:rPr>
          <w:color w:val="000000"/>
          <w:sz w:val="22"/>
          <w:szCs w:val="22"/>
        </w:rPr>
        <w:t xml:space="preserve"> pizza premises located on the corner of Park Road South and West Street, within Havant town centre. The site relates to the ground floor only within the two-storey flat roofed building, where there are independently accessed offices above. Being a corner unit, the ground floor has a chamfered footprint with the main access doors on the diagonal beneath a </w:t>
      </w:r>
      <w:proofErr w:type="gramStart"/>
      <w:r>
        <w:rPr>
          <w:color w:val="000000"/>
          <w:sz w:val="22"/>
          <w:szCs w:val="22"/>
        </w:rPr>
        <w:t>first floor</w:t>
      </w:r>
      <w:proofErr w:type="gramEnd"/>
      <w:r>
        <w:rPr>
          <w:color w:val="000000"/>
          <w:sz w:val="22"/>
          <w:szCs w:val="22"/>
        </w:rPr>
        <w:t xml:space="preserve"> overhang.  As a takeaway the use of the site is Sui Generis.</w:t>
      </w:r>
    </w:p>
    <w:p w14:paraId="4D565F98" w14:textId="77777777" w:rsidR="00C86CD1" w:rsidRDefault="00C86CD1" w:rsidP="00C86CD1">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20"/>
        </w:tabs>
        <w:ind w:left="567" w:hanging="567"/>
        <w:rPr>
          <w:color w:val="000000"/>
          <w:sz w:val="22"/>
          <w:szCs w:val="22"/>
        </w:rPr>
      </w:pPr>
    </w:p>
    <w:p w14:paraId="059E3286" w14:textId="27DB0C4C" w:rsidR="00C86CD1" w:rsidRDefault="00C86CD1" w:rsidP="00C86CD1">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20"/>
        </w:tabs>
        <w:ind w:left="567" w:hanging="567"/>
        <w:rPr>
          <w:color w:val="000000"/>
          <w:sz w:val="22"/>
          <w:szCs w:val="22"/>
        </w:rPr>
      </w:pPr>
      <w:r>
        <w:rPr>
          <w:color w:val="000000"/>
          <w:sz w:val="22"/>
          <w:szCs w:val="22"/>
        </w:rPr>
        <w:t xml:space="preserve">1.2 </w:t>
      </w:r>
      <w:r>
        <w:rPr>
          <w:color w:val="000000"/>
          <w:sz w:val="22"/>
          <w:szCs w:val="22"/>
        </w:rPr>
        <w:tab/>
        <w:t xml:space="preserve">To the rear of the site is a shared rear access service yard and parking area, accessed from Brockhampton Lane and Park Road South and the application site has 3 dedicated spaces within this rear area.  Pedestrian access to the rear of the unit for staff and servicing is shared with other ground floor retail units. There is an external fire escape style, metal railing stairway serving the first-floor offices. There is also a culverted main river that goes beneath the site, which is enclosed by railings. The site lies within Flood Zone 3. </w:t>
      </w:r>
    </w:p>
    <w:p w14:paraId="2104EC2A" w14:textId="77777777" w:rsidR="00C86CD1" w:rsidRDefault="00C86CD1" w:rsidP="00C86CD1">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20"/>
        </w:tabs>
        <w:ind w:left="567" w:hanging="567"/>
        <w:rPr>
          <w:color w:val="000000"/>
          <w:sz w:val="22"/>
          <w:szCs w:val="22"/>
        </w:rPr>
      </w:pPr>
    </w:p>
    <w:p w14:paraId="54E4C48C" w14:textId="77777777" w:rsidR="00C86CD1" w:rsidRDefault="00C86CD1" w:rsidP="00C86CD1">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20"/>
        </w:tabs>
        <w:ind w:left="567" w:hanging="567"/>
        <w:rPr>
          <w:color w:val="000000"/>
          <w:sz w:val="22"/>
          <w:szCs w:val="22"/>
        </w:rPr>
      </w:pPr>
      <w:r>
        <w:rPr>
          <w:color w:val="000000"/>
          <w:sz w:val="22"/>
          <w:szCs w:val="22"/>
        </w:rPr>
        <w:t>1.3</w:t>
      </w:r>
      <w:r>
        <w:rPr>
          <w:color w:val="000000"/>
          <w:sz w:val="22"/>
          <w:szCs w:val="22"/>
        </w:rPr>
        <w:tab/>
        <w:t xml:space="preserve">The site lies within the identified Town Centre by Policy CS4 of the adopted Core Strategy, but outside the primary shopping frontage. </w:t>
      </w:r>
    </w:p>
    <w:p w14:paraId="67551F06" w14:textId="77777777" w:rsidR="00C86CD1" w:rsidRDefault="00C86CD1" w:rsidP="00C86CD1">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20"/>
        </w:tabs>
        <w:ind w:left="567" w:hanging="567"/>
        <w:rPr>
          <w:color w:val="000000"/>
          <w:sz w:val="22"/>
          <w:szCs w:val="22"/>
        </w:rPr>
      </w:pPr>
    </w:p>
    <w:p w14:paraId="47942629" w14:textId="77777777" w:rsidR="00C86CD1" w:rsidRDefault="00C86CD1" w:rsidP="00C86CD1">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20"/>
        </w:tabs>
        <w:ind w:left="567" w:hanging="567"/>
        <w:rPr>
          <w:color w:val="000000"/>
          <w:sz w:val="22"/>
          <w:szCs w:val="22"/>
        </w:rPr>
      </w:pPr>
      <w:r>
        <w:rPr>
          <w:color w:val="000000"/>
          <w:sz w:val="22"/>
          <w:szCs w:val="22"/>
        </w:rPr>
        <w:t>1.4</w:t>
      </w:r>
      <w:r>
        <w:rPr>
          <w:color w:val="000000"/>
          <w:sz w:val="22"/>
          <w:szCs w:val="22"/>
        </w:rPr>
        <w:tab/>
        <w:t xml:space="preserve">Park Road South is the main B2149 through the town centre and the traffic lighted pedestrian crossing is located immediately to the east of the site, linking to the pedestrianised West Street. There are therefore traffic restrictions on Park Road South with zig zag road markings and pedestrian safety rails, preventing vehicles stopping on Park Road South. When heading south, there is no right turn into West Street from Park Road South. The corner heading west into West Street has double yellow lines which continue along West Street, becoming single yellow lines in Brockhampton Lane. There is an area for approximately 6 cars to park on the south side of West Street, just to the west of the application site, and these spaces are currently restricted </w:t>
      </w:r>
      <w:r>
        <w:rPr>
          <w:color w:val="000000"/>
          <w:sz w:val="22"/>
          <w:szCs w:val="22"/>
        </w:rPr>
        <w:lastRenderedPageBreak/>
        <w:t xml:space="preserve">to </w:t>
      </w:r>
      <w:proofErr w:type="gramStart"/>
      <w:r>
        <w:rPr>
          <w:color w:val="000000"/>
          <w:sz w:val="22"/>
          <w:szCs w:val="22"/>
        </w:rPr>
        <w:t>30 minute</w:t>
      </w:r>
      <w:proofErr w:type="gramEnd"/>
      <w:r>
        <w:rPr>
          <w:color w:val="000000"/>
          <w:sz w:val="22"/>
          <w:szCs w:val="22"/>
        </w:rPr>
        <w:t xml:space="preserve"> waiting between 8am and 6pm Monday to Saturday. Outside of these times parking is unrestricted in these spaces. The rear service yard is accessed off either Brockhampton Lane or between numbers 16 and 24 Park Road South where it is possible to turn right into the service yard when heading south.   </w:t>
      </w:r>
    </w:p>
    <w:p w14:paraId="1988CBD6" w14:textId="77777777" w:rsidR="00C86CD1" w:rsidRDefault="00C86CD1" w:rsidP="00C86CD1">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20"/>
        </w:tabs>
        <w:ind w:left="567" w:hanging="567"/>
        <w:rPr>
          <w:color w:val="000000"/>
          <w:sz w:val="22"/>
          <w:szCs w:val="22"/>
        </w:rPr>
      </w:pPr>
    </w:p>
    <w:p w14:paraId="30009B86" w14:textId="0BF5E6AB" w:rsidR="00C86CD1" w:rsidRDefault="00C86CD1" w:rsidP="00C86CD1">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20"/>
        </w:tabs>
        <w:ind w:left="567" w:hanging="567"/>
        <w:rPr>
          <w:color w:val="000000"/>
          <w:sz w:val="22"/>
          <w:szCs w:val="22"/>
        </w:rPr>
      </w:pPr>
      <w:r>
        <w:rPr>
          <w:color w:val="000000"/>
          <w:sz w:val="22"/>
          <w:szCs w:val="22"/>
        </w:rPr>
        <w:t>1.5</w:t>
      </w:r>
      <w:r>
        <w:rPr>
          <w:color w:val="000000"/>
          <w:sz w:val="22"/>
          <w:szCs w:val="22"/>
        </w:rPr>
        <w:tab/>
        <w:t xml:space="preserve">The north side of West Street includes a vacant Class </w:t>
      </w:r>
      <w:r w:rsidR="000A4732">
        <w:rPr>
          <w:color w:val="000000"/>
          <w:sz w:val="22"/>
          <w:szCs w:val="22"/>
        </w:rPr>
        <w:t>E</w:t>
      </w:r>
      <w:r>
        <w:rPr>
          <w:color w:val="000000"/>
          <w:sz w:val="22"/>
          <w:szCs w:val="22"/>
        </w:rPr>
        <w:t xml:space="preserve"> premises (formerly the 19 </w:t>
      </w:r>
      <w:proofErr w:type="spellStart"/>
      <w:r>
        <w:rPr>
          <w:color w:val="000000"/>
          <w:sz w:val="22"/>
          <w:szCs w:val="22"/>
        </w:rPr>
        <w:t>Fourteas</w:t>
      </w:r>
      <w:proofErr w:type="spellEnd"/>
      <w:r>
        <w:rPr>
          <w:color w:val="000000"/>
          <w:sz w:val="22"/>
          <w:szCs w:val="22"/>
        </w:rPr>
        <w:t xml:space="preserve"> </w:t>
      </w:r>
      <w:proofErr w:type="gramStart"/>
      <w:r>
        <w:rPr>
          <w:color w:val="000000"/>
          <w:sz w:val="22"/>
          <w:szCs w:val="22"/>
        </w:rPr>
        <w:t>tea room</w:t>
      </w:r>
      <w:proofErr w:type="gramEnd"/>
      <w:r>
        <w:rPr>
          <w:color w:val="000000"/>
          <w:sz w:val="22"/>
          <w:szCs w:val="22"/>
        </w:rPr>
        <w:t xml:space="preserve">) and then reverts to predominantly residential accommodation with the former Cobden Arms being converted to flats. The old Court House has also been converted to flats such that the west side of Brockhampton Lane is also residential. This area forms part of the Black Dog Conservation Area. The site is opposite, but not within this Conservation Area.  There is also a residential property at No 3 Brockhampton Lane, sited to the </w:t>
      </w:r>
      <w:proofErr w:type="gramStart"/>
      <w:r>
        <w:rPr>
          <w:color w:val="000000"/>
          <w:sz w:val="22"/>
          <w:szCs w:val="22"/>
        </w:rPr>
        <w:t>south west</w:t>
      </w:r>
      <w:proofErr w:type="gramEnd"/>
      <w:r>
        <w:rPr>
          <w:color w:val="000000"/>
          <w:sz w:val="22"/>
          <w:szCs w:val="22"/>
        </w:rPr>
        <w:t xml:space="preserve"> of the access into the service yard, and this dwelling is located adjacent a </w:t>
      </w:r>
      <w:proofErr w:type="gramStart"/>
      <w:r>
        <w:rPr>
          <w:color w:val="000000"/>
          <w:sz w:val="22"/>
          <w:szCs w:val="22"/>
        </w:rPr>
        <w:t>printers</w:t>
      </w:r>
      <w:proofErr w:type="gramEnd"/>
      <w:r>
        <w:rPr>
          <w:color w:val="000000"/>
          <w:sz w:val="22"/>
          <w:szCs w:val="22"/>
        </w:rPr>
        <w:t xml:space="preserve"> at 1b and a car tyre centre. The site is therefore closely related to the residential properties on the fringe of the town centre.   </w:t>
      </w:r>
    </w:p>
    <w:p w14:paraId="225B21CC" w14:textId="77777777" w:rsidR="00C86CD1" w:rsidRDefault="00C86CD1" w:rsidP="00C86CD1">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20"/>
        </w:tabs>
        <w:ind w:left="567" w:hanging="567"/>
        <w:rPr>
          <w:sz w:val="22"/>
          <w:szCs w:val="22"/>
        </w:rPr>
      </w:pPr>
    </w:p>
    <w:p w14:paraId="1D2C58D7" w14:textId="77777777" w:rsidR="00C86CD1" w:rsidRDefault="00C86CD1" w:rsidP="00C86CD1">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20"/>
        </w:tabs>
        <w:ind w:left="567" w:hanging="567"/>
        <w:rPr>
          <w:sz w:val="22"/>
          <w:szCs w:val="22"/>
        </w:rPr>
      </w:pPr>
      <w:r>
        <w:rPr>
          <w:sz w:val="22"/>
          <w:szCs w:val="22"/>
        </w:rPr>
        <w:t>1.6</w:t>
      </w:r>
      <w:r>
        <w:rPr>
          <w:sz w:val="22"/>
          <w:szCs w:val="22"/>
        </w:rPr>
        <w:tab/>
        <w:t xml:space="preserve">Planning permission was granted in January 2019 to use the premises for a hot food takeaway, and condition 4 limited the hours of opening for the public for trade to between 09:00 and 23:00 Sunday to Thursday; and between 09:00 and 24:00 (midnight) on Fridays and Saturdays, with no delivery of pizzas outside these hours. The hours for the delivery of pizzas </w:t>
      </w:r>
      <w:proofErr w:type="gramStart"/>
      <w:r>
        <w:rPr>
          <w:sz w:val="22"/>
          <w:szCs w:val="22"/>
        </w:rPr>
        <w:t>was</w:t>
      </w:r>
      <w:proofErr w:type="gramEnd"/>
      <w:r>
        <w:rPr>
          <w:sz w:val="22"/>
          <w:szCs w:val="22"/>
        </w:rPr>
        <w:t xml:space="preserve"> subsequently </w:t>
      </w:r>
      <w:bookmarkStart w:id="0" w:name="_Hlk215066803"/>
      <w:r>
        <w:rPr>
          <w:sz w:val="22"/>
          <w:szCs w:val="22"/>
        </w:rPr>
        <w:t xml:space="preserve">amended by APP/23/00146 to between 09:00 and 01:00, 7 days a week, for a </w:t>
      </w:r>
      <w:proofErr w:type="gramStart"/>
      <w:r>
        <w:rPr>
          <w:sz w:val="22"/>
          <w:szCs w:val="22"/>
        </w:rPr>
        <w:t>12 month</w:t>
      </w:r>
      <w:proofErr w:type="gramEnd"/>
      <w:r>
        <w:rPr>
          <w:sz w:val="22"/>
          <w:szCs w:val="22"/>
        </w:rPr>
        <w:t xml:space="preserve"> trial period</w:t>
      </w:r>
      <w:bookmarkEnd w:id="0"/>
      <w:r>
        <w:rPr>
          <w:sz w:val="22"/>
          <w:szCs w:val="22"/>
        </w:rPr>
        <w:t xml:space="preserve">. That permission did not alter the hours the premises was open to the public, which remained the same.   </w:t>
      </w:r>
    </w:p>
    <w:p w14:paraId="4958FFC1" w14:textId="77777777" w:rsidR="00C86CD1" w:rsidRDefault="00C86CD1" w:rsidP="00C86CD1">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p>
    <w:p w14:paraId="76586C2C" w14:textId="77777777" w:rsidR="00C86CD1" w:rsidRDefault="00C86CD1" w:rsidP="00C86CD1">
      <w:pPr>
        <w:pStyle w:val="Normal0"/>
        <w:tabs>
          <w:tab w:val="left" w:pos="567"/>
          <w:tab w:val="left" w:pos="1134"/>
          <w:tab w:val="left" w:pos="1701"/>
          <w:tab w:val="left" w:pos="2296"/>
          <w:tab w:val="left" w:pos="2891"/>
          <w:tab w:val="left" w:pos="3373"/>
          <w:tab w:val="left" w:pos="3996"/>
          <w:tab w:val="left" w:pos="4507"/>
          <w:tab w:val="left" w:pos="5074"/>
          <w:tab w:val="left" w:pos="5669"/>
          <w:tab w:val="left" w:pos="6236"/>
          <w:tab w:val="left" w:pos="6831"/>
          <w:tab w:val="left" w:pos="7370"/>
          <w:tab w:val="left" w:pos="7937"/>
        </w:tabs>
        <w:ind w:left="567" w:hanging="567"/>
        <w:rPr>
          <w:sz w:val="22"/>
          <w:szCs w:val="22"/>
        </w:rPr>
      </w:pPr>
      <w:r>
        <w:rPr>
          <w:b/>
          <w:bCs/>
          <w:sz w:val="22"/>
          <w:szCs w:val="22"/>
        </w:rPr>
        <w:t>2</w:t>
      </w:r>
      <w:r>
        <w:rPr>
          <w:b/>
          <w:bCs/>
          <w:sz w:val="22"/>
          <w:szCs w:val="22"/>
        </w:rPr>
        <w:tab/>
      </w:r>
      <w:r>
        <w:rPr>
          <w:b/>
          <w:bCs/>
          <w:sz w:val="22"/>
          <w:szCs w:val="22"/>
          <w:u w:val="single"/>
        </w:rPr>
        <w:t>Relevant Planning History</w:t>
      </w:r>
      <w:r>
        <w:rPr>
          <w:sz w:val="22"/>
          <w:szCs w:val="22"/>
        </w:rPr>
        <w:t xml:space="preserve"> </w:t>
      </w:r>
    </w:p>
    <w:p w14:paraId="393AC4C1" w14:textId="77777777" w:rsidR="00C86CD1" w:rsidRDefault="00C86CD1" w:rsidP="00C86CD1">
      <w:pPr>
        <w:pStyle w:val="Normal0"/>
        <w:tabs>
          <w:tab w:val="left" w:pos="567"/>
          <w:tab w:val="left" w:pos="1134"/>
          <w:tab w:val="left" w:pos="1701"/>
          <w:tab w:val="left" w:pos="2296"/>
          <w:tab w:val="left" w:pos="2891"/>
          <w:tab w:val="left" w:pos="3373"/>
          <w:tab w:val="left" w:pos="3996"/>
          <w:tab w:val="left" w:pos="4507"/>
          <w:tab w:val="left" w:pos="5074"/>
          <w:tab w:val="left" w:pos="5669"/>
          <w:tab w:val="left" w:pos="6236"/>
          <w:tab w:val="left" w:pos="6831"/>
          <w:tab w:val="left" w:pos="7370"/>
          <w:tab w:val="left" w:pos="7937"/>
        </w:tabs>
        <w:ind w:left="567" w:hanging="567"/>
        <w:rPr>
          <w:color w:val="000000"/>
          <w:sz w:val="22"/>
          <w:szCs w:val="22"/>
        </w:rPr>
      </w:pPr>
      <w:r>
        <w:rPr>
          <w:sz w:val="22"/>
          <w:szCs w:val="22"/>
        </w:rPr>
        <w:tab/>
      </w:r>
    </w:p>
    <w:tbl>
      <w:tblPr>
        <w:tblW w:w="0" w:type="auto"/>
        <w:tblInd w:w="546" w:type="dxa"/>
        <w:tblLayout w:type="fixed"/>
        <w:tblCellMar>
          <w:left w:w="36" w:type="dxa"/>
          <w:right w:w="36" w:type="dxa"/>
        </w:tblCellMar>
        <w:tblLook w:val="0000" w:firstRow="0" w:lastRow="0" w:firstColumn="0" w:lastColumn="0" w:noHBand="0" w:noVBand="0"/>
      </w:tblPr>
      <w:tblGrid>
        <w:gridCol w:w="8516"/>
      </w:tblGrid>
      <w:tr w:rsidR="00C86CD1" w14:paraId="5486C0A8" w14:textId="77777777" w:rsidTr="00764659">
        <w:tc>
          <w:tcPr>
            <w:tcW w:w="8516" w:type="dxa"/>
            <w:tcBorders>
              <w:top w:val="nil"/>
              <w:left w:val="nil"/>
              <w:bottom w:val="nil"/>
              <w:right w:val="nil"/>
            </w:tcBorders>
          </w:tcPr>
          <w:p w14:paraId="1E9AE1D4" w14:textId="77777777" w:rsidR="00C86CD1" w:rsidRDefault="00C86CD1" w:rsidP="00764659">
            <w:pPr>
              <w:pStyle w:val="Normal0"/>
              <w:rPr>
                <w:color w:val="000000"/>
                <w:sz w:val="22"/>
                <w:szCs w:val="22"/>
              </w:rPr>
            </w:pPr>
            <w:r>
              <w:rPr>
                <w:color w:val="000000"/>
                <w:sz w:val="22"/>
                <w:szCs w:val="22"/>
              </w:rPr>
              <w:t>APP/18/00706 - Change of use from a former bank (Class A2) to a hot food takeaway (Class A5); installation of extraction/ventilation equipment and other minor external alterations., REF,22/10/2018</w:t>
            </w:r>
          </w:p>
          <w:p w14:paraId="36D640F5" w14:textId="77777777" w:rsidR="00C86CD1" w:rsidRDefault="00C86CD1" w:rsidP="00764659">
            <w:pPr>
              <w:pStyle w:val="Normal0"/>
              <w:rPr>
                <w:color w:val="000000"/>
                <w:sz w:val="22"/>
                <w:szCs w:val="22"/>
              </w:rPr>
            </w:pPr>
          </w:p>
        </w:tc>
      </w:tr>
      <w:tr w:rsidR="00C86CD1" w14:paraId="499C6405" w14:textId="77777777" w:rsidTr="00764659">
        <w:tc>
          <w:tcPr>
            <w:tcW w:w="8516" w:type="dxa"/>
            <w:tcBorders>
              <w:top w:val="nil"/>
              <w:left w:val="nil"/>
              <w:bottom w:val="nil"/>
              <w:right w:val="nil"/>
            </w:tcBorders>
          </w:tcPr>
          <w:p w14:paraId="5099DC13" w14:textId="77777777" w:rsidR="00C86CD1" w:rsidRDefault="00C86CD1" w:rsidP="00764659">
            <w:pPr>
              <w:pStyle w:val="Normal0"/>
              <w:rPr>
                <w:color w:val="000000"/>
                <w:sz w:val="22"/>
                <w:szCs w:val="22"/>
              </w:rPr>
            </w:pPr>
            <w:r>
              <w:rPr>
                <w:color w:val="000000"/>
                <w:sz w:val="22"/>
                <w:szCs w:val="22"/>
              </w:rPr>
              <w:t>APP/18/01234 - Change of use from a former bank (Class A2) to a hot food takeaway (Class A5); installation of extraction/ventilation equipment and other external alterations (resubmission of application ref: APP/18/00706)</w:t>
            </w:r>
            <w:proofErr w:type="gramStart"/>
            <w:r>
              <w:rPr>
                <w:color w:val="000000"/>
                <w:sz w:val="22"/>
                <w:szCs w:val="22"/>
              </w:rPr>
              <w:t>. ,</w:t>
            </w:r>
            <w:proofErr w:type="gramEnd"/>
            <w:r>
              <w:rPr>
                <w:color w:val="000000"/>
                <w:sz w:val="22"/>
                <w:szCs w:val="22"/>
              </w:rPr>
              <w:t xml:space="preserve"> PERM,28/01/2019</w:t>
            </w:r>
          </w:p>
          <w:p w14:paraId="399CA616" w14:textId="77777777" w:rsidR="00C86CD1" w:rsidRDefault="00C86CD1" w:rsidP="00764659">
            <w:pPr>
              <w:pStyle w:val="Normal0"/>
              <w:rPr>
                <w:color w:val="000000"/>
                <w:sz w:val="22"/>
                <w:szCs w:val="22"/>
              </w:rPr>
            </w:pPr>
          </w:p>
        </w:tc>
      </w:tr>
      <w:tr w:rsidR="00C86CD1" w14:paraId="5411792E" w14:textId="77777777" w:rsidTr="00764659">
        <w:tc>
          <w:tcPr>
            <w:tcW w:w="8516" w:type="dxa"/>
            <w:tcBorders>
              <w:top w:val="nil"/>
              <w:left w:val="nil"/>
              <w:bottom w:val="nil"/>
              <w:right w:val="nil"/>
            </w:tcBorders>
          </w:tcPr>
          <w:p w14:paraId="0FB5FF57" w14:textId="77777777" w:rsidR="00C86CD1" w:rsidRDefault="00C86CD1" w:rsidP="00764659">
            <w:pPr>
              <w:pStyle w:val="Normal0"/>
              <w:rPr>
                <w:color w:val="000000"/>
                <w:sz w:val="22"/>
                <w:szCs w:val="22"/>
              </w:rPr>
            </w:pPr>
            <w:r>
              <w:rPr>
                <w:color w:val="000000"/>
                <w:sz w:val="22"/>
                <w:szCs w:val="22"/>
              </w:rPr>
              <w:t>APP/19/00135 - Display of 2No. internally illuminated Fascia Signs and 1No. internally illuminated Projecting Sign., PERM,29/03/2019</w:t>
            </w:r>
          </w:p>
        </w:tc>
      </w:tr>
      <w:tr w:rsidR="00C86CD1" w14:paraId="0BC077F1" w14:textId="77777777" w:rsidTr="00764659">
        <w:tc>
          <w:tcPr>
            <w:tcW w:w="8516" w:type="dxa"/>
            <w:tcBorders>
              <w:top w:val="nil"/>
              <w:left w:val="nil"/>
              <w:bottom w:val="nil"/>
              <w:right w:val="nil"/>
            </w:tcBorders>
          </w:tcPr>
          <w:p w14:paraId="3D62CBFA" w14:textId="77777777" w:rsidR="00C86CD1" w:rsidRDefault="00C86CD1" w:rsidP="00764659">
            <w:pPr>
              <w:pStyle w:val="Normal0"/>
              <w:rPr>
                <w:color w:val="000000"/>
                <w:sz w:val="22"/>
                <w:szCs w:val="22"/>
              </w:rPr>
            </w:pPr>
          </w:p>
          <w:p w14:paraId="679B1A38" w14:textId="77777777" w:rsidR="00C86CD1" w:rsidRPr="00DE715B" w:rsidRDefault="00C86CD1" w:rsidP="00764659">
            <w:pPr>
              <w:pStyle w:val="Normal0"/>
              <w:rPr>
                <w:color w:val="000000"/>
                <w:sz w:val="22"/>
                <w:szCs w:val="22"/>
              </w:rPr>
            </w:pPr>
            <w:r>
              <w:rPr>
                <w:color w:val="000000"/>
                <w:sz w:val="22"/>
                <w:szCs w:val="22"/>
              </w:rPr>
              <w:t xml:space="preserve">APP/23/00146 - Variation of Condition 4 of Planning Permission APP/18/01234 (Change of use from a former bank (Class A2) to a hot food takeaway (Class A5); installation of extraction/ventilation equipment and other external alterations) relating to the temporary extension of opening hours for the delivery of Pizzas until 01:00, 7 </w:t>
            </w:r>
            <w:r w:rsidRPr="00DE715B">
              <w:rPr>
                <w:color w:val="000000"/>
                <w:sz w:val="22"/>
                <w:szCs w:val="22"/>
              </w:rPr>
              <w:t>days a week, for one calendar year. TPP,05/05/2023</w:t>
            </w:r>
          </w:p>
          <w:p w14:paraId="5C5D1133" w14:textId="77777777" w:rsidR="003651E3" w:rsidRPr="00DE715B" w:rsidRDefault="003651E3" w:rsidP="00764659">
            <w:pPr>
              <w:pStyle w:val="Normal0"/>
              <w:rPr>
                <w:color w:val="000000"/>
                <w:sz w:val="22"/>
                <w:szCs w:val="22"/>
              </w:rPr>
            </w:pPr>
          </w:p>
          <w:p w14:paraId="12380FBD" w14:textId="1F457940" w:rsidR="003651E3" w:rsidRDefault="003651E3" w:rsidP="00764659">
            <w:pPr>
              <w:pStyle w:val="Normal0"/>
              <w:rPr>
                <w:color w:val="000000"/>
                <w:sz w:val="22"/>
                <w:szCs w:val="22"/>
              </w:rPr>
            </w:pPr>
            <w:r w:rsidRPr="00DE715B">
              <w:rPr>
                <w:color w:val="000000"/>
                <w:sz w:val="22"/>
                <w:szCs w:val="22"/>
              </w:rPr>
              <w:t>APP/</w:t>
            </w:r>
            <w:r w:rsidR="00C7662F" w:rsidRPr="00DE715B">
              <w:rPr>
                <w:color w:val="000000"/>
                <w:sz w:val="22"/>
                <w:szCs w:val="22"/>
              </w:rPr>
              <w:t xml:space="preserve">25/00238 - </w:t>
            </w:r>
            <w:r w:rsidR="00DE715B" w:rsidRPr="00DE715B">
              <w:rPr>
                <w:color w:val="000000"/>
                <w:sz w:val="22"/>
                <w:szCs w:val="22"/>
              </w:rPr>
              <w:t>Variation of Condition 4 of Planning Permission APP/18/01234 (and temporary permission APP/23/00146) relating to permitted opening hours to the following - The premises shall only be open to the public for trade or business between the hours of 09.00 and 23.00 Sunday to Thursday and between 09.00 and 00.00 on Fridays and Saturdays. No delivery of pizzas shall take place outside the hours of 09.00 to 01.00 the following morning on Sunday to Thursday and 09.00 to 02.00 Friday and Saturday.</w:t>
            </w:r>
            <w:r w:rsidR="00DE715B">
              <w:rPr>
                <w:color w:val="000000"/>
                <w:sz w:val="22"/>
                <w:szCs w:val="22"/>
              </w:rPr>
              <w:t xml:space="preserve"> Withdrawn </w:t>
            </w:r>
          </w:p>
        </w:tc>
      </w:tr>
    </w:tbl>
    <w:p w14:paraId="2DBF0C42" w14:textId="77777777" w:rsidR="00387518" w:rsidRDefault="00387518" w:rsidP="00387518">
      <w:pPr>
        <w:pStyle w:val="Normal0"/>
        <w:tabs>
          <w:tab w:val="left" w:pos="566"/>
        </w:tabs>
        <w:rPr>
          <w:b/>
          <w:bCs/>
          <w:sz w:val="22"/>
          <w:szCs w:val="22"/>
        </w:rPr>
      </w:pPr>
    </w:p>
    <w:p w14:paraId="5518E21A" w14:textId="2EB9ECD2" w:rsidR="00C86CD1" w:rsidRDefault="00C86CD1" w:rsidP="00387518">
      <w:pPr>
        <w:pStyle w:val="Normal0"/>
        <w:tabs>
          <w:tab w:val="left" w:pos="566"/>
        </w:tabs>
        <w:rPr>
          <w:sz w:val="22"/>
          <w:szCs w:val="22"/>
        </w:rPr>
      </w:pPr>
      <w:r>
        <w:rPr>
          <w:b/>
          <w:bCs/>
          <w:sz w:val="22"/>
          <w:szCs w:val="22"/>
        </w:rPr>
        <w:t>3</w:t>
      </w:r>
      <w:r>
        <w:rPr>
          <w:b/>
          <w:bCs/>
          <w:sz w:val="22"/>
          <w:szCs w:val="22"/>
        </w:rPr>
        <w:tab/>
      </w:r>
      <w:r>
        <w:rPr>
          <w:b/>
          <w:bCs/>
          <w:sz w:val="22"/>
          <w:szCs w:val="22"/>
          <w:u w:val="single"/>
        </w:rPr>
        <w:t>Proposal</w:t>
      </w:r>
      <w:r>
        <w:rPr>
          <w:sz w:val="22"/>
          <w:szCs w:val="22"/>
        </w:rPr>
        <w:t xml:space="preserve"> </w:t>
      </w:r>
    </w:p>
    <w:p w14:paraId="36A6EE1E" w14:textId="77777777" w:rsidR="00C86CD1" w:rsidRDefault="00C86CD1" w:rsidP="00C86CD1">
      <w:pPr>
        <w:pStyle w:val="Normal0"/>
        <w:tabs>
          <w:tab w:val="left" w:pos="566"/>
        </w:tabs>
        <w:ind w:left="566" w:hanging="566"/>
        <w:rPr>
          <w:sz w:val="22"/>
          <w:szCs w:val="22"/>
        </w:rPr>
      </w:pPr>
    </w:p>
    <w:p w14:paraId="3D09B33D" w14:textId="5BCEB0CF" w:rsidR="00C86CD1" w:rsidRDefault="00C86CD1" w:rsidP="00C86CD1">
      <w:pPr>
        <w:pStyle w:val="Normal0"/>
        <w:tabs>
          <w:tab w:val="left" w:pos="566"/>
        </w:tabs>
        <w:ind w:left="566" w:hanging="566"/>
        <w:rPr>
          <w:sz w:val="22"/>
          <w:szCs w:val="22"/>
        </w:rPr>
      </w:pPr>
      <w:r>
        <w:rPr>
          <w:sz w:val="22"/>
          <w:szCs w:val="22"/>
        </w:rPr>
        <w:t>3.1</w:t>
      </w:r>
      <w:r>
        <w:rPr>
          <w:sz w:val="22"/>
          <w:szCs w:val="22"/>
        </w:rPr>
        <w:tab/>
      </w:r>
      <w:r w:rsidR="00AE63F7" w:rsidRPr="00AE63F7">
        <w:rPr>
          <w:sz w:val="22"/>
          <w:szCs w:val="22"/>
        </w:rPr>
        <w:t xml:space="preserve">Variation of Condition 4 of Planning Permission APP/18/01234 relating to permitted opening hours to the following - The premises shall only be open to the public for trade or business between the hours of 09.00 and 00:00 daily. No delivery of pizzas shall </w:t>
      </w:r>
      <w:r w:rsidR="00AE63F7" w:rsidRPr="00AE63F7">
        <w:rPr>
          <w:sz w:val="22"/>
          <w:szCs w:val="22"/>
        </w:rPr>
        <w:lastRenderedPageBreak/>
        <w:t>take place outside the hours of 09.00 to 01.00 the following morning on Friday or Saturday</w:t>
      </w:r>
      <w:r w:rsidR="00AE63F7">
        <w:rPr>
          <w:sz w:val="22"/>
          <w:szCs w:val="22"/>
        </w:rPr>
        <w:t>.</w:t>
      </w:r>
    </w:p>
    <w:p w14:paraId="65FC98D7" w14:textId="77777777" w:rsidR="003651E3" w:rsidRDefault="003651E3" w:rsidP="00387518">
      <w:pPr>
        <w:pStyle w:val="Normal0"/>
        <w:tabs>
          <w:tab w:val="left" w:pos="566"/>
        </w:tabs>
        <w:rPr>
          <w:sz w:val="22"/>
          <w:szCs w:val="22"/>
        </w:rPr>
      </w:pPr>
    </w:p>
    <w:p w14:paraId="4A49F3D7" w14:textId="3C302CE2" w:rsidR="008A17A9" w:rsidRDefault="00C86CD1" w:rsidP="00C86CD1">
      <w:pPr>
        <w:pStyle w:val="Normal0"/>
        <w:tabs>
          <w:tab w:val="left" w:pos="566"/>
        </w:tabs>
        <w:ind w:left="566" w:hanging="566"/>
        <w:rPr>
          <w:sz w:val="22"/>
          <w:szCs w:val="22"/>
        </w:rPr>
      </w:pPr>
      <w:r>
        <w:rPr>
          <w:sz w:val="22"/>
          <w:szCs w:val="22"/>
        </w:rPr>
        <w:t>3.2</w:t>
      </w:r>
      <w:r>
        <w:rPr>
          <w:sz w:val="22"/>
          <w:szCs w:val="22"/>
        </w:rPr>
        <w:tab/>
      </w:r>
      <w:bookmarkStart w:id="1" w:name="_Hlk215067006"/>
      <w:r w:rsidR="00622420">
        <w:rPr>
          <w:sz w:val="22"/>
          <w:szCs w:val="22"/>
        </w:rPr>
        <w:t>Despite the originally permitted opening hours and th</w:t>
      </w:r>
      <w:r w:rsidR="0090724A">
        <w:rPr>
          <w:sz w:val="22"/>
          <w:szCs w:val="22"/>
        </w:rPr>
        <w:t xml:space="preserve">e </w:t>
      </w:r>
      <w:r w:rsidR="00F66492">
        <w:rPr>
          <w:sz w:val="22"/>
          <w:szCs w:val="22"/>
        </w:rPr>
        <w:t xml:space="preserve">temporary </w:t>
      </w:r>
      <w:r w:rsidR="0090724A">
        <w:rPr>
          <w:sz w:val="22"/>
          <w:szCs w:val="22"/>
        </w:rPr>
        <w:t>extended opening hours</w:t>
      </w:r>
      <w:r w:rsidR="00F66492">
        <w:rPr>
          <w:sz w:val="22"/>
          <w:szCs w:val="22"/>
        </w:rPr>
        <w:t xml:space="preserve">, it has come to light that </w:t>
      </w:r>
      <w:r w:rsidR="00D97B8C">
        <w:rPr>
          <w:sz w:val="22"/>
          <w:szCs w:val="22"/>
        </w:rPr>
        <w:t xml:space="preserve">due to a miscommunication with the store manager, </w:t>
      </w:r>
      <w:r w:rsidR="00F66492">
        <w:rPr>
          <w:sz w:val="22"/>
          <w:szCs w:val="22"/>
        </w:rPr>
        <w:t xml:space="preserve">the store has in fact been operating </w:t>
      </w:r>
      <w:r w:rsidR="00D97B8C">
        <w:rPr>
          <w:sz w:val="22"/>
          <w:szCs w:val="22"/>
        </w:rPr>
        <w:t xml:space="preserve">with different opening times since </w:t>
      </w:r>
      <w:r w:rsidR="00825EB2">
        <w:rPr>
          <w:sz w:val="22"/>
          <w:szCs w:val="22"/>
        </w:rPr>
        <w:t>M</w:t>
      </w:r>
      <w:r w:rsidR="00D97B8C">
        <w:rPr>
          <w:sz w:val="22"/>
          <w:szCs w:val="22"/>
        </w:rPr>
        <w:t xml:space="preserve">ay 2023. </w:t>
      </w:r>
      <w:r w:rsidR="00825EB2">
        <w:rPr>
          <w:sz w:val="22"/>
          <w:szCs w:val="22"/>
        </w:rPr>
        <w:t xml:space="preserve">The current store opening times </w:t>
      </w:r>
      <w:r w:rsidR="00B409D8">
        <w:rPr>
          <w:sz w:val="22"/>
          <w:szCs w:val="22"/>
        </w:rPr>
        <w:t xml:space="preserve">as advertised on their website, Uber Eats etc is </w:t>
      </w:r>
      <w:r w:rsidR="00825EB2">
        <w:rPr>
          <w:sz w:val="22"/>
          <w:szCs w:val="22"/>
        </w:rPr>
        <w:t>as follows:</w:t>
      </w:r>
    </w:p>
    <w:p w14:paraId="549FCD91" w14:textId="4B1C7EC4" w:rsidR="00825EB2" w:rsidRDefault="004D6157" w:rsidP="004D6157">
      <w:pPr>
        <w:pStyle w:val="Normal0"/>
        <w:numPr>
          <w:ilvl w:val="0"/>
          <w:numId w:val="8"/>
        </w:numPr>
        <w:tabs>
          <w:tab w:val="left" w:pos="566"/>
        </w:tabs>
        <w:rPr>
          <w:sz w:val="22"/>
          <w:szCs w:val="22"/>
        </w:rPr>
      </w:pPr>
      <w:r>
        <w:rPr>
          <w:sz w:val="22"/>
          <w:szCs w:val="22"/>
        </w:rPr>
        <w:t>Deliveries and collections 09:00 to 00:00 Monday to Sunday</w:t>
      </w:r>
    </w:p>
    <w:p w14:paraId="4C332A24" w14:textId="703F88C9" w:rsidR="004D6157" w:rsidRDefault="00172F72" w:rsidP="004D6157">
      <w:pPr>
        <w:pStyle w:val="Normal0"/>
        <w:numPr>
          <w:ilvl w:val="0"/>
          <w:numId w:val="8"/>
        </w:numPr>
        <w:tabs>
          <w:tab w:val="left" w:pos="566"/>
        </w:tabs>
        <w:rPr>
          <w:sz w:val="22"/>
          <w:szCs w:val="22"/>
        </w:rPr>
      </w:pPr>
      <w:r>
        <w:rPr>
          <w:sz w:val="22"/>
          <w:szCs w:val="22"/>
        </w:rPr>
        <w:t>Deliveries</w:t>
      </w:r>
      <w:r w:rsidR="004D6157">
        <w:rPr>
          <w:sz w:val="22"/>
          <w:szCs w:val="22"/>
        </w:rPr>
        <w:t xml:space="preserve"> </w:t>
      </w:r>
      <w:r>
        <w:rPr>
          <w:sz w:val="22"/>
          <w:szCs w:val="22"/>
        </w:rPr>
        <w:t xml:space="preserve">09:00 to 01:00 Friday and Saturday </w:t>
      </w:r>
    </w:p>
    <w:bookmarkEnd w:id="1"/>
    <w:p w14:paraId="3A4D683E" w14:textId="77777777" w:rsidR="009434C9" w:rsidRDefault="009434C9" w:rsidP="009434C9">
      <w:pPr>
        <w:pStyle w:val="Normal0"/>
        <w:tabs>
          <w:tab w:val="left" w:pos="566"/>
        </w:tabs>
        <w:rPr>
          <w:sz w:val="22"/>
          <w:szCs w:val="22"/>
        </w:rPr>
      </w:pPr>
    </w:p>
    <w:p w14:paraId="3E6BB036" w14:textId="0613AEBE" w:rsidR="009434C9" w:rsidRDefault="009434C9" w:rsidP="009434C9">
      <w:pPr>
        <w:pStyle w:val="Normal0"/>
        <w:tabs>
          <w:tab w:val="left" w:pos="566"/>
        </w:tabs>
        <w:ind w:left="566" w:hanging="566"/>
        <w:rPr>
          <w:sz w:val="22"/>
          <w:szCs w:val="22"/>
        </w:rPr>
      </w:pPr>
      <w:r>
        <w:rPr>
          <w:sz w:val="22"/>
          <w:szCs w:val="22"/>
        </w:rPr>
        <w:t>3.3</w:t>
      </w:r>
      <w:r>
        <w:rPr>
          <w:sz w:val="22"/>
          <w:szCs w:val="22"/>
        </w:rPr>
        <w:tab/>
        <w:t xml:space="preserve">This application therefore seeks to regularise what has been happening on site since May 2023 with the above opening hours. </w:t>
      </w:r>
      <w:r w:rsidR="007A0DEA">
        <w:rPr>
          <w:sz w:val="22"/>
          <w:szCs w:val="22"/>
        </w:rPr>
        <w:t>Evidence of the stores orders has been provided</w:t>
      </w:r>
      <w:r w:rsidR="00316938">
        <w:rPr>
          <w:sz w:val="22"/>
          <w:szCs w:val="22"/>
        </w:rPr>
        <w:t xml:space="preserve"> </w:t>
      </w:r>
      <w:r w:rsidR="007A0DEA">
        <w:rPr>
          <w:sz w:val="22"/>
          <w:szCs w:val="22"/>
        </w:rPr>
        <w:t xml:space="preserve">in support of this application. </w:t>
      </w:r>
    </w:p>
    <w:p w14:paraId="3841F2E1" w14:textId="77777777" w:rsidR="00C86CD1" w:rsidRDefault="00C86CD1" w:rsidP="00593E51">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rPr>
          <w:sz w:val="22"/>
          <w:szCs w:val="22"/>
        </w:rPr>
      </w:pPr>
    </w:p>
    <w:p w14:paraId="550F6194" w14:textId="77777777" w:rsidR="00C86CD1" w:rsidRDefault="00C86CD1" w:rsidP="00C86CD1">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r>
        <w:rPr>
          <w:b/>
          <w:bCs/>
          <w:sz w:val="22"/>
          <w:szCs w:val="22"/>
        </w:rPr>
        <w:t>4</w:t>
      </w:r>
      <w:r>
        <w:rPr>
          <w:b/>
          <w:bCs/>
          <w:sz w:val="22"/>
          <w:szCs w:val="22"/>
        </w:rPr>
        <w:tab/>
      </w:r>
      <w:r>
        <w:rPr>
          <w:b/>
          <w:bCs/>
          <w:sz w:val="22"/>
          <w:szCs w:val="22"/>
          <w:u w:val="single"/>
        </w:rPr>
        <w:t>Policy Considerations</w:t>
      </w:r>
      <w:r>
        <w:rPr>
          <w:sz w:val="22"/>
          <w:szCs w:val="22"/>
        </w:rPr>
        <w:t xml:space="preserve"> </w:t>
      </w:r>
    </w:p>
    <w:p w14:paraId="4A1F3B50" w14:textId="77777777" w:rsidR="00C86CD1" w:rsidRDefault="00C86CD1" w:rsidP="00C86CD1">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r>
        <w:rPr>
          <w:sz w:val="22"/>
          <w:szCs w:val="22"/>
        </w:rPr>
        <w:tab/>
      </w:r>
    </w:p>
    <w:p w14:paraId="2B335005" w14:textId="77777777" w:rsidR="00C86CD1" w:rsidRDefault="00C86CD1" w:rsidP="00C86CD1">
      <w:pPr>
        <w:pStyle w:val="Normal0"/>
        <w:tabs>
          <w:tab w:val="left" w:pos="567"/>
          <w:tab w:val="left" w:pos="595"/>
          <w:tab w:val="left" w:pos="1134"/>
          <w:tab w:val="left" w:pos="1162"/>
          <w:tab w:val="left" w:pos="1701"/>
          <w:tab w:val="left" w:pos="2268"/>
          <w:tab w:val="left" w:pos="2835"/>
          <w:tab w:val="left" w:pos="3402"/>
          <w:tab w:val="left" w:pos="3969"/>
          <w:tab w:val="left" w:pos="4536"/>
          <w:tab w:val="left" w:pos="5103"/>
          <w:tab w:val="left" w:pos="5670"/>
          <w:tab w:val="left" w:pos="6237"/>
        </w:tabs>
        <w:ind w:left="595" w:hanging="567"/>
        <w:rPr>
          <w:sz w:val="22"/>
          <w:szCs w:val="22"/>
        </w:rPr>
      </w:pPr>
      <w:r>
        <w:rPr>
          <w:sz w:val="22"/>
          <w:szCs w:val="22"/>
        </w:rPr>
        <w:tab/>
        <w:t>National Planning Policy Framework</w:t>
      </w:r>
    </w:p>
    <w:p w14:paraId="6A918F21" w14:textId="77777777" w:rsidR="00C86CD1" w:rsidRDefault="00C86CD1" w:rsidP="00C86CD1">
      <w:pPr>
        <w:pStyle w:val="Normal0"/>
        <w:tabs>
          <w:tab w:val="left" w:pos="567"/>
          <w:tab w:val="left" w:pos="595"/>
          <w:tab w:val="left" w:pos="1134"/>
          <w:tab w:val="left" w:pos="1162"/>
          <w:tab w:val="left" w:pos="1701"/>
          <w:tab w:val="left" w:pos="2268"/>
          <w:tab w:val="left" w:pos="2835"/>
          <w:tab w:val="left" w:pos="3402"/>
          <w:tab w:val="left" w:pos="3969"/>
          <w:tab w:val="left" w:pos="4536"/>
          <w:tab w:val="left" w:pos="5103"/>
          <w:tab w:val="left" w:pos="5670"/>
          <w:tab w:val="left" w:pos="6237"/>
        </w:tabs>
        <w:ind w:left="595" w:hanging="567"/>
        <w:rPr>
          <w:sz w:val="22"/>
          <w:szCs w:val="22"/>
        </w:rPr>
      </w:pPr>
      <w:r>
        <w:rPr>
          <w:sz w:val="22"/>
          <w:szCs w:val="22"/>
        </w:rPr>
        <w:tab/>
        <w:t xml:space="preserve">Havant Borough Council Borough Design Guide SPD December 2011        </w:t>
      </w:r>
    </w:p>
    <w:p w14:paraId="6D2CD17B" w14:textId="77777777" w:rsidR="00C86CD1" w:rsidRDefault="00C86CD1" w:rsidP="00C86CD1">
      <w:pPr>
        <w:pStyle w:val="Normal0"/>
        <w:tabs>
          <w:tab w:val="left" w:pos="567"/>
          <w:tab w:val="left" w:pos="595"/>
          <w:tab w:val="left" w:pos="1134"/>
          <w:tab w:val="left" w:pos="1162"/>
          <w:tab w:val="left" w:pos="1701"/>
          <w:tab w:val="left" w:pos="2268"/>
          <w:tab w:val="left" w:pos="2835"/>
          <w:tab w:val="left" w:pos="3402"/>
          <w:tab w:val="left" w:pos="3969"/>
          <w:tab w:val="left" w:pos="4536"/>
          <w:tab w:val="left" w:pos="5103"/>
          <w:tab w:val="left" w:pos="5670"/>
          <w:tab w:val="left" w:pos="6237"/>
        </w:tabs>
        <w:ind w:left="595" w:hanging="567"/>
        <w:rPr>
          <w:sz w:val="22"/>
          <w:szCs w:val="22"/>
        </w:rPr>
      </w:pPr>
      <w:r>
        <w:rPr>
          <w:sz w:val="22"/>
          <w:szCs w:val="22"/>
        </w:rPr>
        <w:tab/>
        <w:t>Havant Borough Council Parking SPD July 2016</w:t>
      </w:r>
    </w:p>
    <w:p w14:paraId="6B6D5C7C" w14:textId="77777777" w:rsidR="00C86CD1" w:rsidRDefault="00C86CD1" w:rsidP="00C86CD1">
      <w:pPr>
        <w:pStyle w:val="Normal0"/>
        <w:tabs>
          <w:tab w:val="left" w:pos="567"/>
          <w:tab w:val="left" w:pos="1134"/>
          <w:tab w:val="left" w:pos="1162"/>
          <w:tab w:val="left" w:pos="1701"/>
          <w:tab w:val="left" w:pos="2268"/>
          <w:tab w:val="left" w:pos="2835"/>
          <w:tab w:val="left" w:pos="3402"/>
          <w:tab w:val="left" w:pos="3969"/>
          <w:tab w:val="left" w:pos="4536"/>
          <w:tab w:val="left" w:pos="5103"/>
          <w:tab w:val="left" w:pos="5670"/>
          <w:tab w:val="left" w:pos="6237"/>
          <w:tab w:val="left" w:pos="6804"/>
          <w:tab w:val="left" w:pos="7371"/>
        </w:tabs>
        <w:ind w:left="1162" w:hanging="567"/>
        <w:rPr>
          <w:sz w:val="22"/>
          <w:szCs w:val="22"/>
        </w:rPr>
      </w:pPr>
    </w:p>
    <w:p w14:paraId="64093ABF" w14:textId="34A50C46" w:rsidR="001F31EA" w:rsidRPr="006209E8" w:rsidRDefault="00C86CD1" w:rsidP="006209E8">
      <w:pPr>
        <w:pStyle w:val="Normal0"/>
        <w:tabs>
          <w:tab w:val="left" w:pos="567"/>
          <w:tab w:val="left" w:pos="104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rPr>
          <w:sz w:val="22"/>
          <w:szCs w:val="22"/>
          <w:u w:val="single"/>
        </w:rPr>
      </w:pPr>
      <w:r>
        <w:rPr>
          <w:sz w:val="22"/>
          <w:szCs w:val="22"/>
          <w:u w:val="single"/>
        </w:rPr>
        <w:t>Havant Borough Local Plan (Core Strategy) March 2011</w:t>
      </w:r>
    </w:p>
    <w:p w14:paraId="511F96B0" w14:textId="77777777" w:rsidR="001F31EA" w:rsidRPr="006209E8" w:rsidRDefault="001F31EA" w:rsidP="001F31EA">
      <w:pPr>
        <w:pStyle w:val="Normal0"/>
        <w:tabs>
          <w:tab w:val="left" w:pos="567"/>
          <w:tab w:val="left" w:pos="104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rPr>
          <w:sz w:val="22"/>
          <w:szCs w:val="22"/>
        </w:rPr>
      </w:pPr>
      <w:r w:rsidRPr="006209E8">
        <w:rPr>
          <w:sz w:val="22"/>
          <w:szCs w:val="22"/>
        </w:rPr>
        <w:t>CS11 (Protecting and Enhancing the Special Environment and Heritage of</w:t>
      </w:r>
    </w:p>
    <w:p w14:paraId="43E4CDF5" w14:textId="77777777" w:rsidR="001F31EA" w:rsidRPr="006209E8" w:rsidRDefault="001F31EA" w:rsidP="001F31EA">
      <w:pPr>
        <w:pStyle w:val="Normal0"/>
        <w:tabs>
          <w:tab w:val="left" w:pos="567"/>
          <w:tab w:val="left" w:pos="104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rPr>
          <w:sz w:val="22"/>
          <w:szCs w:val="22"/>
        </w:rPr>
      </w:pPr>
      <w:r w:rsidRPr="006209E8">
        <w:rPr>
          <w:sz w:val="22"/>
          <w:szCs w:val="22"/>
        </w:rPr>
        <w:t>Havant Borough)</w:t>
      </w:r>
    </w:p>
    <w:p w14:paraId="3BBDF8AF" w14:textId="77777777" w:rsidR="001F31EA" w:rsidRPr="006209E8" w:rsidRDefault="001F31EA" w:rsidP="001F31EA">
      <w:pPr>
        <w:pStyle w:val="Normal0"/>
        <w:tabs>
          <w:tab w:val="left" w:pos="567"/>
          <w:tab w:val="left" w:pos="104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rPr>
          <w:sz w:val="22"/>
          <w:szCs w:val="22"/>
        </w:rPr>
      </w:pPr>
      <w:r w:rsidRPr="006209E8">
        <w:rPr>
          <w:sz w:val="22"/>
          <w:szCs w:val="22"/>
        </w:rPr>
        <w:t>CS15 (Flood and Coastal Erosion)</w:t>
      </w:r>
    </w:p>
    <w:p w14:paraId="01FA32C3" w14:textId="77777777" w:rsidR="001F31EA" w:rsidRPr="006209E8" w:rsidRDefault="001F31EA" w:rsidP="001F31EA">
      <w:pPr>
        <w:pStyle w:val="Normal0"/>
        <w:tabs>
          <w:tab w:val="left" w:pos="567"/>
          <w:tab w:val="left" w:pos="104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rPr>
          <w:sz w:val="22"/>
          <w:szCs w:val="22"/>
        </w:rPr>
      </w:pPr>
      <w:r w:rsidRPr="006209E8">
        <w:rPr>
          <w:sz w:val="22"/>
          <w:szCs w:val="22"/>
        </w:rPr>
        <w:t>CS16 (High Quality Design)</w:t>
      </w:r>
    </w:p>
    <w:p w14:paraId="767A0681" w14:textId="77777777" w:rsidR="001F31EA" w:rsidRPr="006209E8" w:rsidRDefault="001F31EA" w:rsidP="001F31EA">
      <w:pPr>
        <w:pStyle w:val="Normal0"/>
        <w:tabs>
          <w:tab w:val="left" w:pos="567"/>
          <w:tab w:val="left" w:pos="104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rPr>
          <w:sz w:val="22"/>
          <w:szCs w:val="22"/>
        </w:rPr>
      </w:pPr>
      <w:r w:rsidRPr="006209E8">
        <w:rPr>
          <w:sz w:val="22"/>
          <w:szCs w:val="22"/>
        </w:rPr>
        <w:t>CS17 (Concentration and Distribution of Development within the Urban Areas)</w:t>
      </w:r>
    </w:p>
    <w:p w14:paraId="42586E63" w14:textId="67007519" w:rsidR="001F31EA" w:rsidRPr="006209E8" w:rsidRDefault="001F31EA" w:rsidP="001F31EA">
      <w:pPr>
        <w:pStyle w:val="Normal0"/>
        <w:tabs>
          <w:tab w:val="left" w:pos="567"/>
          <w:tab w:val="left" w:pos="104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rPr>
          <w:sz w:val="22"/>
          <w:szCs w:val="22"/>
        </w:rPr>
      </w:pPr>
      <w:r w:rsidRPr="006209E8">
        <w:rPr>
          <w:sz w:val="22"/>
          <w:szCs w:val="22"/>
        </w:rPr>
        <w:t>CS4 (</w:t>
      </w:r>
      <w:r w:rsidR="00892C68">
        <w:rPr>
          <w:sz w:val="22"/>
          <w:szCs w:val="22"/>
        </w:rPr>
        <w:t>Town, District and Local Centres</w:t>
      </w:r>
      <w:r w:rsidRPr="006209E8">
        <w:rPr>
          <w:sz w:val="22"/>
          <w:szCs w:val="22"/>
        </w:rPr>
        <w:t>)</w:t>
      </w:r>
    </w:p>
    <w:p w14:paraId="558FAF8B" w14:textId="77777777" w:rsidR="001F31EA" w:rsidRPr="006209E8" w:rsidRDefault="001F31EA" w:rsidP="001F31EA">
      <w:pPr>
        <w:pStyle w:val="Normal0"/>
        <w:tabs>
          <w:tab w:val="left" w:pos="567"/>
          <w:tab w:val="left" w:pos="104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rPr>
          <w:sz w:val="22"/>
          <w:szCs w:val="22"/>
        </w:rPr>
      </w:pPr>
      <w:r w:rsidRPr="006209E8">
        <w:rPr>
          <w:sz w:val="22"/>
          <w:szCs w:val="22"/>
        </w:rPr>
        <w:t>DM10 (Pollution)</w:t>
      </w:r>
    </w:p>
    <w:p w14:paraId="390F22FC" w14:textId="77777777" w:rsidR="001F31EA" w:rsidRPr="006209E8" w:rsidRDefault="001F31EA" w:rsidP="001F31EA">
      <w:pPr>
        <w:pStyle w:val="Normal0"/>
        <w:tabs>
          <w:tab w:val="left" w:pos="567"/>
          <w:tab w:val="left" w:pos="104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rPr>
          <w:sz w:val="22"/>
          <w:szCs w:val="22"/>
        </w:rPr>
      </w:pPr>
      <w:r w:rsidRPr="006209E8">
        <w:rPr>
          <w:sz w:val="22"/>
          <w:szCs w:val="22"/>
        </w:rPr>
        <w:t>DM14 (Car and Cycle Parking on Development (excluding residential))</w:t>
      </w:r>
    </w:p>
    <w:p w14:paraId="14BDEBDA" w14:textId="77777777" w:rsidR="001F31EA" w:rsidRDefault="001F31EA" w:rsidP="001F31EA">
      <w:pPr>
        <w:pStyle w:val="Normal0"/>
        <w:tabs>
          <w:tab w:val="left" w:pos="567"/>
          <w:tab w:val="left" w:pos="104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rPr>
          <w:sz w:val="22"/>
          <w:szCs w:val="22"/>
        </w:rPr>
      </w:pPr>
      <w:r w:rsidRPr="006209E8">
        <w:rPr>
          <w:sz w:val="22"/>
          <w:szCs w:val="22"/>
        </w:rPr>
        <w:t>DM5 (Control of Class A3, A4 and A5 Food, Drink and Entertainment Uses)</w:t>
      </w:r>
    </w:p>
    <w:p w14:paraId="7777094D" w14:textId="77777777" w:rsidR="00EF0DAD" w:rsidRPr="006209E8" w:rsidRDefault="00EF0DAD" w:rsidP="001F31EA">
      <w:pPr>
        <w:pStyle w:val="Normal0"/>
        <w:tabs>
          <w:tab w:val="left" w:pos="567"/>
          <w:tab w:val="left" w:pos="104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rPr>
          <w:sz w:val="22"/>
          <w:szCs w:val="22"/>
        </w:rPr>
      </w:pPr>
    </w:p>
    <w:p w14:paraId="550DB68D" w14:textId="77777777" w:rsidR="001F31EA" w:rsidRPr="00EF0DAD" w:rsidRDefault="001F31EA" w:rsidP="001F31EA">
      <w:pPr>
        <w:pStyle w:val="Normal0"/>
        <w:tabs>
          <w:tab w:val="left" w:pos="567"/>
          <w:tab w:val="left" w:pos="104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rPr>
          <w:sz w:val="22"/>
          <w:szCs w:val="22"/>
          <w:u w:val="single"/>
        </w:rPr>
      </w:pPr>
      <w:r w:rsidRPr="00EF0DAD">
        <w:rPr>
          <w:sz w:val="22"/>
          <w:szCs w:val="22"/>
          <w:u w:val="single"/>
        </w:rPr>
        <w:t>Havant Borough Local Plan (Allocations) July 2014</w:t>
      </w:r>
    </w:p>
    <w:p w14:paraId="67128CB2" w14:textId="79B31BE2" w:rsidR="001F31EA" w:rsidRPr="006209E8" w:rsidRDefault="001F31EA" w:rsidP="002C73FF">
      <w:pPr>
        <w:pStyle w:val="Normal0"/>
        <w:tabs>
          <w:tab w:val="left" w:pos="567"/>
          <w:tab w:val="left" w:pos="104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rPr>
          <w:sz w:val="22"/>
          <w:szCs w:val="22"/>
        </w:rPr>
      </w:pPr>
      <w:r w:rsidRPr="006209E8">
        <w:rPr>
          <w:sz w:val="22"/>
          <w:szCs w:val="22"/>
        </w:rPr>
        <w:t>AL1 (Presumption in Favour of Sustainable Development)</w:t>
      </w:r>
    </w:p>
    <w:p w14:paraId="5B8A4F90" w14:textId="77777777" w:rsidR="002C73FF" w:rsidRPr="006209E8" w:rsidRDefault="002C73FF" w:rsidP="002C73FF">
      <w:pPr>
        <w:pStyle w:val="Normal0"/>
        <w:tabs>
          <w:tab w:val="left" w:pos="567"/>
          <w:tab w:val="left" w:pos="104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rPr>
          <w:sz w:val="22"/>
          <w:szCs w:val="22"/>
        </w:rPr>
      </w:pPr>
      <w:r w:rsidRPr="006209E8">
        <w:rPr>
          <w:sz w:val="22"/>
          <w:szCs w:val="22"/>
        </w:rPr>
        <w:t>AL2 (Urban Area Boundaries and Undeveloped Gaps between Settlements)</w:t>
      </w:r>
    </w:p>
    <w:p w14:paraId="4DAC7011" w14:textId="77777777" w:rsidR="001F31EA" w:rsidRPr="006209E8" w:rsidRDefault="001F31EA" w:rsidP="001F31EA">
      <w:pPr>
        <w:pStyle w:val="Normal0"/>
        <w:tabs>
          <w:tab w:val="left" w:pos="567"/>
          <w:tab w:val="left" w:pos="104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rPr>
          <w:sz w:val="22"/>
          <w:szCs w:val="22"/>
        </w:rPr>
      </w:pPr>
      <w:r w:rsidRPr="006209E8">
        <w:rPr>
          <w:sz w:val="22"/>
          <w:szCs w:val="22"/>
        </w:rPr>
        <w:t>AL3 (Town, District and Local Centres)</w:t>
      </w:r>
    </w:p>
    <w:p w14:paraId="26C426A1" w14:textId="77777777" w:rsidR="00BB51E2" w:rsidRPr="006209E8" w:rsidRDefault="00BB51E2" w:rsidP="00BB51E2">
      <w:pPr>
        <w:pStyle w:val="Normal0"/>
        <w:tabs>
          <w:tab w:val="left" w:pos="567"/>
          <w:tab w:val="left" w:pos="104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rPr>
          <w:sz w:val="22"/>
          <w:szCs w:val="22"/>
        </w:rPr>
      </w:pPr>
      <w:r w:rsidRPr="006209E8">
        <w:rPr>
          <w:sz w:val="22"/>
          <w:szCs w:val="22"/>
        </w:rPr>
        <w:t>DM20 (Historic Assets)</w:t>
      </w:r>
    </w:p>
    <w:p w14:paraId="00559D73" w14:textId="33360CEC" w:rsidR="00287576" w:rsidRPr="002C73FF" w:rsidRDefault="00287576" w:rsidP="002C73FF">
      <w:pPr>
        <w:pStyle w:val="Normal0"/>
        <w:tabs>
          <w:tab w:val="left" w:pos="567"/>
          <w:tab w:val="left" w:pos="104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rPr>
          <w:color w:val="000080"/>
          <w:sz w:val="22"/>
          <w:szCs w:val="22"/>
        </w:rPr>
      </w:pPr>
    </w:p>
    <w:p w14:paraId="057DF8FC" w14:textId="77777777" w:rsidR="00C86CD1" w:rsidRDefault="00C86CD1" w:rsidP="00C86CD1">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r>
        <w:rPr>
          <w:sz w:val="22"/>
          <w:szCs w:val="22"/>
        </w:rPr>
        <w:tab/>
        <w:t xml:space="preserve">Listed Building Grade: </w:t>
      </w:r>
      <w:r>
        <w:rPr>
          <w:color w:val="000000"/>
          <w:sz w:val="22"/>
          <w:szCs w:val="22"/>
          <w:u w:val="single"/>
        </w:rPr>
        <w:t>Not applicable.</w:t>
      </w:r>
    </w:p>
    <w:p w14:paraId="4CC58CED" w14:textId="0826A083" w:rsidR="00C86CD1" w:rsidRDefault="00C86CD1" w:rsidP="00C86CD1">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r>
        <w:rPr>
          <w:sz w:val="22"/>
          <w:szCs w:val="22"/>
        </w:rPr>
        <w:tab/>
        <w:t xml:space="preserve">Conservation Area: </w:t>
      </w:r>
      <w:r w:rsidR="0041043B">
        <w:rPr>
          <w:color w:val="000000"/>
          <w:sz w:val="22"/>
          <w:szCs w:val="22"/>
          <w:u w:val="single"/>
        </w:rPr>
        <w:t>adjacent The Black Dog Conservation Area</w:t>
      </w:r>
    </w:p>
    <w:p w14:paraId="2E27ED30" w14:textId="77777777" w:rsidR="00762CB7" w:rsidRDefault="00762CB7" w:rsidP="00287576">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rPr>
          <w:sz w:val="22"/>
          <w:szCs w:val="22"/>
        </w:rPr>
      </w:pPr>
    </w:p>
    <w:p w14:paraId="4CC3039B" w14:textId="77777777" w:rsidR="00BE404E" w:rsidRPr="00BE404E" w:rsidRDefault="00762CB7" w:rsidP="00BE404E">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r>
        <w:rPr>
          <w:b/>
          <w:bCs/>
          <w:sz w:val="22"/>
          <w:szCs w:val="22"/>
        </w:rPr>
        <w:t>5.</w:t>
      </w:r>
      <w:r>
        <w:rPr>
          <w:b/>
          <w:bCs/>
          <w:sz w:val="22"/>
          <w:szCs w:val="22"/>
        </w:rPr>
        <w:tab/>
      </w:r>
      <w:r>
        <w:rPr>
          <w:b/>
          <w:bCs/>
          <w:sz w:val="22"/>
          <w:szCs w:val="22"/>
          <w:u w:val="single"/>
        </w:rPr>
        <w:t xml:space="preserve">Statutory and </w:t>
      </w:r>
      <w:proofErr w:type="gramStart"/>
      <w:r>
        <w:rPr>
          <w:b/>
          <w:bCs/>
          <w:sz w:val="22"/>
          <w:szCs w:val="22"/>
          <w:u w:val="single"/>
        </w:rPr>
        <w:t>Non Statutory</w:t>
      </w:r>
      <w:proofErr w:type="gramEnd"/>
      <w:r>
        <w:rPr>
          <w:b/>
          <w:bCs/>
          <w:sz w:val="22"/>
          <w:szCs w:val="22"/>
          <w:u w:val="single"/>
        </w:rPr>
        <w:t xml:space="preserve"> Consultations</w:t>
      </w:r>
      <w:r>
        <w:rPr>
          <w:sz w:val="22"/>
          <w:szCs w:val="22"/>
        </w:rPr>
        <w:t xml:space="preserve"> </w:t>
      </w:r>
    </w:p>
    <w:p w14:paraId="706E41D9" w14:textId="77777777" w:rsidR="00BC5D3D" w:rsidRDefault="00BC5D3D" w:rsidP="00BC5D3D">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rPr>
          <w:sz w:val="22"/>
          <w:szCs w:val="22"/>
        </w:rPr>
      </w:pP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17"/>
      </w:tblGrid>
      <w:tr w:rsidR="003A1D6D" w14:paraId="66E0D0A7" w14:textId="77777777" w:rsidTr="00B10BAF">
        <w:tc>
          <w:tcPr>
            <w:tcW w:w="8217" w:type="dxa"/>
          </w:tcPr>
          <w:p w14:paraId="737915CA" w14:textId="112527BE" w:rsidR="003A1D6D" w:rsidRDefault="003A1D6D" w:rsidP="00762CB7">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rPr>
                <w:sz w:val="22"/>
                <w:szCs w:val="22"/>
              </w:rPr>
            </w:pPr>
            <w:r w:rsidRPr="001918B6">
              <w:rPr>
                <w:sz w:val="22"/>
                <w:szCs w:val="22"/>
                <w:u w:val="single"/>
              </w:rPr>
              <w:t>Environmental Health</w:t>
            </w:r>
          </w:p>
          <w:p w14:paraId="33CFE67A" w14:textId="77777777" w:rsidR="005539C7" w:rsidRPr="00EF5B1F" w:rsidRDefault="005539C7" w:rsidP="005539C7">
            <w:pPr>
              <w:rPr>
                <w:rFonts w:eastAsia="Times New Roman"/>
                <w:color w:val="000000"/>
                <w:sz w:val="22"/>
              </w:rPr>
            </w:pPr>
            <w:r w:rsidRPr="00EF5B1F">
              <w:rPr>
                <w:rFonts w:eastAsia="Times New Roman"/>
                <w:color w:val="000000"/>
                <w:sz w:val="22"/>
              </w:rPr>
              <w:t>I have reviewed the proposals, covering letter and operational management plan. I can confirm that Environmental Health (pollution) has received no noise complaints regarding the operation of the business.</w:t>
            </w:r>
          </w:p>
          <w:p w14:paraId="49C9B28F" w14:textId="77777777" w:rsidR="005539C7" w:rsidRPr="00EF5B1F" w:rsidRDefault="005539C7" w:rsidP="005539C7">
            <w:pPr>
              <w:rPr>
                <w:rFonts w:eastAsia="Times New Roman"/>
                <w:color w:val="000000"/>
                <w:sz w:val="22"/>
              </w:rPr>
            </w:pPr>
          </w:p>
          <w:p w14:paraId="59D3E26D" w14:textId="77777777" w:rsidR="005539C7" w:rsidRDefault="005539C7" w:rsidP="005539C7">
            <w:pPr>
              <w:rPr>
                <w:rFonts w:eastAsia="Times New Roman"/>
                <w:color w:val="000000"/>
              </w:rPr>
            </w:pPr>
            <w:r w:rsidRPr="00EF5B1F">
              <w:rPr>
                <w:rFonts w:eastAsia="Times New Roman"/>
                <w:color w:val="000000"/>
                <w:sz w:val="22"/>
              </w:rPr>
              <w:t>This department has no objection to the proposals. It is requested that the operational plan is amended to include that a record of the driving training described shall be maintained and made available to the local authority upon request. The updated Operational Management Plan should be submitted to the local planning authority for approval</w:t>
            </w:r>
            <w:r w:rsidRPr="00EF5B1F">
              <w:rPr>
                <w:rFonts w:eastAsia="Times New Roman"/>
                <w:color w:val="000000"/>
              </w:rPr>
              <w:t>.</w:t>
            </w:r>
            <w:r>
              <w:rPr>
                <w:rFonts w:eastAsia="Times New Roman"/>
                <w:color w:val="000000"/>
              </w:rPr>
              <w:t> </w:t>
            </w:r>
          </w:p>
          <w:p w14:paraId="30A25E91" w14:textId="77777777" w:rsidR="005539C7" w:rsidRDefault="005539C7" w:rsidP="005539C7">
            <w:pPr>
              <w:rPr>
                <w:rFonts w:eastAsia="Times New Roman"/>
                <w:color w:val="000000"/>
              </w:rPr>
            </w:pPr>
          </w:p>
          <w:p w14:paraId="6012BAE3" w14:textId="77777777" w:rsidR="005539C7" w:rsidRPr="00E74231" w:rsidRDefault="005539C7" w:rsidP="005539C7">
            <w:pPr>
              <w:rPr>
                <w:rFonts w:eastAsia="Times New Roman"/>
                <w:color w:val="000000"/>
                <w:sz w:val="22"/>
              </w:rPr>
            </w:pPr>
            <w:r w:rsidRPr="00E74231">
              <w:rPr>
                <w:rFonts w:eastAsia="Times New Roman"/>
                <w:color w:val="000000"/>
                <w:sz w:val="22"/>
              </w:rPr>
              <w:lastRenderedPageBreak/>
              <w:t xml:space="preserve">It is recommended that a condition be included requiring compliance with the approved management plan, should you be minded </w:t>
            </w:r>
            <w:proofErr w:type="gramStart"/>
            <w:r w:rsidRPr="00E74231">
              <w:rPr>
                <w:rFonts w:eastAsia="Times New Roman"/>
                <w:color w:val="000000"/>
                <w:sz w:val="22"/>
              </w:rPr>
              <w:t>to grant</w:t>
            </w:r>
            <w:proofErr w:type="gramEnd"/>
            <w:r w:rsidRPr="00E74231">
              <w:rPr>
                <w:rFonts w:eastAsia="Times New Roman"/>
                <w:color w:val="000000"/>
                <w:sz w:val="22"/>
              </w:rPr>
              <w:t xml:space="preserve"> permission.</w:t>
            </w:r>
          </w:p>
          <w:p w14:paraId="50E11B4A" w14:textId="7F01AB9A" w:rsidR="00E42170" w:rsidRPr="00597A5E" w:rsidRDefault="00E42170" w:rsidP="00762CB7">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rPr>
                <w:sz w:val="22"/>
                <w:szCs w:val="22"/>
              </w:rPr>
            </w:pPr>
          </w:p>
        </w:tc>
      </w:tr>
      <w:tr w:rsidR="003A1D6D" w14:paraId="0C07256C" w14:textId="77777777" w:rsidTr="00B22051">
        <w:trPr>
          <w:trHeight w:val="5879"/>
        </w:trPr>
        <w:tc>
          <w:tcPr>
            <w:tcW w:w="8217" w:type="dxa"/>
          </w:tcPr>
          <w:p w14:paraId="4F4D58DA" w14:textId="2E4C7F3F" w:rsidR="003A1D6D" w:rsidRDefault="003A1D6D" w:rsidP="00762CB7">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rPr>
                <w:sz w:val="22"/>
                <w:szCs w:val="22"/>
              </w:rPr>
            </w:pPr>
            <w:r w:rsidRPr="001918B6">
              <w:rPr>
                <w:sz w:val="22"/>
                <w:szCs w:val="22"/>
                <w:u w:val="single"/>
              </w:rPr>
              <w:lastRenderedPageBreak/>
              <w:t>County Highways Team</w:t>
            </w:r>
          </w:p>
          <w:p w14:paraId="6ED1B985" w14:textId="77777777" w:rsidR="00E22FA0" w:rsidRDefault="00A365DB" w:rsidP="00762CB7">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rPr>
                <w:sz w:val="22"/>
                <w:szCs w:val="22"/>
              </w:rPr>
            </w:pPr>
            <w:r w:rsidRPr="00A365DB">
              <w:rPr>
                <w:sz w:val="22"/>
                <w:szCs w:val="22"/>
              </w:rPr>
              <w:t xml:space="preserve">The application seeks to vary condition 4 of APP/18/01234 (granted 28th January 2019), as follows: </w:t>
            </w:r>
          </w:p>
          <w:p w14:paraId="3762C5CF" w14:textId="77777777" w:rsidR="00E22FA0" w:rsidRDefault="00A365DB" w:rsidP="00762CB7">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rPr>
                <w:sz w:val="22"/>
                <w:szCs w:val="22"/>
              </w:rPr>
            </w:pPr>
            <w:r w:rsidRPr="00A365DB">
              <w:rPr>
                <w:sz w:val="22"/>
                <w:szCs w:val="22"/>
              </w:rPr>
              <w:t>- Extant wording limits the business to be open for trade between 09:00 and 23:00 Sunday to Thursday; and 09:00 and 24:00 (midnight) on Fridays and Saturdays. The proposed new wording would alter these hours to 09:00 to 00:00 daily.</w:t>
            </w:r>
          </w:p>
          <w:p w14:paraId="5CBD67D8" w14:textId="77777777" w:rsidR="00E22FA0" w:rsidRDefault="00E22FA0" w:rsidP="00762CB7">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rPr>
                <w:sz w:val="22"/>
                <w:szCs w:val="22"/>
              </w:rPr>
            </w:pPr>
          </w:p>
          <w:p w14:paraId="718D0690" w14:textId="1578B518" w:rsidR="00A365DB" w:rsidRDefault="00A365DB" w:rsidP="00762CB7">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rPr>
                <w:sz w:val="22"/>
                <w:szCs w:val="22"/>
              </w:rPr>
            </w:pPr>
            <w:r w:rsidRPr="00A365DB">
              <w:rPr>
                <w:sz w:val="22"/>
                <w:szCs w:val="22"/>
              </w:rPr>
              <w:t>- Extant wording limits pizza delivery to within the trade/business hours. The proposed new wording specifies: ‘No delivery of pizzas shall take place outside the hours of 09.00 to 01.00 the following morning on Friday or Saturday’. The Highway Authority recommend that this statement be reworded to reflect the position put forward in the Operational Management Plan – that deliveries are proposed to take place between the hours of 09:00 and 00:00 Sunday to Thursday, and 09:00 and 01:00 the following morning on Friday and Saturday.</w:t>
            </w:r>
          </w:p>
          <w:p w14:paraId="533C8B45" w14:textId="77777777" w:rsidR="00A365DB" w:rsidRDefault="00A365DB" w:rsidP="00762CB7">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rPr>
                <w:sz w:val="22"/>
                <w:szCs w:val="22"/>
              </w:rPr>
            </w:pPr>
          </w:p>
          <w:p w14:paraId="16827E2E" w14:textId="77777777" w:rsidR="00463341" w:rsidRDefault="001918B6" w:rsidP="00762CB7">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rPr>
                <w:sz w:val="22"/>
                <w:szCs w:val="22"/>
              </w:rPr>
            </w:pPr>
            <w:r w:rsidRPr="001918B6">
              <w:rPr>
                <w:sz w:val="22"/>
                <w:szCs w:val="22"/>
              </w:rPr>
              <w:t xml:space="preserve">The net increase in operation would be an additional hour of trading/business, with an additional hour of deliveries being made on Friday and Saturday. No other alterations are proposed. </w:t>
            </w:r>
          </w:p>
          <w:p w14:paraId="608D79FA" w14:textId="77777777" w:rsidR="00463341" w:rsidRDefault="00463341" w:rsidP="00762CB7">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rPr>
                <w:sz w:val="22"/>
                <w:szCs w:val="22"/>
              </w:rPr>
            </w:pPr>
          </w:p>
          <w:p w14:paraId="59B190A6" w14:textId="282E55BA" w:rsidR="00A365DB" w:rsidRPr="00597A5E" w:rsidRDefault="001918B6" w:rsidP="00762CB7">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rPr>
                <w:sz w:val="22"/>
                <w:szCs w:val="22"/>
              </w:rPr>
            </w:pPr>
            <w:r w:rsidRPr="001918B6">
              <w:rPr>
                <w:sz w:val="22"/>
                <w:szCs w:val="22"/>
              </w:rPr>
              <w:t>The additional hours would fall outside of peak periods. The Highway Authority therefore do not consider that the likely trip generation associated with the proposed change of condition wording would have an adverse impact on the wider highway network. No objection is therefore recommended.</w:t>
            </w:r>
          </w:p>
        </w:tc>
      </w:tr>
    </w:tbl>
    <w:p w14:paraId="02FAB439" w14:textId="77777777" w:rsidR="00762CB7" w:rsidRDefault="00762CB7" w:rsidP="00762CB7">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p>
    <w:p w14:paraId="66E0A733" w14:textId="77777777" w:rsidR="00303C67" w:rsidRDefault="00762CB7" w:rsidP="00303C67">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r>
        <w:rPr>
          <w:b/>
          <w:bCs/>
          <w:sz w:val="22"/>
          <w:szCs w:val="22"/>
        </w:rPr>
        <w:t>6.</w:t>
      </w:r>
      <w:r>
        <w:rPr>
          <w:b/>
          <w:bCs/>
          <w:sz w:val="22"/>
          <w:szCs w:val="22"/>
        </w:rPr>
        <w:tab/>
      </w:r>
      <w:r w:rsidR="00303C67">
        <w:rPr>
          <w:b/>
          <w:bCs/>
          <w:sz w:val="22"/>
          <w:szCs w:val="22"/>
          <w:u w:val="single"/>
        </w:rPr>
        <w:t>Publicity and Community Involvement</w:t>
      </w:r>
      <w:r w:rsidR="00303C67">
        <w:rPr>
          <w:sz w:val="22"/>
          <w:szCs w:val="22"/>
        </w:rPr>
        <w:t xml:space="preserve"> </w:t>
      </w:r>
    </w:p>
    <w:p w14:paraId="537B4E15" w14:textId="77777777" w:rsidR="00303C67" w:rsidRDefault="00303C67" w:rsidP="00303C67">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p>
    <w:p w14:paraId="3C6F6474" w14:textId="77777777" w:rsidR="00303C67" w:rsidRDefault="00303C67" w:rsidP="00303C67">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r>
        <w:rPr>
          <w:sz w:val="22"/>
          <w:szCs w:val="22"/>
        </w:rPr>
        <w:tab/>
        <w:t>This application was publicised in accordance with the Council's Local Code of Corporate Governance and the Statement of Community Involvement.</w:t>
      </w:r>
    </w:p>
    <w:p w14:paraId="186D9467" w14:textId="77777777" w:rsidR="00750079" w:rsidRDefault="00750079" w:rsidP="00303C67">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p>
    <w:p w14:paraId="7147FF43" w14:textId="27AEF7F1" w:rsidR="00D66A01" w:rsidRDefault="00D66A01" w:rsidP="00D66A01">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r>
        <w:rPr>
          <w:sz w:val="22"/>
          <w:szCs w:val="22"/>
        </w:rPr>
        <w:tab/>
        <w:t xml:space="preserve">Number of neighbour notification letters sent: </w:t>
      </w:r>
      <w:r w:rsidR="00001FB3">
        <w:rPr>
          <w:color w:val="000000"/>
          <w:sz w:val="22"/>
          <w:szCs w:val="22"/>
        </w:rPr>
        <w:t>88</w:t>
      </w:r>
    </w:p>
    <w:p w14:paraId="7218AA2B" w14:textId="77777777" w:rsidR="00D66A01" w:rsidRDefault="00D66A01" w:rsidP="00D66A01">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p>
    <w:p w14:paraId="37452523" w14:textId="77777777" w:rsidR="00D66A01" w:rsidRDefault="00D66A01" w:rsidP="00D66A01">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r>
        <w:rPr>
          <w:sz w:val="22"/>
          <w:szCs w:val="22"/>
        </w:rPr>
        <w:tab/>
        <w:t xml:space="preserve">Number of site notices: </w:t>
      </w:r>
      <w:r>
        <w:rPr>
          <w:color w:val="000000"/>
          <w:sz w:val="22"/>
          <w:szCs w:val="22"/>
          <w:u w:val="single"/>
        </w:rPr>
        <w:t>2</w:t>
      </w:r>
    </w:p>
    <w:p w14:paraId="72AE90BF" w14:textId="77777777" w:rsidR="00D66A01" w:rsidRDefault="00D66A01" w:rsidP="00D66A01">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p>
    <w:p w14:paraId="2DF3D1D8" w14:textId="77777777" w:rsidR="00D66A01" w:rsidRDefault="00D66A01" w:rsidP="00D66A01">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r>
        <w:rPr>
          <w:sz w:val="22"/>
          <w:szCs w:val="22"/>
        </w:rPr>
        <w:tab/>
        <w:t xml:space="preserve">Statutory advertisement: </w:t>
      </w:r>
      <w:r>
        <w:rPr>
          <w:color w:val="000000"/>
          <w:sz w:val="22"/>
          <w:szCs w:val="22"/>
          <w:u w:val="single"/>
        </w:rPr>
        <w:t>Not applicable.</w:t>
      </w:r>
    </w:p>
    <w:p w14:paraId="7DC61904" w14:textId="77777777" w:rsidR="00D66A01" w:rsidRDefault="00D66A01" w:rsidP="00D66A01">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p>
    <w:p w14:paraId="33BAAE95" w14:textId="2A1071A7" w:rsidR="00D66A01" w:rsidRDefault="00D66A01" w:rsidP="00D66A01">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r>
        <w:rPr>
          <w:sz w:val="22"/>
          <w:szCs w:val="22"/>
        </w:rPr>
        <w:tab/>
        <w:t xml:space="preserve">Number of representations received: </w:t>
      </w:r>
      <w:r>
        <w:rPr>
          <w:color w:val="000000"/>
          <w:sz w:val="22"/>
          <w:szCs w:val="22"/>
        </w:rPr>
        <w:t>0</w:t>
      </w:r>
      <w:r>
        <w:t xml:space="preserve"> </w:t>
      </w:r>
    </w:p>
    <w:p w14:paraId="06569C17" w14:textId="77777777" w:rsidR="00762CB7" w:rsidRDefault="00762CB7" w:rsidP="00001FB3">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rPr>
          <w:sz w:val="22"/>
          <w:szCs w:val="22"/>
        </w:rPr>
      </w:pPr>
    </w:p>
    <w:p w14:paraId="43AECF0F" w14:textId="77777777" w:rsidR="00762CB7" w:rsidRDefault="00762CB7" w:rsidP="00762CB7">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r>
        <w:rPr>
          <w:b/>
          <w:bCs/>
          <w:sz w:val="22"/>
          <w:szCs w:val="22"/>
        </w:rPr>
        <w:t>7</w:t>
      </w:r>
      <w:r>
        <w:rPr>
          <w:b/>
          <w:bCs/>
          <w:sz w:val="22"/>
          <w:szCs w:val="22"/>
        </w:rPr>
        <w:tab/>
      </w:r>
      <w:r>
        <w:rPr>
          <w:b/>
          <w:bCs/>
          <w:sz w:val="22"/>
          <w:szCs w:val="22"/>
          <w:u w:val="single"/>
        </w:rPr>
        <w:t>Planning Considerations</w:t>
      </w:r>
      <w:r>
        <w:rPr>
          <w:sz w:val="22"/>
          <w:szCs w:val="22"/>
        </w:rPr>
        <w:t xml:space="preserve"> </w:t>
      </w:r>
    </w:p>
    <w:p w14:paraId="244A4ED6" w14:textId="77777777" w:rsidR="00762CB7" w:rsidRDefault="00762CB7" w:rsidP="00762CB7">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p>
    <w:p w14:paraId="55945D4E" w14:textId="77777777" w:rsidR="00B87AE3" w:rsidRDefault="00B87AE3" w:rsidP="00B87AE3">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r>
        <w:rPr>
          <w:sz w:val="22"/>
          <w:szCs w:val="22"/>
        </w:rPr>
        <w:t>7.1</w:t>
      </w:r>
      <w:r>
        <w:rPr>
          <w:sz w:val="22"/>
          <w:szCs w:val="22"/>
        </w:rPr>
        <w:tab/>
        <w:t>Having regard to the relevant policies of the development plan it is considered that the main issues arising from this application are:</w:t>
      </w:r>
    </w:p>
    <w:p w14:paraId="37CC5BF1" w14:textId="77777777" w:rsidR="00B87AE3" w:rsidRDefault="00B87AE3" w:rsidP="00B87AE3">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u w:val="single"/>
        </w:rPr>
      </w:pPr>
    </w:p>
    <w:p w14:paraId="35F007E4" w14:textId="77777777" w:rsidR="00B87AE3" w:rsidRDefault="00B87AE3" w:rsidP="00B87AE3">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r>
        <w:rPr>
          <w:sz w:val="22"/>
          <w:szCs w:val="22"/>
        </w:rPr>
        <w:tab/>
        <w:t>(</w:t>
      </w:r>
      <w:proofErr w:type="spellStart"/>
      <w:r>
        <w:rPr>
          <w:sz w:val="22"/>
          <w:szCs w:val="22"/>
        </w:rPr>
        <w:t>i</w:t>
      </w:r>
      <w:proofErr w:type="spellEnd"/>
      <w:r>
        <w:rPr>
          <w:sz w:val="22"/>
          <w:szCs w:val="22"/>
        </w:rPr>
        <w:t>)</w:t>
      </w:r>
      <w:r>
        <w:rPr>
          <w:sz w:val="22"/>
          <w:szCs w:val="22"/>
        </w:rPr>
        <w:tab/>
        <w:t>Principle of development</w:t>
      </w:r>
    </w:p>
    <w:p w14:paraId="546B796A" w14:textId="77777777" w:rsidR="00B87AE3" w:rsidRDefault="00B87AE3" w:rsidP="00B87AE3">
      <w:pPr>
        <w:pStyle w:val="Normal0"/>
        <w:tabs>
          <w:tab w:val="left" w:pos="567"/>
          <w:tab w:val="left" w:pos="1133"/>
          <w:tab w:val="left" w:pos="1162"/>
          <w:tab w:val="left" w:pos="1701"/>
          <w:tab w:val="left" w:pos="2268"/>
          <w:tab w:val="left" w:pos="2835"/>
          <w:tab w:val="left" w:pos="3402"/>
          <w:tab w:val="left" w:pos="3969"/>
          <w:tab w:val="left" w:pos="4536"/>
          <w:tab w:val="left" w:pos="5103"/>
          <w:tab w:val="left" w:pos="5670"/>
          <w:tab w:val="left" w:pos="6237"/>
          <w:tab w:val="left" w:pos="6804"/>
          <w:tab w:val="left" w:pos="7371"/>
        </w:tabs>
        <w:ind w:left="1133" w:hanging="567"/>
        <w:rPr>
          <w:sz w:val="22"/>
          <w:szCs w:val="22"/>
        </w:rPr>
      </w:pPr>
      <w:r>
        <w:rPr>
          <w:sz w:val="22"/>
          <w:szCs w:val="22"/>
        </w:rPr>
        <w:t>(ii)</w:t>
      </w:r>
      <w:r>
        <w:rPr>
          <w:sz w:val="22"/>
          <w:szCs w:val="22"/>
        </w:rPr>
        <w:tab/>
        <w:t>Impact upon the character and appearance of the area</w:t>
      </w:r>
    </w:p>
    <w:p w14:paraId="3A1DAB34" w14:textId="77777777" w:rsidR="00B87AE3" w:rsidRDefault="00B87AE3" w:rsidP="00B87AE3">
      <w:pPr>
        <w:pStyle w:val="Normal0"/>
        <w:tabs>
          <w:tab w:val="left" w:pos="567"/>
          <w:tab w:val="left" w:pos="1134"/>
          <w:tab w:val="left" w:pos="1162"/>
          <w:tab w:val="left" w:pos="1701"/>
          <w:tab w:val="left" w:pos="2268"/>
          <w:tab w:val="left" w:pos="2835"/>
          <w:tab w:val="left" w:pos="3402"/>
          <w:tab w:val="left" w:pos="3969"/>
          <w:tab w:val="left" w:pos="4536"/>
          <w:tab w:val="left" w:pos="5103"/>
          <w:tab w:val="left" w:pos="5670"/>
          <w:tab w:val="left" w:pos="6237"/>
        </w:tabs>
        <w:ind w:left="1133" w:hanging="567"/>
        <w:rPr>
          <w:sz w:val="22"/>
          <w:szCs w:val="22"/>
        </w:rPr>
      </w:pPr>
      <w:r>
        <w:rPr>
          <w:sz w:val="22"/>
          <w:szCs w:val="22"/>
        </w:rPr>
        <w:t>(iii)</w:t>
      </w:r>
      <w:r>
        <w:rPr>
          <w:sz w:val="22"/>
          <w:szCs w:val="22"/>
        </w:rPr>
        <w:tab/>
        <w:t>Impact upon residential amenity</w:t>
      </w:r>
    </w:p>
    <w:p w14:paraId="1F3DBF9C" w14:textId="77777777" w:rsidR="00B87AE3" w:rsidRDefault="00B87AE3" w:rsidP="00B87AE3">
      <w:pPr>
        <w:pStyle w:val="Normal0"/>
        <w:tabs>
          <w:tab w:val="left" w:pos="567"/>
          <w:tab w:val="left" w:pos="1134"/>
          <w:tab w:val="left" w:pos="1162"/>
          <w:tab w:val="left" w:pos="1701"/>
          <w:tab w:val="left" w:pos="2268"/>
          <w:tab w:val="left" w:pos="2835"/>
          <w:tab w:val="left" w:pos="3402"/>
          <w:tab w:val="left" w:pos="3969"/>
          <w:tab w:val="left" w:pos="4536"/>
          <w:tab w:val="left" w:pos="5103"/>
          <w:tab w:val="left" w:pos="5670"/>
          <w:tab w:val="left" w:pos="6237"/>
        </w:tabs>
        <w:ind w:left="1133" w:hanging="567"/>
        <w:rPr>
          <w:sz w:val="22"/>
          <w:szCs w:val="22"/>
          <w:u w:val="single"/>
        </w:rPr>
      </w:pPr>
      <w:r>
        <w:rPr>
          <w:sz w:val="22"/>
          <w:szCs w:val="22"/>
        </w:rPr>
        <w:t>(iv)</w:t>
      </w:r>
      <w:r>
        <w:rPr>
          <w:sz w:val="22"/>
          <w:szCs w:val="22"/>
        </w:rPr>
        <w:tab/>
        <w:t>Highways and parking</w:t>
      </w:r>
    </w:p>
    <w:p w14:paraId="1EEC95B8" w14:textId="77777777" w:rsidR="00B87AE3" w:rsidRDefault="00B87AE3" w:rsidP="00B87AE3">
      <w:pPr>
        <w:pStyle w:val="Normal0"/>
        <w:tabs>
          <w:tab w:val="left" w:pos="567"/>
          <w:tab w:val="left" w:pos="1134"/>
          <w:tab w:val="left" w:pos="1162"/>
          <w:tab w:val="left" w:pos="1701"/>
          <w:tab w:val="left" w:pos="2268"/>
          <w:tab w:val="left" w:pos="2835"/>
          <w:tab w:val="left" w:pos="3402"/>
          <w:tab w:val="left" w:pos="3969"/>
          <w:tab w:val="left" w:pos="4536"/>
          <w:tab w:val="left" w:pos="5103"/>
          <w:tab w:val="left" w:pos="5670"/>
          <w:tab w:val="left" w:pos="6237"/>
        </w:tabs>
        <w:ind w:left="1133" w:hanging="567"/>
        <w:rPr>
          <w:sz w:val="22"/>
          <w:szCs w:val="22"/>
        </w:rPr>
      </w:pPr>
      <w:r>
        <w:rPr>
          <w:sz w:val="22"/>
          <w:szCs w:val="22"/>
        </w:rPr>
        <w:t>(v)</w:t>
      </w:r>
      <w:r>
        <w:rPr>
          <w:sz w:val="22"/>
          <w:szCs w:val="22"/>
        </w:rPr>
        <w:tab/>
        <w:t>Biodiversity Net Gain (BNG)</w:t>
      </w:r>
    </w:p>
    <w:p w14:paraId="6BD31225" w14:textId="5F8C34F8" w:rsidR="00B87AE3" w:rsidRDefault="00B87AE3" w:rsidP="00B87AE3">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u w:val="single"/>
        </w:rPr>
      </w:pPr>
    </w:p>
    <w:p w14:paraId="1B6BFD25" w14:textId="77777777" w:rsidR="00B87AE3" w:rsidRDefault="00B87AE3" w:rsidP="00B87AE3">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r>
        <w:rPr>
          <w:sz w:val="22"/>
          <w:szCs w:val="22"/>
        </w:rPr>
        <w:tab/>
        <w:t>(</w:t>
      </w:r>
      <w:proofErr w:type="spellStart"/>
      <w:r>
        <w:rPr>
          <w:sz w:val="22"/>
          <w:szCs w:val="22"/>
        </w:rPr>
        <w:t>i</w:t>
      </w:r>
      <w:proofErr w:type="spellEnd"/>
      <w:r>
        <w:rPr>
          <w:sz w:val="22"/>
          <w:szCs w:val="22"/>
        </w:rPr>
        <w:t>)</w:t>
      </w:r>
      <w:r>
        <w:rPr>
          <w:sz w:val="22"/>
          <w:szCs w:val="22"/>
        </w:rPr>
        <w:tab/>
      </w:r>
      <w:r>
        <w:rPr>
          <w:sz w:val="22"/>
          <w:szCs w:val="22"/>
          <w:u w:val="single"/>
        </w:rPr>
        <w:t>Principle of development</w:t>
      </w:r>
      <w:r>
        <w:rPr>
          <w:sz w:val="22"/>
          <w:szCs w:val="22"/>
        </w:rPr>
        <w:t xml:space="preserve"> </w:t>
      </w:r>
    </w:p>
    <w:p w14:paraId="18DB36E8" w14:textId="77777777" w:rsidR="00B87AE3" w:rsidRDefault="00B87AE3" w:rsidP="00B87AE3">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color w:val="000000"/>
          <w:sz w:val="22"/>
          <w:szCs w:val="22"/>
        </w:rPr>
      </w:pPr>
    </w:p>
    <w:p w14:paraId="2CD61A2E" w14:textId="77777777" w:rsidR="00B87AE3" w:rsidRDefault="00B87AE3" w:rsidP="00B87AE3">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r>
        <w:rPr>
          <w:sz w:val="22"/>
          <w:szCs w:val="22"/>
        </w:rPr>
        <w:lastRenderedPageBreak/>
        <w:t>7.2</w:t>
      </w:r>
      <w:r>
        <w:rPr>
          <w:sz w:val="22"/>
          <w:szCs w:val="22"/>
        </w:rPr>
        <w:tab/>
        <w:t xml:space="preserve">This is a Section 73 application to vary a condition and if approved, its granting effectively re-issues the original permission and must repeat and update the relevant conditions unless they have been discharged. In this case condition 4 is being sought to be varied (opening hours). The determination of this application must consider the impact of the proposed changes only and does not need to re-consider the whole development which already has planning permission and been implemented under </w:t>
      </w:r>
      <w:r>
        <w:rPr>
          <w:color w:val="000000"/>
          <w:sz w:val="22"/>
          <w:szCs w:val="22"/>
        </w:rPr>
        <w:t>APP/18/01234</w:t>
      </w:r>
      <w:r>
        <w:rPr>
          <w:sz w:val="22"/>
          <w:szCs w:val="22"/>
        </w:rPr>
        <w:t xml:space="preserve">. </w:t>
      </w:r>
    </w:p>
    <w:p w14:paraId="2CB71D85" w14:textId="77777777" w:rsidR="00B87AE3" w:rsidRDefault="00B87AE3" w:rsidP="00B87AE3">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p>
    <w:p w14:paraId="07F443BF" w14:textId="77777777" w:rsidR="00B87AE3" w:rsidRDefault="00B87AE3" w:rsidP="00B87AE3">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r>
        <w:rPr>
          <w:sz w:val="22"/>
          <w:szCs w:val="22"/>
        </w:rPr>
        <w:t>7.3</w:t>
      </w:r>
      <w:r>
        <w:rPr>
          <w:sz w:val="22"/>
          <w:szCs w:val="22"/>
        </w:rPr>
        <w:tab/>
        <w:t xml:space="preserve">The application site is situated within a defined town centre, and relates to an existing takeaway site, with some ancillary seating internally, which comprises a Sui Generis use. Policies AL3 and CS4 support such town centre uses that retain active ground floor frontages and enhance the evening economy. Policy DM5 specifically seeks to control any environmental issues associated with food and drink uses and would be relevant to this proposal for extended delivery hours, to be considered below.   </w:t>
      </w:r>
    </w:p>
    <w:p w14:paraId="40D7B45A" w14:textId="77777777" w:rsidR="00B87AE3" w:rsidRDefault="00B87AE3" w:rsidP="00B87AE3">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p>
    <w:p w14:paraId="2E2EC2DA" w14:textId="77777777" w:rsidR="00B87AE3" w:rsidRDefault="00B87AE3" w:rsidP="00B87AE3">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u w:val="single"/>
        </w:rPr>
      </w:pPr>
      <w:r>
        <w:rPr>
          <w:sz w:val="22"/>
          <w:szCs w:val="22"/>
        </w:rPr>
        <w:tab/>
        <w:t>(ii)</w:t>
      </w:r>
      <w:r>
        <w:rPr>
          <w:sz w:val="22"/>
          <w:szCs w:val="22"/>
        </w:rPr>
        <w:tab/>
      </w:r>
      <w:r>
        <w:rPr>
          <w:sz w:val="22"/>
          <w:szCs w:val="22"/>
          <w:u w:val="single"/>
        </w:rPr>
        <w:t>Impact upon the character and appearance of the area</w:t>
      </w:r>
    </w:p>
    <w:p w14:paraId="52F5FD16" w14:textId="77777777" w:rsidR="00B87AE3" w:rsidRDefault="00B87AE3" w:rsidP="00B87AE3">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p>
    <w:p w14:paraId="41FB114E" w14:textId="77777777" w:rsidR="00B87AE3" w:rsidRDefault="00B87AE3" w:rsidP="00B87AE3">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r>
        <w:rPr>
          <w:sz w:val="22"/>
          <w:szCs w:val="22"/>
        </w:rPr>
        <w:t>7.4</w:t>
      </w:r>
      <w:r>
        <w:rPr>
          <w:sz w:val="22"/>
          <w:szCs w:val="22"/>
        </w:rPr>
        <w:tab/>
        <w:t xml:space="preserve">There would be no operational development associated with this proposal to vary condition 4 of APP/18/01234 and the appearance of the site would be unaltered and remain appropriate to its town centre location.  </w:t>
      </w:r>
    </w:p>
    <w:p w14:paraId="57D3AEC8" w14:textId="77777777" w:rsidR="00B87AE3" w:rsidRDefault="00B87AE3" w:rsidP="00B87AE3">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p>
    <w:p w14:paraId="6EE51980" w14:textId="77777777" w:rsidR="00B87AE3" w:rsidRDefault="00B87AE3" w:rsidP="00B87AE3">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u w:val="single"/>
        </w:rPr>
      </w:pPr>
      <w:r>
        <w:rPr>
          <w:sz w:val="22"/>
          <w:szCs w:val="22"/>
        </w:rPr>
        <w:tab/>
        <w:t>(iii)</w:t>
      </w:r>
      <w:r>
        <w:rPr>
          <w:sz w:val="22"/>
          <w:szCs w:val="22"/>
        </w:rPr>
        <w:tab/>
      </w:r>
      <w:r>
        <w:rPr>
          <w:sz w:val="22"/>
          <w:szCs w:val="22"/>
          <w:u w:val="single"/>
        </w:rPr>
        <w:t>Impact upon residential amenity</w:t>
      </w:r>
    </w:p>
    <w:p w14:paraId="66104473" w14:textId="77777777" w:rsidR="00B87AE3" w:rsidRDefault="00B87AE3" w:rsidP="00B87AE3">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p>
    <w:p w14:paraId="128CBFC6" w14:textId="75679CEF" w:rsidR="00B24F07" w:rsidRDefault="00B87AE3" w:rsidP="00B87AE3">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r>
        <w:rPr>
          <w:sz w:val="22"/>
          <w:szCs w:val="22"/>
        </w:rPr>
        <w:t>7.5</w:t>
      </w:r>
      <w:r>
        <w:rPr>
          <w:sz w:val="22"/>
          <w:szCs w:val="22"/>
        </w:rPr>
        <w:tab/>
        <w:t xml:space="preserve">There are residential properties on both West Street and in Brockhampton Lane directly opposite the vehicular access point used to service the rear of the site. </w:t>
      </w:r>
      <w:r w:rsidR="00D64C4B">
        <w:rPr>
          <w:sz w:val="22"/>
          <w:szCs w:val="22"/>
        </w:rPr>
        <w:t>As such the comings and goings of both customers and delivery vehicles could</w:t>
      </w:r>
      <w:r w:rsidR="00B24F07">
        <w:rPr>
          <w:sz w:val="22"/>
          <w:szCs w:val="22"/>
        </w:rPr>
        <w:t xml:space="preserve"> </w:t>
      </w:r>
      <w:r w:rsidR="00D64C4B">
        <w:rPr>
          <w:sz w:val="22"/>
          <w:szCs w:val="22"/>
        </w:rPr>
        <w:t xml:space="preserve">have an </w:t>
      </w:r>
      <w:r w:rsidR="00B24F07">
        <w:rPr>
          <w:sz w:val="22"/>
          <w:szCs w:val="22"/>
        </w:rPr>
        <w:t xml:space="preserve">impact on neighbouring amenity from noise and disturbance associated with comings and goings. </w:t>
      </w:r>
    </w:p>
    <w:p w14:paraId="7BD83B83" w14:textId="77777777" w:rsidR="00DF0563" w:rsidRDefault="00DF0563" w:rsidP="00B87AE3">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p>
    <w:p w14:paraId="34BF5C38" w14:textId="650F3213" w:rsidR="00DF0563" w:rsidRDefault="00DF0563" w:rsidP="00B87AE3">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r>
        <w:rPr>
          <w:sz w:val="22"/>
          <w:szCs w:val="22"/>
        </w:rPr>
        <w:t>7.6</w:t>
      </w:r>
      <w:r>
        <w:rPr>
          <w:sz w:val="22"/>
          <w:szCs w:val="22"/>
        </w:rPr>
        <w:tab/>
        <w:t xml:space="preserve">However it is noted that </w:t>
      </w:r>
      <w:r w:rsidR="000B6913">
        <w:rPr>
          <w:sz w:val="22"/>
          <w:szCs w:val="22"/>
        </w:rPr>
        <w:t>the store has been open to customers for collection</w:t>
      </w:r>
      <w:r w:rsidR="000B2B1E">
        <w:rPr>
          <w:sz w:val="22"/>
          <w:szCs w:val="22"/>
        </w:rPr>
        <w:t>,</w:t>
      </w:r>
      <w:r w:rsidR="000B6913">
        <w:rPr>
          <w:sz w:val="22"/>
          <w:szCs w:val="22"/>
        </w:rPr>
        <w:t xml:space="preserve"> and </w:t>
      </w:r>
      <w:r>
        <w:rPr>
          <w:sz w:val="22"/>
          <w:szCs w:val="22"/>
        </w:rPr>
        <w:t xml:space="preserve">deliveries have been taking place </w:t>
      </w:r>
      <w:r w:rsidR="005B536D">
        <w:rPr>
          <w:sz w:val="22"/>
          <w:szCs w:val="22"/>
        </w:rPr>
        <w:t>from the store up until midnight</w:t>
      </w:r>
      <w:r w:rsidR="00045E04">
        <w:rPr>
          <w:sz w:val="22"/>
          <w:szCs w:val="22"/>
        </w:rPr>
        <w:t xml:space="preserve"> </w:t>
      </w:r>
      <w:r w:rsidR="00E90D33">
        <w:rPr>
          <w:sz w:val="22"/>
          <w:szCs w:val="22"/>
        </w:rPr>
        <w:t>7 days a week</w:t>
      </w:r>
      <w:r w:rsidR="008B52D9">
        <w:rPr>
          <w:sz w:val="22"/>
          <w:szCs w:val="22"/>
        </w:rPr>
        <w:t>, since May 2023</w:t>
      </w:r>
      <w:r w:rsidR="00E90D33">
        <w:rPr>
          <w:sz w:val="22"/>
          <w:szCs w:val="22"/>
        </w:rPr>
        <w:t>. In addition</w:t>
      </w:r>
      <w:r w:rsidR="00F90D32">
        <w:rPr>
          <w:sz w:val="22"/>
          <w:szCs w:val="22"/>
        </w:rPr>
        <w:t xml:space="preserve">, deliveries only have </w:t>
      </w:r>
      <w:r w:rsidR="008B52D9">
        <w:rPr>
          <w:sz w:val="22"/>
          <w:szCs w:val="22"/>
        </w:rPr>
        <w:t xml:space="preserve">been taking place </w:t>
      </w:r>
      <w:r w:rsidR="00045E04">
        <w:rPr>
          <w:sz w:val="22"/>
          <w:szCs w:val="22"/>
        </w:rPr>
        <w:t xml:space="preserve">until 1am </w:t>
      </w:r>
      <w:r w:rsidR="00DD52DF">
        <w:rPr>
          <w:sz w:val="22"/>
          <w:szCs w:val="22"/>
        </w:rPr>
        <w:t>on Fridays and Saturdays. This is evidenced in</w:t>
      </w:r>
      <w:r w:rsidR="0078713E">
        <w:rPr>
          <w:sz w:val="22"/>
          <w:szCs w:val="22"/>
        </w:rPr>
        <w:t xml:space="preserve"> the supporting information and </w:t>
      </w:r>
      <w:proofErr w:type="gramStart"/>
      <w:r w:rsidR="0078713E">
        <w:rPr>
          <w:sz w:val="22"/>
          <w:szCs w:val="22"/>
        </w:rPr>
        <w:t xml:space="preserve">it is clear that </w:t>
      </w:r>
      <w:r w:rsidR="009D5C4D">
        <w:rPr>
          <w:sz w:val="22"/>
          <w:szCs w:val="22"/>
        </w:rPr>
        <w:t>the</w:t>
      </w:r>
      <w:proofErr w:type="gramEnd"/>
      <w:r w:rsidR="009D5C4D">
        <w:rPr>
          <w:sz w:val="22"/>
          <w:szCs w:val="22"/>
        </w:rPr>
        <w:t xml:space="preserve"> store has been trading between 11pm and midnight 7 days a week with order numbers</w:t>
      </w:r>
      <w:r w:rsidR="00C86937">
        <w:rPr>
          <w:sz w:val="22"/>
          <w:szCs w:val="22"/>
        </w:rPr>
        <w:t xml:space="preserve"> </w:t>
      </w:r>
      <w:r w:rsidR="009D5C4D">
        <w:rPr>
          <w:sz w:val="22"/>
          <w:szCs w:val="22"/>
        </w:rPr>
        <w:t xml:space="preserve">typically ranging between </w:t>
      </w:r>
      <w:proofErr w:type="spellStart"/>
      <w:r w:rsidR="00E17978">
        <w:rPr>
          <w:sz w:val="22"/>
          <w:szCs w:val="22"/>
        </w:rPr>
        <w:t>mid 20</w:t>
      </w:r>
      <w:proofErr w:type="spellEnd"/>
      <w:r w:rsidR="00E17978">
        <w:rPr>
          <w:sz w:val="22"/>
          <w:szCs w:val="22"/>
        </w:rPr>
        <w:t xml:space="preserve">’s to 70 orders in that hour. </w:t>
      </w:r>
      <w:r w:rsidR="005654D0">
        <w:rPr>
          <w:sz w:val="22"/>
          <w:szCs w:val="22"/>
        </w:rPr>
        <w:t xml:space="preserve">Deliveries on Friday and Saturday nights between midnight and </w:t>
      </w:r>
      <w:r w:rsidR="00571164">
        <w:rPr>
          <w:sz w:val="22"/>
          <w:szCs w:val="22"/>
        </w:rPr>
        <w:t xml:space="preserve">1am </w:t>
      </w:r>
      <w:r w:rsidR="006F6986">
        <w:rPr>
          <w:sz w:val="22"/>
          <w:szCs w:val="22"/>
        </w:rPr>
        <w:t xml:space="preserve">have been about 20 to 30 orders in that hour. </w:t>
      </w:r>
      <w:r w:rsidR="00E17978">
        <w:rPr>
          <w:sz w:val="22"/>
          <w:szCs w:val="22"/>
        </w:rPr>
        <w:t xml:space="preserve"> </w:t>
      </w:r>
      <w:r w:rsidR="009D5C4D">
        <w:rPr>
          <w:sz w:val="22"/>
          <w:szCs w:val="22"/>
        </w:rPr>
        <w:t xml:space="preserve">  </w:t>
      </w:r>
      <w:r w:rsidR="00DD52DF">
        <w:rPr>
          <w:sz w:val="22"/>
          <w:szCs w:val="22"/>
        </w:rPr>
        <w:t xml:space="preserve"> </w:t>
      </w:r>
      <w:r w:rsidR="003C22E7">
        <w:rPr>
          <w:sz w:val="22"/>
          <w:szCs w:val="22"/>
        </w:rPr>
        <w:t xml:space="preserve"> </w:t>
      </w:r>
    </w:p>
    <w:p w14:paraId="17994ADD" w14:textId="77777777" w:rsidR="00B43280" w:rsidRDefault="00B43280" w:rsidP="00B87AE3">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p>
    <w:p w14:paraId="691AB3BA" w14:textId="77777777" w:rsidR="007028A2" w:rsidRDefault="00B43280" w:rsidP="007028A2">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r>
        <w:rPr>
          <w:sz w:val="22"/>
          <w:szCs w:val="22"/>
        </w:rPr>
        <w:t>7.7</w:t>
      </w:r>
      <w:r>
        <w:rPr>
          <w:sz w:val="22"/>
          <w:szCs w:val="22"/>
        </w:rPr>
        <w:tab/>
        <w:t xml:space="preserve">Neither the Planning Enforcement team </w:t>
      </w:r>
      <w:proofErr w:type="gramStart"/>
      <w:r>
        <w:rPr>
          <w:sz w:val="22"/>
          <w:szCs w:val="22"/>
        </w:rPr>
        <w:t>or</w:t>
      </w:r>
      <w:proofErr w:type="gramEnd"/>
      <w:r>
        <w:rPr>
          <w:sz w:val="22"/>
          <w:szCs w:val="22"/>
        </w:rPr>
        <w:t xml:space="preserve"> Environmental Health have received any complaint about the </w:t>
      </w:r>
      <w:r w:rsidR="00E83626">
        <w:rPr>
          <w:sz w:val="22"/>
          <w:szCs w:val="22"/>
        </w:rPr>
        <w:t xml:space="preserve">operation of Dominos whilst it has been trading with these hours. </w:t>
      </w:r>
      <w:r w:rsidR="00FF4CAE">
        <w:rPr>
          <w:sz w:val="22"/>
          <w:szCs w:val="22"/>
        </w:rPr>
        <w:t xml:space="preserve">Notably no third-party comments have been received to this planning application. </w:t>
      </w:r>
      <w:r w:rsidR="00913A2C">
        <w:rPr>
          <w:sz w:val="22"/>
          <w:szCs w:val="22"/>
        </w:rPr>
        <w:t xml:space="preserve">This implies that the comings and goings to and from the store, including mopeds to the rear of the store up until 1am on Friday and Saturday nights, has not resulted in any significant adverse harm to neighbouring amenity. Whilst this is not supported by a noise assessment, anecdotal evidence </w:t>
      </w:r>
      <w:r w:rsidR="00D1186E">
        <w:rPr>
          <w:sz w:val="22"/>
          <w:szCs w:val="22"/>
        </w:rPr>
        <w:t>suggests</w:t>
      </w:r>
      <w:r w:rsidR="00913A2C">
        <w:rPr>
          <w:sz w:val="22"/>
          <w:szCs w:val="22"/>
        </w:rPr>
        <w:t xml:space="preserve"> </w:t>
      </w:r>
      <w:r w:rsidR="00D1186E">
        <w:rPr>
          <w:sz w:val="22"/>
          <w:szCs w:val="22"/>
        </w:rPr>
        <w:t>no significant har</w:t>
      </w:r>
      <w:r w:rsidR="0042162B">
        <w:rPr>
          <w:sz w:val="22"/>
          <w:szCs w:val="22"/>
        </w:rPr>
        <w:t xml:space="preserve">m is arising. </w:t>
      </w:r>
    </w:p>
    <w:p w14:paraId="50D10768" w14:textId="77777777" w:rsidR="007028A2" w:rsidRPr="007028A2" w:rsidRDefault="007028A2" w:rsidP="007028A2">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p>
    <w:p w14:paraId="583EF5C8" w14:textId="77777777" w:rsidR="00EF1BCB" w:rsidRDefault="007028A2" w:rsidP="00EF1BCB">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r w:rsidRPr="007028A2">
        <w:rPr>
          <w:sz w:val="22"/>
          <w:szCs w:val="22"/>
        </w:rPr>
        <w:t>7.8</w:t>
      </w:r>
      <w:r w:rsidRPr="007028A2">
        <w:rPr>
          <w:sz w:val="22"/>
          <w:szCs w:val="22"/>
        </w:rPr>
        <w:tab/>
      </w:r>
      <w:r w:rsidRPr="00396E67">
        <w:rPr>
          <w:sz w:val="22"/>
          <w:szCs w:val="22"/>
        </w:rPr>
        <w:t xml:space="preserve">Environmental Health have not objected to this proposal, </w:t>
      </w:r>
      <w:r w:rsidR="007E5021" w:rsidRPr="00396E67">
        <w:rPr>
          <w:sz w:val="22"/>
          <w:szCs w:val="22"/>
        </w:rPr>
        <w:t xml:space="preserve">just requesting that the Operational Management Plan is updated to ensure driver training is ongoing and </w:t>
      </w:r>
      <w:r w:rsidR="00442D9B" w:rsidRPr="00396E67">
        <w:rPr>
          <w:sz w:val="22"/>
          <w:szCs w:val="22"/>
        </w:rPr>
        <w:t xml:space="preserve">a record kept for the LPA to check if necessary. </w:t>
      </w:r>
      <w:r w:rsidR="0010651C" w:rsidRPr="00396E67">
        <w:rPr>
          <w:sz w:val="22"/>
          <w:szCs w:val="22"/>
        </w:rPr>
        <w:t xml:space="preserve">Since </w:t>
      </w:r>
      <w:r w:rsidR="006632F8" w:rsidRPr="00396E67">
        <w:rPr>
          <w:sz w:val="22"/>
          <w:szCs w:val="22"/>
        </w:rPr>
        <w:t>noise</w:t>
      </w:r>
      <w:r w:rsidR="0010651C" w:rsidRPr="00396E67">
        <w:rPr>
          <w:sz w:val="22"/>
          <w:szCs w:val="22"/>
        </w:rPr>
        <w:t xml:space="preserve"> from vehicles at the rear late at night is considered the</w:t>
      </w:r>
      <w:r w:rsidR="006632F8" w:rsidRPr="00396E67">
        <w:rPr>
          <w:sz w:val="22"/>
          <w:szCs w:val="22"/>
        </w:rPr>
        <w:t xml:space="preserve"> most likely source of disturbance, then having this check would en</w:t>
      </w:r>
      <w:r w:rsidR="00E130EA" w:rsidRPr="00396E67">
        <w:rPr>
          <w:sz w:val="22"/>
          <w:szCs w:val="22"/>
        </w:rPr>
        <w:t xml:space="preserve">sure new </w:t>
      </w:r>
      <w:r w:rsidR="0095577C" w:rsidRPr="00396E67">
        <w:rPr>
          <w:sz w:val="22"/>
          <w:szCs w:val="22"/>
        </w:rPr>
        <w:t xml:space="preserve">drivers </w:t>
      </w:r>
      <w:r w:rsidR="00E130EA" w:rsidRPr="00396E67">
        <w:rPr>
          <w:sz w:val="22"/>
          <w:szCs w:val="22"/>
        </w:rPr>
        <w:t xml:space="preserve">would all </w:t>
      </w:r>
      <w:r w:rsidR="0095577C" w:rsidRPr="00396E67">
        <w:rPr>
          <w:sz w:val="22"/>
          <w:szCs w:val="22"/>
        </w:rPr>
        <w:t>be reminded of the need for respect</w:t>
      </w:r>
      <w:r w:rsidR="00CD5DA5" w:rsidRPr="00396E67">
        <w:rPr>
          <w:sz w:val="22"/>
          <w:szCs w:val="22"/>
        </w:rPr>
        <w:t xml:space="preserve"> to neighbours. </w:t>
      </w:r>
      <w:r w:rsidR="006632F8" w:rsidRPr="00396E67">
        <w:rPr>
          <w:sz w:val="22"/>
          <w:szCs w:val="22"/>
        </w:rPr>
        <w:t xml:space="preserve"> </w:t>
      </w:r>
      <w:r w:rsidR="0010651C" w:rsidRPr="00396E67">
        <w:rPr>
          <w:sz w:val="22"/>
          <w:szCs w:val="22"/>
        </w:rPr>
        <w:t xml:space="preserve"> </w:t>
      </w:r>
      <w:r w:rsidR="00442D9B" w:rsidRPr="00396E67">
        <w:rPr>
          <w:sz w:val="22"/>
          <w:szCs w:val="22"/>
        </w:rPr>
        <w:t>The agent has up</w:t>
      </w:r>
      <w:r w:rsidR="005E004D" w:rsidRPr="00396E67">
        <w:rPr>
          <w:sz w:val="22"/>
          <w:szCs w:val="22"/>
        </w:rPr>
        <w:t xml:space="preserve">dated the </w:t>
      </w:r>
      <w:r w:rsidR="00A209D4" w:rsidRPr="00396E67">
        <w:rPr>
          <w:sz w:val="22"/>
          <w:szCs w:val="22"/>
        </w:rPr>
        <w:t>M</w:t>
      </w:r>
      <w:r w:rsidR="005E004D" w:rsidRPr="00396E67">
        <w:rPr>
          <w:sz w:val="22"/>
          <w:szCs w:val="22"/>
        </w:rPr>
        <w:t>anagement Plan to this effect.</w:t>
      </w:r>
      <w:r w:rsidR="005E004D">
        <w:rPr>
          <w:sz w:val="22"/>
          <w:szCs w:val="22"/>
        </w:rPr>
        <w:t xml:space="preserve"> </w:t>
      </w:r>
    </w:p>
    <w:p w14:paraId="679BF91A" w14:textId="77777777" w:rsidR="00EF1BCB" w:rsidRDefault="00EF1BCB" w:rsidP="00EF1BCB">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p>
    <w:p w14:paraId="2D9AAA09" w14:textId="787E012E" w:rsidR="00B5557F" w:rsidRDefault="00EF1BCB" w:rsidP="00D820FF">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r>
        <w:rPr>
          <w:sz w:val="22"/>
          <w:szCs w:val="22"/>
        </w:rPr>
        <w:t>7.9</w:t>
      </w:r>
      <w:r>
        <w:rPr>
          <w:sz w:val="22"/>
          <w:szCs w:val="22"/>
        </w:rPr>
        <w:tab/>
      </w:r>
      <w:r w:rsidR="007028A2" w:rsidRPr="007028A2">
        <w:rPr>
          <w:sz w:val="22"/>
          <w:szCs w:val="22"/>
        </w:rPr>
        <w:t xml:space="preserve">Policy DM5 </w:t>
      </w:r>
      <w:r w:rsidR="002B2BD8">
        <w:rPr>
          <w:sz w:val="22"/>
          <w:szCs w:val="22"/>
        </w:rPr>
        <w:t xml:space="preserve">relates to food and drink uses and at clause 6 </w:t>
      </w:r>
      <w:r w:rsidR="007028A2" w:rsidRPr="007028A2">
        <w:rPr>
          <w:sz w:val="22"/>
          <w:szCs w:val="22"/>
        </w:rPr>
        <w:t>seek</w:t>
      </w:r>
      <w:r w:rsidR="00A228AB">
        <w:rPr>
          <w:sz w:val="22"/>
          <w:szCs w:val="22"/>
        </w:rPr>
        <w:t>s</w:t>
      </w:r>
      <w:r w:rsidR="007028A2" w:rsidRPr="007028A2">
        <w:rPr>
          <w:sz w:val="22"/>
          <w:szCs w:val="22"/>
        </w:rPr>
        <w:t xml:space="preserve"> to </w:t>
      </w:r>
      <w:r w:rsidR="00A228AB">
        <w:rPr>
          <w:sz w:val="22"/>
          <w:szCs w:val="22"/>
        </w:rPr>
        <w:t xml:space="preserve">ensure </w:t>
      </w:r>
      <w:r w:rsidR="007028A2" w:rsidRPr="007028A2">
        <w:rPr>
          <w:sz w:val="22"/>
          <w:szCs w:val="22"/>
        </w:rPr>
        <w:t xml:space="preserve">unacceptable disturbance to the occupiers of nearby residential property </w:t>
      </w:r>
      <w:r w:rsidR="00A228AB">
        <w:rPr>
          <w:sz w:val="22"/>
          <w:szCs w:val="22"/>
        </w:rPr>
        <w:t xml:space="preserve">would not </w:t>
      </w:r>
      <w:r w:rsidR="00A228AB">
        <w:rPr>
          <w:sz w:val="22"/>
          <w:szCs w:val="22"/>
        </w:rPr>
        <w:lastRenderedPageBreak/>
        <w:t xml:space="preserve">occur </w:t>
      </w:r>
      <w:r w:rsidR="007028A2" w:rsidRPr="007028A2">
        <w:rPr>
          <w:sz w:val="22"/>
          <w:szCs w:val="22"/>
        </w:rPr>
        <w:t xml:space="preserve">at times when activity in the immediate vicinity would otherwise be at a relatively quiet level. It is acknowledged that </w:t>
      </w:r>
      <w:r w:rsidR="00904A0B">
        <w:rPr>
          <w:sz w:val="22"/>
          <w:szCs w:val="22"/>
        </w:rPr>
        <w:t xml:space="preserve">the background noise levels at the </w:t>
      </w:r>
      <w:r w:rsidR="00704EFC">
        <w:rPr>
          <w:sz w:val="22"/>
          <w:szCs w:val="22"/>
        </w:rPr>
        <w:t xml:space="preserve">requested </w:t>
      </w:r>
      <w:r w:rsidR="00904A0B">
        <w:rPr>
          <w:sz w:val="22"/>
          <w:szCs w:val="22"/>
        </w:rPr>
        <w:t xml:space="preserve">later hours are generally quieter than the peak daytime hours, but nevertheless this site is </w:t>
      </w:r>
      <w:r w:rsidR="007028A2" w:rsidRPr="007028A2">
        <w:rPr>
          <w:sz w:val="22"/>
          <w:szCs w:val="22"/>
        </w:rPr>
        <w:t xml:space="preserve">within the town centre where later night activity takes place, </w:t>
      </w:r>
      <w:r w:rsidR="00904A0B">
        <w:rPr>
          <w:sz w:val="22"/>
          <w:szCs w:val="22"/>
        </w:rPr>
        <w:t xml:space="preserve">and close to the main road through the town. </w:t>
      </w:r>
      <w:r w:rsidR="002A091F">
        <w:rPr>
          <w:sz w:val="22"/>
          <w:szCs w:val="22"/>
        </w:rPr>
        <w:t xml:space="preserve">Given the lack of objections to this </w:t>
      </w:r>
      <w:r w:rsidR="00CF4675">
        <w:rPr>
          <w:sz w:val="22"/>
          <w:szCs w:val="22"/>
        </w:rPr>
        <w:t>proposal,</w:t>
      </w:r>
      <w:r w:rsidR="002A091F">
        <w:rPr>
          <w:sz w:val="22"/>
          <w:szCs w:val="22"/>
        </w:rPr>
        <w:t xml:space="preserve"> which is retrospective, then it </w:t>
      </w:r>
      <w:r w:rsidR="00607B76">
        <w:rPr>
          <w:sz w:val="22"/>
          <w:szCs w:val="22"/>
        </w:rPr>
        <w:t>is considered that store opening hours until midnight e</w:t>
      </w:r>
      <w:r w:rsidR="00B635FE">
        <w:rPr>
          <w:sz w:val="22"/>
          <w:szCs w:val="22"/>
        </w:rPr>
        <w:t>very day with deliveries only until 1am on Fridays and Saturdays,</w:t>
      </w:r>
      <w:r w:rsidR="00B25BF1">
        <w:rPr>
          <w:sz w:val="22"/>
          <w:szCs w:val="22"/>
        </w:rPr>
        <w:t xml:space="preserve"> are not resulting in harm to neighbouring amenity. </w:t>
      </w:r>
      <w:r w:rsidR="00607B76">
        <w:rPr>
          <w:sz w:val="22"/>
          <w:szCs w:val="22"/>
        </w:rPr>
        <w:t xml:space="preserve"> </w:t>
      </w:r>
    </w:p>
    <w:p w14:paraId="59F0496B" w14:textId="77777777" w:rsidR="00B87AE3" w:rsidRDefault="00B87AE3" w:rsidP="00B87AE3">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p>
    <w:p w14:paraId="723D7652" w14:textId="77777777" w:rsidR="00B87AE3" w:rsidRDefault="00B87AE3" w:rsidP="00B87AE3">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u w:val="single"/>
        </w:rPr>
      </w:pPr>
      <w:r>
        <w:rPr>
          <w:sz w:val="22"/>
          <w:szCs w:val="22"/>
        </w:rPr>
        <w:tab/>
        <w:t>(iv)</w:t>
      </w:r>
      <w:r>
        <w:rPr>
          <w:sz w:val="22"/>
          <w:szCs w:val="22"/>
        </w:rPr>
        <w:tab/>
      </w:r>
      <w:r>
        <w:rPr>
          <w:sz w:val="22"/>
          <w:szCs w:val="22"/>
          <w:u w:val="single"/>
        </w:rPr>
        <w:t>Highways and parking</w:t>
      </w:r>
    </w:p>
    <w:p w14:paraId="3AF10992" w14:textId="77777777" w:rsidR="00B87AE3" w:rsidRDefault="00B87AE3" w:rsidP="00B87AE3">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p>
    <w:p w14:paraId="35C5266F" w14:textId="606AE38F" w:rsidR="00B06315" w:rsidRDefault="00B87AE3" w:rsidP="00B87AE3">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r>
        <w:rPr>
          <w:sz w:val="22"/>
          <w:szCs w:val="22"/>
        </w:rPr>
        <w:t>7.</w:t>
      </w:r>
      <w:r w:rsidR="00D820FF">
        <w:rPr>
          <w:sz w:val="22"/>
          <w:szCs w:val="22"/>
        </w:rPr>
        <w:t>10</w:t>
      </w:r>
      <w:r>
        <w:rPr>
          <w:sz w:val="22"/>
          <w:szCs w:val="22"/>
        </w:rPr>
        <w:tab/>
      </w:r>
      <w:r w:rsidR="00B06315">
        <w:rPr>
          <w:sz w:val="22"/>
          <w:szCs w:val="22"/>
        </w:rPr>
        <w:t xml:space="preserve">The Highway Authority note that the additional hours fall outside peak hours and therefore the trip generation </w:t>
      </w:r>
      <w:r w:rsidR="00A26B43">
        <w:rPr>
          <w:sz w:val="22"/>
          <w:szCs w:val="22"/>
        </w:rPr>
        <w:t xml:space="preserve">associated with the extended hours over and above the original permitted hours, </w:t>
      </w:r>
      <w:r w:rsidR="00B06315">
        <w:rPr>
          <w:sz w:val="22"/>
          <w:szCs w:val="22"/>
        </w:rPr>
        <w:t xml:space="preserve">would be unlikely to have any adverse impact on the local highway network.  </w:t>
      </w:r>
    </w:p>
    <w:p w14:paraId="702D2B6A" w14:textId="77777777" w:rsidR="00B06315" w:rsidRDefault="00B06315" w:rsidP="00B87AE3">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p>
    <w:p w14:paraId="68197E56" w14:textId="77777777" w:rsidR="007D6579" w:rsidRDefault="00B87AE3" w:rsidP="007D6579">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r>
        <w:rPr>
          <w:sz w:val="22"/>
          <w:szCs w:val="22"/>
        </w:rPr>
        <w:t>7.1</w:t>
      </w:r>
      <w:r w:rsidR="00D820FF">
        <w:rPr>
          <w:sz w:val="22"/>
          <w:szCs w:val="22"/>
        </w:rPr>
        <w:t>1</w:t>
      </w:r>
      <w:r>
        <w:rPr>
          <w:sz w:val="22"/>
          <w:szCs w:val="22"/>
        </w:rPr>
        <w:tab/>
      </w:r>
      <w:r w:rsidR="00B06315">
        <w:rPr>
          <w:sz w:val="22"/>
          <w:szCs w:val="22"/>
        </w:rPr>
        <w:t xml:space="preserve">The site has 3 parking spaces in the rear servicing yard and delivery drivers would continue to use these and access the premises from the back of the building for the deliveries of pizzas. These are adequate to serve the drivers and would not result in any over spill of delivery vehicles on the local roads. </w:t>
      </w:r>
      <w:proofErr w:type="gramStart"/>
      <w:r w:rsidR="00AE1768">
        <w:rPr>
          <w:sz w:val="22"/>
          <w:szCs w:val="22"/>
        </w:rPr>
        <w:t>Overall</w:t>
      </w:r>
      <w:proofErr w:type="gramEnd"/>
      <w:r w:rsidR="00AE1768">
        <w:rPr>
          <w:sz w:val="22"/>
          <w:szCs w:val="22"/>
        </w:rPr>
        <w:t xml:space="preserve"> there is no objection on highway grounds to the proposal. </w:t>
      </w:r>
    </w:p>
    <w:p w14:paraId="5AFF2F0F" w14:textId="77777777" w:rsidR="007D6579" w:rsidRDefault="007D6579" w:rsidP="007D6579">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p>
    <w:p w14:paraId="02836269" w14:textId="77777777" w:rsidR="007D6579" w:rsidRDefault="007D6579" w:rsidP="007D6579">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r>
        <w:rPr>
          <w:sz w:val="22"/>
          <w:szCs w:val="22"/>
        </w:rPr>
        <w:tab/>
      </w:r>
      <w:r w:rsidR="00B87AE3">
        <w:rPr>
          <w:sz w:val="22"/>
          <w:szCs w:val="22"/>
        </w:rPr>
        <w:t>(v)</w:t>
      </w:r>
      <w:r w:rsidR="00B87AE3">
        <w:rPr>
          <w:sz w:val="22"/>
          <w:szCs w:val="22"/>
        </w:rPr>
        <w:tab/>
      </w:r>
      <w:r w:rsidR="00B87AE3">
        <w:rPr>
          <w:sz w:val="22"/>
          <w:szCs w:val="22"/>
          <w:u w:val="single"/>
        </w:rPr>
        <w:t>Biodiversity Net Gain (BNG)</w:t>
      </w:r>
    </w:p>
    <w:p w14:paraId="423B9888" w14:textId="77777777" w:rsidR="007D6579" w:rsidRDefault="007D6579" w:rsidP="007D6579">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p>
    <w:p w14:paraId="14D52C67" w14:textId="09A7F49B" w:rsidR="00B87AE3" w:rsidRPr="007D6579" w:rsidRDefault="00D171F0" w:rsidP="007D6579">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r>
        <w:rPr>
          <w:sz w:val="22"/>
          <w:szCs w:val="22"/>
        </w:rPr>
        <w:t>7.12</w:t>
      </w:r>
      <w:r>
        <w:rPr>
          <w:sz w:val="22"/>
          <w:szCs w:val="22"/>
        </w:rPr>
        <w:tab/>
      </w:r>
      <w:r w:rsidR="007D6579" w:rsidRPr="007D6579">
        <w:rPr>
          <w:sz w:val="22"/>
          <w:szCs w:val="22"/>
        </w:rPr>
        <w:t>With respect to Biodiversity Net Gain (BNG), this is a legal requirement for planning permission introduced for small sites such as this on 2nd April 2024.</w:t>
      </w:r>
      <w:r>
        <w:rPr>
          <w:sz w:val="22"/>
          <w:szCs w:val="22"/>
        </w:rPr>
        <w:t xml:space="preserve"> </w:t>
      </w:r>
      <w:proofErr w:type="gramStart"/>
      <w:r>
        <w:rPr>
          <w:sz w:val="22"/>
          <w:szCs w:val="22"/>
        </w:rPr>
        <w:t>However</w:t>
      </w:r>
      <w:proofErr w:type="gramEnd"/>
      <w:r>
        <w:rPr>
          <w:sz w:val="22"/>
          <w:szCs w:val="22"/>
        </w:rPr>
        <w:t xml:space="preserve"> BN</w:t>
      </w:r>
      <w:r w:rsidR="00261240">
        <w:rPr>
          <w:sz w:val="22"/>
          <w:szCs w:val="22"/>
        </w:rPr>
        <w:t>G</w:t>
      </w:r>
      <w:r>
        <w:rPr>
          <w:sz w:val="22"/>
          <w:szCs w:val="22"/>
        </w:rPr>
        <w:t xml:space="preserve"> does not apply to </w:t>
      </w:r>
      <w:r w:rsidR="00C446F3">
        <w:rPr>
          <w:sz w:val="22"/>
          <w:szCs w:val="22"/>
        </w:rPr>
        <w:t xml:space="preserve">retrospective </w:t>
      </w:r>
      <w:r w:rsidR="00261240">
        <w:rPr>
          <w:sz w:val="22"/>
          <w:szCs w:val="22"/>
        </w:rPr>
        <w:t>applications</w:t>
      </w:r>
      <w:r w:rsidR="00C446F3">
        <w:rPr>
          <w:sz w:val="22"/>
          <w:szCs w:val="22"/>
        </w:rPr>
        <w:t xml:space="preserve"> made under Section 73</w:t>
      </w:r>
      <w:r w:rsidR="006B216B">
        <w:rPr>
          <w:sz w:val="22"/>
          <w:szCs w:val="22"/>
        </w:rPr>
        <w:t>A</w:t>
      </w:r>
      <w:r w:rsidR="00735441">
        <w:rPr>
          <w:sz w:val="22"/>
          <w:szCs w:val="22"/>
        </w:rPr>
        <w:t xml:space="preserve"> such as this, so is not applicable in this instance. </w:t>
      </w:r>
    </w:p>
    <w:p w14:paraId="51151693" w14:textId="77777777" w:rsidR="00B87AE3" w:rsidRDefault="00B87AE3" w:rsidP="00B87AE3">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rPr>
          <w:sz w:val="22"/>
          <w:szCs w:val="22"/>
        </w:rPr>
      </w:pPr>
    </w:p>
    <w:p w14:paraId="310FF738" w14:textId="77777777" w:rsidR="00B87AE3" w:rsidRDefault="00B87AE3" w:rsidP="00B87AE3">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r>
        <w:rPr>
          <w:b/>
          <w:bCs/>
          <w:sz w:val="22"/>
          <w:szCs w:val="22"/>
        </w:rPr>
        <w:t>8</w:t>
      </w:r>
      <w:r>
        <w:rPr>
          <w:b/>
          <w:bCs/>
          <w:sz w:val="22"/>
          <w:szCs w:val="22"/>
        </w:rPr>
        <w:tab/>
      </w:r>
      <w:r>
        <w:rPr>
          <w:b/>
          <w:bCs/>
          <w:sz w:val="22"/>
          <w:szCs w:val="22"/>
          <w:u w:val="single"/>
        </w:rPr>
        <w:t>Conclusion</w:t>
      </w:r>
      <w:r>
        <w:rPr>
          <w:sz w:val="22"/>
          <w:szCs w:val="22"/>
        </w:rPr>
        <w:t xml:space="preserve"> </w:t>
      </w:r>
    </w:p>
    <w:p w14:paraId="4C8BF5D0" w14:textId="77777777" w:rsidR="00B87AE3" w:rsidRDefault="00B87AE3" w:rsidP="00B87AE3">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p>
    <w:p w14:paraId="39D85404" w14:textId="492E29D5" w:rsidR="00762CB7" w:rsidRDefault="00B87AE3" w:rsidP="00D4333A">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ind w:left="567" w:hanging="567"/>
        <w:rPr>
          <w:sz w:val="22"/>
          <w:szCs w:val="22"/>
        </w:rPr>
      </w:pPr>
      <w:r>
        <w:rPr>
          <w:sz w:val="22"/>
          <w:szCs w:val="22"/>
        </w:rPr>
        <w:t>8.1</w:t>
      </w:r>
      <w:r>
        <w:rPr>
          <w:sz w:val="22"/>
          <w:szCs w:val="22"/>
        </w:rPr>
        <w:tab/>
        <w:t>This is a Section 73</w:t>
      </w:r>
      <w:r w:rsidR="00996299">
        <w:rPr>
          <w:sz w:val="22"/>
          <w:szCs w:val="22"/>
        </w:rPr>
        <w:t>A</w:t>
      </w:r>
      <w:r>
        <w:rPr>
          <w:sz w:val="22"/>
          <w:szCs w:val="22"/>
        </w:rPr>
        <w:t xml:space="preserve"> application and its granting effectively re-issues the original permission and must repeat or amend accordingly the relevant conditions unless they have already been discharged. It is considered that it would be appropriate to vary condition 4 of APP/18/01234 to allow the </w:t>
      </w:r>
      <w:r w:rsidR="00890820">
        <w:rPr>
          <w:sz w:val="22"/>
          <w:szCs w:val="22"/>
        </w:rPr>
        <w:t>opening t</w:t>
      </w:r>
      <w:r w:rsidR="00D4333A">
        <w:rPr>
          <w:sz w:val="22"/>
          <w:szCs w:val="22"/>
        </w:rPr>
        <w:t>i</w:t>
      </w:r>
      <w:r w:rsidR="00890820">
        <w:rPr>
          <w:sz w:val="22"/>
          <w:szCs w:val="22"/>
        </w:rPr>
        <w:t xml:space="preserve">mes to continue </w:t>
      </w:r>
      <w:r w:rsidR="00DB4AA2">
        <w:rPr>
          <w:sz w:val="22"/>
          <w:szCs w:val="22"/>
        </w:rPr>
        <w:t xml:space="preserve">as they have been for the past 18 months, </w:t>
      </w:r>
      <w:r w:rsidR="00522FA2">
        <w:rPr>
          <w:sz w:val="22"/>
          <w:szCs w:val="22"/>
        </w:rPr>
        <w:t>i.e.</w:t>
      </w:r>
      <w:r w:rsidR="00DB4AA2">
        <w:rPr>
          <w:sz w:val="22"/>
          <w:szCs w:val="22"/>
        </w:rPr>
        <w:t xml:space="preserve"> from 09:00 to 0:00 daily with deliveries of pizzas </w:t>
      </w:r>
      <w:r w:rsidR="00522FA2">
        <w:rPr>
          <w:sz w:val="22"/>
          <w:szCs w:val="22"/>
        </w:rPr>
        <w:t xml:space="preserve">until 01:00 on Friday and Saturday nights. </w:t>
      </w:r>
    </w:p>
    <w:p w14:paraId="3B1C01EF" w14:textId="77777777" w:rsidR="00762CB7" w:rsidRDefault="00762CB7" w:rsidP="00762CB7">
      <w:pPr>
        <w:pStyle w:val="Normal0"/>
        <w:pBdr>
          <w:bottom w:val="single" w:sz="8" w:space="0" w:color="auto"/>
          <w:between w:val="single" w:sz="8" w:space="0" w:color="auto"/>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20"/>
        </w:tabs>
        <w:rPr>
          <w:b/>
          <w:bCs/>
          <w:sz w:val="22"/>
          <w:szCs w:val="22"/>
        </w:rPr>
      </w:pPr>
    </w:p>
    <w:p w14:paraId="3C82F78E" w14:textId="77777777" w:rsidR="00762CB7" w:rsidRDefault="00762CB7" w:rsidP="00762CB7">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b/>
          <w:bCs/>
          <w:sz w:val="22"/>
          <w:szCs w:val="22"/>
        </w:rPr>
      </w:pPr>
    </w:p>
    <w:p w14:paraId="075FD23D" w14:textId="77777777" w:rsidR="00762CB7" w:rsidRDefault="00762CB7" w:rsidP="00762CB7">
      <w:pPr>
        <w:pStyle w:val="Norm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20"/>
        </w:tabs>
        <w:rPr>
          <w:b/>
          <w:bCs/>
          <w:sz w:val="22"/>
          <w:szCs w:val="22"/>
        </w:rPr>
      </w:pPr>
      <w:r>
        <w:rPr>
          <w:b/>
          <w:bCs/>
          <w:sz w:val="22"/>
          <w:szCs w:val="22"/>
        </w:rPr>
        <w:t>9.</w:t>
      </w:r>
      <w:r>
        <w:rPr>
          <w:b/>
          <w:bCs/>
          <w:sz w:val="22"/>
          <w:szCs w:val="22"/>
        </w:rPr>
        <w:tab/>
      </w:r>
      <w:r>
        <w:rPr>
          <w:b/>
          <w:bCs/>
        </w:rPr>
        <w:t>RECOMMENDATION:</w:t>
      </w:r>
    </w:p>
    <w:p w14:paraId="66BFD653" w14:textId="77777777" w:rsidR="00762CB7" w:rsidRDefault="00762CB7" w:rsidP="00762CB7">
      <w:pPr>
        <w:pStyle w:val="Normal0"/>
        <w:rPr>
          <w:b/>
          <w:bCs/>
          <w:sz w:val="22"/>
          <w:szCs w:val="22"/>
        </w:rPr>
      </w:pPr>
    </w:p>
    <w:p w14:paraId="688E1627" w14:textId="77777777" w:rsidR="00497991" w:rsidRDefault="00497991" w:rsidP="00497991">
      <w:pPr>
        <w:pStyle w:val="Normal0"/>
        <w:tabs>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rPr>
          <w:color w:val="000000"/>
          <w:sz w:val="22"/>
          <w:szCs w:val="22"/>
        </w:rPr>
      </w:pPr>
      <w:r>
        <w:rPr>
          <w:sz w:val="22"/>
          <w:szCs w:val="22"/>
        </w:rPr>
        <w:t xml:space="preserve">That the Executive Head of </w:t>
      </w:r>
      <w:r>
        <w:rPr>
          <w:color w:val="000000"/>
          <w:sz w:val="22"/>
          <w:szCs w:val="22"/>
        </w:rPr>
        <w:t xml:space="preserve">Place </w:t>
      </w:r>
      <w:r>
        <w:rPr>
          <w:sz w:val="22"/>
          <w:szCs w:val="22"/>
        </w:rPr>
        <w:t xml:space="preserve">be authorised to </w:t>
      </w:r>
      <w:r w:rsidR="00F7727C" w:rsidRPr="00F7727C">
        <w:rPr>
          <w:sz w:val="22"/>
          <w:szCs w:val="22"/>
        </w:rPr>
        <w:t>Approve with Conditions</w:t>
      </w:r>
      <w:r w:rsidR="00F7727C">
        <w:rPr>
          <w:sz w:val="22"/>
          <w:szCs w:val="22"/>
        </w:rPr>
        <w:t xml:space="preserve"> </w:t>
      </w:r>
      <w:r>
        <w:rPr>
          <w:sz w:val="22"/>
          <w:szCs w:val="22"/>
        </w:rPr>
        <w:t xml:space="preserve">for application </w:t>
      </w:r>
      <w:r w:rsidRPr="00E35AAD">
        <w:rPr>
          <w:color w:val="000000"/>
          <w:sz w:val="22"/>
          <w:szCs w:val="22"/>
        </w:rPr>
        <w:t>APP/25/00713</w:t>
      </w:r>
      <w:r>
        <w:rPr>
          <w:color w:val="000000"/>
          <w:sz w:val="22"/>
          <w:szCs w:val="22"/>
        </w:rPr>
        <w:t xml:space="preserve"> </w:t>
      </w:r>
    </w:p>
    <w:p w14:paraId="2DF4CB82" w14:textId="77777777" w:rsidR="00497991" w:rsidRDefault="00497991" w:rsidP="00762CB7">
      <w:pPr>
        <w:pStyle w:val="Normal0"/>
        <w:rPr>
          <w:b/>
          <w:bCs/>
          <w:sz w:val="22"/>
          <w:szCs w:val="22"/>
        </w:rPr>
      </w:pPr>
    </w:p>
    <w:p w14:paraId="232FFEF0" w14:textId="77777777" w:rsidR="00497991" w:rsidRDefault="00497991" w:rsidP="00497991">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b/>
          <w:bCs/>
          <w:sz w:val="22"/>
          <w:szCs w:val="22"/>
        </w:rPr>
      </w:pPr>
      <w:r>
        <w:rPr>
          <w:b/>
          <w:bCs/>
          <w:sz w:val="22"/>
          <w:szCs w:val="22"/>
        </w:rPr>
        <w:t>Conditions:</w:t>
      </w:r>
    </w:p>
    <w:p w14:paraId="70D373E4" w14:textId="08242271" w:rsidR="00E73070" w:rsidRPr="00581BDC" w:rsidRDefault="00E73070" w:rsidP="00E73070">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p>
    <w:p w14:paraId="7B11EEA8" w14:textId="09FFD7D5" w:rsidR="00E73070" w:rsidRPr="00581BDC" w:rsidRDefault="004C1879" w:rsidP="00E73070">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r>
        <w:rPr>
          <w:sz w:val="22"/>
          <w:szCs w:val="22"/>
        </w:rPr>
        <w:t>1</w:t>
      </w:r>
      <w:r>
        <w:rPr>
          <w:sz w:val="22"/>
          <w:szCs w:val="22"/>
        </w:rPr>
        <w:tab/>
      </w:r>
      <w:r w:rsidR="00E73070" w:rsidRPr="00581BDC">
        <w:rPr>
          <w:sz w:val="22"/>
          <w:szCs w:val="22"/>
        </w:rPr>
        <w:t>The development hereby permitted shall be carried out in accordance with the</w:t>
      </w:r>
    </w:p>
    <w:p w14:paraId="79FD948B" w14:textId="03154FB2" w:rsidR="00E73070" w:rsidRDefault="004C1879" w:rsidP="00E73070">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i/>
          <w:iCs/>
          <w:sz w:val="22"/>
          <w:szCs w:val="22"/>
        </w:rPr>
      </w:pPr>
      <w:r>
        <w:rPr>
          <w:sz w:val="22"/>
          <w:szCs w:val="22"/>
        </w:rPr>
        <w:tab/>
      </w:r>
      <w:r w:rsidR="00E73070" w:rsidRPr="00581BDC">
        <w:rPr>
          <w:sz w:val="22"/>
          <w:szCs w:val="22"/>
        </w:rPr>
        <w:t>following approved plans:</w:t>
      </w:r>
      <w:r w:rsidR="00330887">
        <w:rPr>
          <w:sz w:val="22"/>
          <w:szCs w:val="22"/>
        </w:rPr>
        <w:t xml:space="preserve"> </w:t>
      </w:r>
    </w:p>
    <w:p w14:paraId="36348933" w14:textId="77777777" w:rsidR="000D35CB" w:rsidRDefault="000D35CB" w:rsidP="00581BDC">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p>
    <w:p w14:paraId="32347B2C" w14:textId="77777777" w:rsidR="000D35CB" w:rsidRPr="000D35CB" w:rsidRDefault="000D35CB" w:rsidP="000D35CB">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rPr>
          <w:sz w:val="22"/>
          <w:szCs w:val="22"/>
        </w:rPr>
      </w:pPr>
      <w:r>
        <w:rPr>
          <w:sz w:val="22"/>
          <w:szCs w:val="22"/>
        </w:rPr>
        <w:tab/>
      </w:r>
      <w:r w:rsidRPr="000D35CB">
        <w:rPr>
          <w:sz w:val="22"/>
          <w:szCs w:val="22"/>
        </w:rPr>
        <w:t>Cover letter EM/P17-2158 dated 23 July 2025</w:t>
      </w:r>
    </w:p>
    <w:p w14:paraId="2266076D" w14:textId="6DDBA2B5" w:rsidR="000D35CB" w:rsidRPr="000D35CB" w:rsidRDefault="000D35CB" w:rsidP="000D35CB">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ind w:left="480"/>
        <w:rPr>
          <w:sz w:val="22"/>
          <w:szCs w:val="22"/>
        </w:rPr>
      </w:pPr>
      <w:r w:rsidRPr="000D35CB">
        <w:rPr>
          <w:sz w:val="22"/>
          <w:szCs w:val="22"/>
        </w:rPr>
        <w:t>Waste and Operational Management Plan dated January 2019, as amended and updated by Amended Operational Management Plan version 3 on Council’s website dated 3/12/25</w:t>
      </w:r>
    </w:p>
    <w:p w14:paraId="3F379C2B" w14:textId="30DE7B09" w:rsidR="000D35CB" w:rsidRPr="000D35CB" w:rsidRDefault="000D35CB" w:rsidP="000D35CB">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ind w:left="480"/>
        <w:rPr>
          <w:sz w:val="22"/>
          <w:szCs w:val="22"/>
        </w:rPr>
      </w:pPr>
      <w:r w:rsidRPr="000D35CB">
        <w:rPr>
          <w:sz w:val="22"/>
          <w:szCs w:val="22"/>
        </w:rPr>
        <w:t>Highways Technical Note 02 (2472) by Croft Transport Planning &amp; Design, received 11/01/2019</w:t>
      </w:r>
    </w:p>
    <w:p w14:paraId="536EE09B" w14:textId="6222CA0E" w:rsidR="000D35CB" w:rsidRPr="000D35CB" w:rsidRDefault="000D35CB" w:rsidP="000D35CB">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rPr>
          <w:sz w:val="22"/>
          <w:szCs w:val="22"/>
        </w:rPr>
      </w:pPr>
      <w:r w:rsidRPr="000D35CB">
        <w:rPr>
          <w:sz w:val="22"/>
          <w:szCs w:val="22"/>
        </w:rPr>
        <w:lastRenderedPageBreak/>
        <w:tab/>
      </w:r>
      <w:r w:rsidRPr="000D35CB">
        <w:rPr>
          <w:sz w:val="22"/>
          <w:szCs w:val="22"/>
        </w:rPr>
        <w:t>Swept Path Analysis Plan Drawing number: 2472-SP01 Rev A</w:t>
      </w:r>
    </w:p>
    <w:p w14:paraId="5FAB82FB" w14:textId="1CBFF9F5" w:rsidR="000D35CB" w:rsidRPr="000D35CB" w:rsidRDefault="000D35CB" w:rsidP="000D35CB">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ind w:left="480"/>
        <w:rPr>
          <w:sz w:val="22"/>
          <w:szCs w:val="22"/>
        </w:rPr>
      </w:pPr>
      <w:r w:rsidRPr="000D35CB">
        <w:rPr>
          <w:sz w:val="22"/>
          <w:szCs w:val="22"/>
        </w:rPr>
        <w:t>Planning, Design and Access Statement (Incorporating Flood Risk Assessment) dated November 2018</w:t>
      </w:r>
    </w:p>
    <w:p w14:paraId="51CCCDDF" w14:textId="699A1E1B" w:rsidR="000D35CB" w:rsidRPr="000D35CB" w:rsidRDefault="000D35CB" w:rsidP="000D35CB">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ind w:left="480"/>
        <w:rPr>
          <w:sz w:val="22"/>
          <w:szCs w:val="22"/>
        </w:rPr>
      </w:pPr>
      <w:r w:rsidRPr="000D35CB">
        <w:rPr>
          <w:sz w:val="22"/>
          <w:szCs w:val="22"/>
        </w:rPr>
        <w:t>Environmental Assessment Report 18/0455/R1 by Cole Jarman dated 26th September 2018</w:t>
      </w:r>
    </w:p>
    <w:p w14:paraId="3902B310" w14:textId="5881F3F5" w:rsidR="000D35CB" w:rsidRPr="000D35CB" w:rsidRDefault="000D35CB" w:rsidP="000D35CB">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rPr>
          <w:sz w:val="22"/>
          <w:szCs w:val="22"/>
        </w:rPr>
      </w:pPr>
      <w:r w:rsidRPr="000D35CB">
        <w:rPr>
          <w:sz w:val="22"/>
          <w:szCs w:val="22"/>
        </w:rPr>
        <w:tab/>
      </w:r>
      <w:r w:rsidRPr="000D35CB">
        <w:rPr>
          <w:sz w:val="22"/>
          <w:szCs w:val="22"/>
        </w:rPr>
        <w:t>Location Plan Drawing No. DB447 - LP Rev A</w:t>
      </w:r>
    </w:p>
    <w:p w14:paraId="379C387E" w14:textId="0C78EB67" w:rsidR="000D35CB" w:rsidRPr="000D35CB" w:rsidRDefault="000D35CB" w:rsidP="000D35CB">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rPr>
          <w:sz w:val="22"/>
          <w:szCs w:val="22"/>
        </w:rPr>
      </w:pPr>
      <w:r w:rsidRPr="000D35CB">
        <w:rPr>
          <w:sz w:val="22"/>
          <w:szCs w:val="22"/>
        </w:rPr>
        <w:tab/>
      </w:r>
      <w:r w:rsidRPr="000D35CB">
        <w:rPr>
          <w:sz w:val="22"/>
          <w:szCs w:val="22"/>
        </w:rPr>
        <w:t>Block Plan Drawing No. DB447 - BP</w:t>
      </w:r>
    </w:p>
    <w:p w14:paraId="7F2FFEC7" w14:textId="60FFF7BD" w:rsidR="000D35CB" w:rsidRPr="000D35CB" w:rsidRDefault="000D35CB" w:rsidP="000D35CB">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rPr>
          <w:sz w:val="22"/>
          <w:szCs w:val="22"/>
        </w:rPr>
      </w:pPr>
      <w:r w:rsidRPr="000D35CB">
        <w:rPr>
          <w:sz w:val="22"/>
          <w:szCs w:val="22"/>
        </w:rPr>
        <w:tab/>
      </w:r>
      <w:r w:rsidRPr="000D35CB">
        <w:rPr>
          <w:sz w:val="22"/>
          <w:szCs w:val="22"/>
        </w:rPr>
        <w:t>Proposed Elevations Drawing No. DB447 - EL05</w:t>
      </w:r>
    </w:p>
    <w:p w14:paraId="6F4E23A8" w14:textId="56D00159" w:rsidR="000D35CB" w:rsidRPr="000D35CB" w:rsidRDefault="000D35CB" w:rsidP="000D35CB">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rPr>
          <w:sz w:val="22"/>
          <w:szCs w:val="22"/>
        </w:rPr>
      </w:pPr>
      <w:r w:rsidRPr="000D35CB">
        <w:rPr>
          <w:sz w:val="22"/>
          <w:szCs w:val="22"/>
        </w:rPr>
        <w:tab/>
      </w:r>
      <w:r w:rsidRPr="000D35CB">
        <w:rPr>
          <w:sz w:val="22"/>
          <w:szCs w:val="22"/>
        </w:rPr>
        <w:t>Proposed Plan Drawing No. DB447 - GA04 Rev A</w:t>
      </w:r>
    </w:p>
    <w:p w14:paraId="23BADE8B" w14:textId="04D09E8F" w:rsidR="000D35CB" w:rsidRPr="000D35CB" w:rsidRDefault="000D35CB" w:rsidP="000D35CB">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rPr>
          <w:sz w:val="22"/>
          <w:szCs w:val="22"/>
        </w:rPr>
      </w:pPr>
      <w:r w:rsidRPr="000D35CB">
        <w:rPr>
          <w:sz w:val="22"/>
          <w:szCs w:val="22"/>
        </w:rPr>
        <w:tab/>
      </w:r>
      <w:r w:rsidRPr="000D35CB">
        <w:rPr>
          <w:sz w:val="22"/>
          <w:szCs w:val="22"/>
        </w:rPr>
        <w:t>Air Handling Unit Information</w:t>
      </w:r>
    </w:p>
    <w:p w14:paraId="52F82D5F" w14:textId="3570D70E" w:rsidR="000D35CB" w:rsidRPr="000D35CB" w:rsidRDefault="000D35CB" w:rsidP="000D35CB">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ind w:left="480"/>
        <w:rPr>
          <w:sz w:val="22"/>
          <w:szCs w:val="22"/>
        </w:rPr>
      </w:pPr>
      <w:r w:rsidRPr="000D35CB">
        <w:rPr>
          <w:sz w:val="22"/>
          <w:szCs w:val="22"/>
        </w:rPr>
        <w:t xml:space="preserve">Supporting Annex B Document for Proposed Ventilation System by </w:t>
      </w:r>
      <w:proofErr w:type="spellStart"/>
      <w:r w:rsidRPr="000D35CB">
        <w:rPr>
          <w:sz w:val="22"/>
          <w:szCs w:val="22"/>
        </w:rPr>
        <w:t>DeltaBravo</w:t>
      </w:r>
      <w:proofErr w:type="spellEnd"/>
      <w:r w:rsidRPr="000D35CB">
        <w:rPr>
          <w:sz w:val="22"/>
          <w:szCs w:val="22"/>
        </w:rPr>
        <w:t xml:space="preserve"> Ltd dated 19.06.18</w:t>
      </w:r>
    </w:p>
    <w:p w14:paraId="15F17C2B" w14:textId="44F70C80" w:rsidR="000D35CB" w:rsidRPr="000D35CB" w:rsidRDefault="000D35CB" w:rsidP="000D35CB">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rPr>
          <w:sz w:val="22"/>
          <w:szCs w:val="22"/>
        </w:rPr>
      </w:pPr>
      <w:r w:rsidRPr="000D35CB">
        <w:rPr>
          <w:sz w:val="22"/>
          <w:szCs w:val="22"/>
        </w:rPr>
        <w:tab/>
      </w:r>
      <w:r w:rsidRPr="000D35CB">
        <w:rPr>
          <w:sz w:val="22"/>
          <w:szCs w:val="22"/>
        </w:rPr>
        <w:t>Baffle Filter information</w:t>
      </w:r>
    </w:p>
    <w:p w14:paraId="6C352B40" w14:textId="42D10C2D" w:rsidR="000D35CB" w:rsidRPr="000D35CB" w:rsidRDefault="000D35CB" w:rsidP="000D35CB">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rPr>
          <w:sz w:val="22"/>
          <w:szCs w:val="22"/>
        </w:rPr>
      </w:pPr>
      <w:r w:rsidRPr="000D35CB">
        <w:rPr>
          <w:sz w:val="22"/>
          <w:szCs w:val="22"/>
        </w:rPr>
        <w:tab/>
      </w:r>
      <w:r w:rsidRPr="000D35CB">
        <w:rPr>
          <w:sz w:val="22"/>
          <w:szCs w:val="22"/>
        </w:rPr>
        <w:t>Extraction Details</w:t>
      </w:r>
    </w:p>
    <w:p w14:paraId="7535A4EA" w14:textId="1CB61B42" w:rsidR="000D35CB" w:rsidRDefault="000D35CB" w:rsidP="000D35CB">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rPr>
          <w:sz w:val="22"/>
          <w:szCs w:val="22"/>
        </w:rPr>
      </w:pPr>
      <w:r w:rsidRPr="000D35CB">
        <w:rPr>
          <w:sz w:val="22"/>
          <w:szCs w:val="22"/>
        </w:rPr>
        <w:tab/>
      </w:r>
      <w:r w:rsidRPr="000D35CB">
        <w:rPr>
          <w:sz w:val="22"/>
          <w:szCs w:val="22"/>
        </w:rPr>
        <w:t>Filtration Details</w:t>
      </w:r>
    </w:p>
    <w:p w14:paraId="0A57CDD3" w14:textId="77777777" w:rsidR="000D35CB" w:rsidRDefault="000D35CB" w:rsidP="00581BDC">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p>
    <w:p w14:paraId="6981AB2B" w14:textId="18803AAD" w:rsidR="00581BDC" w:rsidRDefault="004C1879" w:rsidP="00581BDC">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r>
        <w:rPr>
          <w:sz w:val="22"/>
          <w:szCs w:val="22"/>
        </w:rPr>
        <w:tab/>
      </w:r>
      <w:r w:rsidR="00581BDC" w:rsidRPr="00FB006D">
        <w:rPr>
          <w:b/>
          <w:bCs/>
          <w:sz w:val="22"/>
          <w:szCs w:val="22"/>
        </w:rPr>
        <w:t>Reason:</w:t>
      </w:r>
      <w:r w:rsidR="00581BDC" w:rsidRPr="00581BDC">
        <w:rPr>
          <w:sz w:val="22"/>
          <w:szCs w:val="22"/>
        </w:rPr>
        <w:t xml:space="preserve"> - To ensure provision of a satisfactory development.</w:t>
      </w:r>
    </w:p>
    <w:p w14:paraId="44D4FB97" w14:textId="77777777" w:rsidR="004C1879" w:rsidRPr="00581BDC" w:rsidRDefault="004C1879" w:rsidP="00581BDC">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p>
    <w:p w14:paraId="2E908057" w14:textId="1E37CC59" w:rsidR="00581BDC" w:rsidRPr="00581BDC" w:rsidRDefault="004C1879" w:rsidP="00581BDC">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r>
        <w:rPr>
          <w:sz w:val="22"/>
          <w:szCs w:val="22"/>
        </w:rPr>
        <w:t>2.</w:t>
      </w:r>
      <w:r>
        <w:rPr>
          <w:sz w:val="22"/>
          <w:szCs w:val="22"/>
        </w:rPr>
        <w:tab/>
      </w:r>
      <w:r w:rsidR="00581BDC" w:rsidRPr="00581BDC">
        <w:rPr>
          <w:sz w:val="22"/>
          <w:szCs w:val="22"/>
        </w:rPr>
        <w:t>Notwithstanding the provisions of the Town and Country Planning (Use Classes)</w:t>
      </w:r>
    </w:p>
    <w:p w14:paraId="78985CC6" w14:textId="1251F087" w:rsidR="00581BDC" w:rsidRPr="00581BDC" w:rsidRDefault="00D12654" w:rsidP="00581BDC">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r>
        <w:rPr>
          <w:sz w:val="22"/>
          <w:szCs w:val="22"/>
        </w:rPr>
        <w:tab/>
      </w:r>
      <w:r w:rsidR="00581BDC" w:rsidRPr="00581BDC">
        <w:rPr>
          <w:sz w:val="22"/>
          <w:szCs w:val="22"/>
        </w:rPr>
        <w:t>Order 1987, (as amended) and any Town and Country Planning (General Permitted</w:t>
      </w:r>
    </w:p>
    <w:p w14:paraId="082C099A" w14:textId="6C8516B9" w:rsidR="00581BDC" w:rsidRPr="00581BDC" w:rsidRDefault="00D12654" w:rsidP="00581BDC">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r>
        <w:rPr>
          <w:sz w:val="22"/>
          <w:szCs w:val="22"/>
        </w:rPr>
        <w:tab/>
      </w:r>
      <w:r w:rsidR="00581BDC" w:rsidRPr="00581BDC">
        <w:rPr>
          <w:sz w:val="22"/>
          <w:szCs w:val="22"/>
        </w:rPr>
        <w:t>Development) Order, the premises shall be used as a pizza takeaway only and for</w:t>
      </w:r>
    </w:p>
    <w:p w14:paraId="1C78FB31" w14:textId="48C5B370" w:rsidR="00581BDC" w:rsidRPr="00581BDC" w:rsidRDefault="00D12654" w:rsidP="00581BDC">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r>
        <w:rPr>
          <w:sz w:val="22"/>
          <w:szCs w:val="22"/>
        </w:rPr>
        <w:tab/>
      </w:r>
      <w:r w:rsidR="00581BDC" w:rsidRPr="00581BDC">
        <w:rPr>
          <w:sz w:val="22"/>
          <w:szCs w:val="22"/>
        </w:rPr>
        <w:t>no other food types within Class A5 of the above Use Classes Order.</w:t>
      </w:r>
    </w:p>
    <w:p w14:paraId="68493AA6" w14:textId="6381AFD2" w:rsidR="00581BDC" w:rsidRPr="00581BDC" w:rsidRDefault="00D12654" w:rsidP="00581BDC">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r>
        <w:rPr>
          <w:sz w:val="22"/>
          <w:szCs w:val="22"/>
        </w:rPr>
        <w:tab/>
      </w:r>
      <w:r w:rsidR="00581BDC" w:rsidRPr="00FB006D">
        <w:rPr>
          <w:b/>
          <w:bCs/>
          <w:sz w:val="22"/>
          <w:szCs w:val="22"/>
        </w:rPr>
        <w:t>Reason</w:t>
      </w:r>
      <w:r w:rsidR="00581BDC" w:rsidRPr="00581BDC">
        <w:rPr>
          <w:sz w:val="22"/>
          <w:szCs w:val="22"/>
        </w:rPr>
        <w:t>: In the interests of amenity as the proposed extractor equipment may not be</w:t>
      </w:r>
    </w:p>
    <w:p w14:paraId="5C5BE6D1" w14:textId="0142E6DB" w:rsidR="00581BDC" w:rsidRPr="00581BDC" w:rsidRDefault="00D12654" w:rsidP="00581BDC">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r>
        <w:rPr>
          <w:sz w:val="22"/>
          <w:szCs w:val="22"/>
        </w:rPr>
        <w:tab/>
      </w:r>
      <w:r w:rsidR="00581BDC" w:rsidRPr="00581BDC">
        <w:rPr>
          <w:sz w:val="22"/>
          <w:szCs w:val="22"/>
        </w:rPr>
        <w:t>adequate for other food types, and having due regard to Policies DM5 and DM10 of</w:t>
      </w:r>
    </w:p>
    <w:p w14:paraId="4CB2CB13" w14:textId="7E9F11AF" w:rsidR="00581BDC" w:rsidRPr="00581BDC" w:rsidRDefault="00D12654" w:rsidP="00581BDC">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r>
        <w:rPr>
          <w:sz w:val="22"/>
          <w:szCs w:val="22"/>
        </w:rPr>
        <w:tab/>
      </w:r>
      <w:r w:rsidR="00581BDC" w:rsidRPr="00581BDC">
        <w:rPr>
          <w:sz w:val="22"/>
          <w:szCs w:val="22"/>
        </w:rPr>
        <w:t>the Havant Borough Local Plan (Core Strategy) 2011 and the National Planning</w:t>
      </w:r>
    </w:p>
    <w:p w14:paraId="02256801" w14:textId="37765445" w:rsidR="00581BDC" w:rsidRPr="00581BDC" w:rsidRDefault="00D12654" w:rsidP="00581BDC">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r>
        <w:rPr>
          <w:sz w:val="22"/>
          <w:szCs w:val="22"/>
        </w:rPr>
        <w:tab/>
      </w:r>
      <w:r w:rsidR="00581BDC" w:rsidRPr="00581BDC">
        <w:rPr>
          <w:sz w:val="22"/>
          <w:szCs w:val="22"/>
        </w:rPr>
        <w:t>Policy Framework.</w:t>
      </w:r>
    </w:p>
    <w:p w14:paraId="78EFAB35" w14:textId="77777777" w:rsidR="00D12654" w:rsidRDefault="00D12654" w:rsidP="00581BDC">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p>
    <w:p w14:paraId="7013A881" w14:textId="2DCF200B" w:rsidR="00581BDC" w:rsidRPr="00581BDC" w:rsidRDefault="00D12654" w:rsidP="00581BDC">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r>
        <w:rPr>
          <w:sz w:val="22"/>
          <w:szCs w:val="22"/>
        </w:rPr>
        <w:t>3</w:t>
      </w:r>
      <w:r w:rsidR="00581BDC" w:rsidRPr="00581BDC">
        <w:rPr>
          <w:sz w:val="22"/>
          <w:szCs w:val="22"/>
        </w:rPr>
        <w:t xml:space="preserve"> </w:t>
      </w:r>
      <w:r>
        <w:rPr>
          <w:sz w:val="22"/>
          <w:szCs w:val="22"/>
        </w:rPr>
        <w:tab/>
      </w:r>
      <w:r w:rsidR="00581BDC" w:rsidRPr="00581BDC">
        <w:rPr>
          <w:sz w:val="22"/>
          <w:szCs w:val="22"/>
        </w:rPr>
        <w:t>The premises shall only be open to the public for trade or business between the</w:t>
      </w:r>
    </w:p>
    <w:p w14:paraId="7E2EB724" w14:textId="72E0FC5B" w:rsidR="00581BDC" w:rsidRPr="00581BDC" w:rsidRDefault="00581BDC" w:rsidP="00EE30E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ind w:left="480"/>
        <w:jc w:val="both"/>
        <w:rPr>
          <w:sz w:val="22"/>
          <w:szCs w:val="22"/>
        </w:rPr>
      </w:pPr>
      <w:r w:rsidRPr="00581BDC">
        <w:rPr>
          <w:sz w:val="22"/>
          <w:szCs w:val="22"/>
        </w:rPr>
        <w:t xml:space="preserve">hours of 09:00 and </w:t>
      </w:r>
      <w:r w:rsidR="005F7060">
        <w:rPr>
          <w:sz w:val="22"/>
          <w:szCs w:val="22"/>
        </w:rPr>
        <w:t>00</w:t>
      </w:r>
      <w:r w:rsidRPr="00581BDC">
        <w:rPr>
          <w:sz w:val="22"/>
          <w:szCs w:val="22"/>
        </w:rPr>
        <w:t xml:space="preserve">:00 </w:t>
      </w:r>
      <w:r w:rsidR="005F7060">
        <w:rPr>
          <w:sz w:val="22"/>
          <w:szCs w:val="22"/>
        </w:rPr>
        <w:t xml:space="preserve">(midnight) </w:t>
      </w:r>
      <w:r w:rsidR="00A43983">
        <w:rPr>
          <w:sz w:val="22"/>
          <w:szCs w:val="22"/>
        </w:rPr>
        <w:t xml:space="preserve">daily. </w:t>
      </w:r>
      <w:r w:rsidR="0007627D">
        <w:rPr>
          <w:sz w:val="22"/>
          <w:szCs w:val="22"/>
        </w:rPr>
        <w:t>D</w:t>
      </w:r>
      <w:r w:rsidRPr="00581BDC">
        <w:rPr>
          <w:sz w:val="22"/>
          <w:szCs w:val="22"/>
        </w:rPr>
        <w:t xml:space="preserve">elivery of pizzas shall </w:t>
      </w:r>
      <w:r w:rsidR="0007627D">
        <w:rPr>
          <w:sz w:val="22"/>
          <w:szCs w:val="22"/>
        </w:rPr>
        <w:t xml:space="preserve">only take place </w:t>
      </w:r>
      <w:r w:rsidR="0096577D">
        <w:rPr>
          <w:sz w:val="22"/>
          <w:szCs w:val="22"/>
        </w:rPr>
        <w:t xml:space="preserve">between the hours of 09:00 and 00:00 (midnight) </w:t>
      </w:r>
      <w:r w:rsidR="00A138C5">
        <w:rPr>
          <w:sz w:val="22"/>
          <w:szCs w:val="22"/>
        </w:rPr>
        <w:t xml:space="preserve">Sunday to Thursday, and between 09:00 and 01:00 </w:t>
      </w:r>
      <w:r w:rsidR="00C618EB">
        <w:rPr>
          <w:sz w:val="22"/>
          <w:szCs w:val="22"/>
        </w:rPr>
        <w:t xml:space="preserve">the following morning on </w:t>
      </w:r>
      <w:r w:rsidR="00483A9A">
        <w:rPr>
          <w:sz w:val="22"/>
          <w:szCs w:val="22"/>
        </w:rPr>
        <w:t xml:space="preserve">Friday and Saturday nights. </w:t>
      </w:r>
    </w:p>
    <w:p w14:paraId="6134CC7F" w14:textId="35F7E231" w:rsidR="00581BDC" w:rsidRPr="00581BDC" w:rsidRDefault="00D12654" w:rsidP="00581BDC">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r>
        <w:rPr>
          <w:sz w:val="22"/>
          <w:szCs w:val="22"/>
        </w:rPr>
        <w:tab/>
      </w:r>
      <w:r w:rsidR="00581BDC" w:rsidRPr="00FB006D">
        <w:rPr>
          <w:b/>
          <w:bCs/>
          <w:sz w:val="22"/>
          <w:szCs w:val="22"/>
        </w:rPr>
        <w:t>Reason</w:t>
      </w:r>
      <w:r w:rsidR="00581BDC" w:rsidRPr="00581BDC">
        <w:rPr>
          <w:sz w:val="22"/>
          <w:szCs w:val="22"/>
        </w:rPr>
        <w:t>: To protect the amenities of nearby residential properties and having due</w:t>
      </w:r>
    </w:p>
    <w:p w14:paraId="41961E0C" w14:textId="01AD3850" w:rsidR="00581BDC" w:rsidRPr="00581BDC" w:rsidRDefault="00D12654" w:rsidP="00581BDC">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r>
        <w:rPr>
          <w:sz w:val="22"/>
          <w:szCs w:val="22"/>
        </w:rPr>
        <w:tab/>
      </w:r>
      <w:r w:rsidR="00581BDC" w:rsidRPr="00581BDC">
        <w:rPr>
          <w:sz w:val="22"/>
          <w:szCs w:val="22"/>
        </w:rPr>
        <w:t>regard to policy DM5 and DM10 of the Havant Borough Local Plan (Core Strategy)</w:t>
      </w:r>
    </w:p>
    <w:p w14:paraId="370B7A24" w14:textId="6D56059D" w:rsidR="00581BDC" w:rsidRDefault="00D12654" w:rsidP="00581BDC">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r>
        <w:rPr>
          <w:sz w:val="22"/>
          <w:szCs w:val="22"/>
        </w:rPr>
        <w:tab/>
      </w:r>
      <w:r w:rsidR="00581BDC" w:rsidRPr="00581BDC">
        <w:rPr>
          <w:sz w:val="22"/>
          <w:szCs w:val="22"/>
        </w:rPr>
        <w:t>2011 and the National Planning Policy Framework.</w:t>
      </w:r>
    </w:p>
    <w:p w14:paraId="5F00FAB9" w14:textId="77777777" w:rsidR="00B2185B" w:rsidRDefault="00B2185B" w:rsidP="00581BDC">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p>
    <w:p w14:paraId="76EB187D" w14:textId="77777777" w:rsidR="00D12654" w:rsidRDefault="00D12654" w:rsidP="00581BDC">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p>
    <w:p w14:paraId="4E59915E" w14:textId="04A2D68B" w:rsidR="00581BDC" w:rsidRPr="00581BDC" w:rsidRDefault="004D7E98" w:rsidP="00581BDC">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r>
        <w:rPr>
          <w:sz w:val="22"/>
          <w:szCs w:val="22"/>
        </w:rPr>
        <w:t>4</w:t>
      </w:r>
      <w:r w:rsidR="00581BDC" w:rsidRPr="00581BDC">
        <w:rPr>
          <w:sz w:val="22"/>
          <w:szCs w:val="22"/>
        </w:rPr>
        <w:t xml:space="preserve"> </w:t>
      </w:r>
      <w:r>
        <w:rPr>
          <w:sz w:val="22"/>
          <w:szCs w:val="22"/>
        </w:rPr>
        <w:tab/>
      </w:r>
      <w:r w:rsidR="00581BDC" w:rsidRPr="00581BDC">
        <w:rPr>
          <w:sz w:val="22"/>
          <w:szCs w:val="22"/>
        </w:rPr>
        <w:t>Servicing and deliveries to or from the premises shall only take place between the</w:t>
      </w:r>
    </w:p>
    <w:p w14:paraId="5D2A9844" w14:textId="760D4A04" w:rsidR="00581BDC" w:rsidRPr="00581BDC" w:rsidRDefault="004D7E98" w:rsidP="00581BDC">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r>
        <w:rPr>
          <w:sz w:val="22"/>
          <w:szCs w:val="22"/>
        </w:rPr>
        <w:tab/>
      </w:r>
      <w:r w:rsidR="00581BDC" w:rsidRPr="00581BDC">
        <w:rPr>
          <w:sz w:val="22"/>
          <w:szCs w:val="22"/>
        </w:rPr>
        <w:t>hours of 07:00 and 20:00 Monday to Saturdays and at no other time, in accordance</w:t>
      </w:r>
    </w:p>
    <w:p w14:paraId="73755845" w14:textId="3444A8A8" w:rsidR="00D85A09" w:rsidRPr="00D85A09" w:rsidRDefault="00581BDC" w:rsidP="00D85A09">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ind w:left="480"/>
        <w:jc w:val="both"/>
        <w:rPr>
          <w:sz w:val="22"/>
          <w:szCs w:val="22"/>
        </w:rPr>
      </w:pPr>
      <w:r w:rsidRPr="00581BDC">
        <w:rPr>
          <w:sz w:val="22"/>
          <w:szCs w:val="22"/>
        </w:rPr>
        <w:t xml:space="preserve">with the Waste and Operational Management Plan, dated </w:t>
      </w:r>
      <w:r w:rsidRPr="00D85A09">
        <w:rPr>
          <w:sz w:val="22"/>
          <w:szCs w:val="22"/>
        </w:rPr>
        <w:t>January 2019</w:t>
      </w:r>
      <w:r w:rsidR="00D85A09" w:rsidRPr="00D85A09">
        <w:rPr>
          <w:sz w:val="22"/>
          <w:szCs w:val="22"/>
        </w:rPr>
        <w:t>, as amended and updated by Amended Operational Management Plan version 3 on Council’s website dated 3/12/25</w:t>
      </w:r>
      <w:r w:rsidR="00D85A09">
        <w:rPr>
          <w:sz w:val="22"/>
          <w:szCs w:val="22"/>
        </w:rPr>
        <w:t>.</w:t>
      </w:r>
    </w:p>
    <w:p w14:paraId="609F8968" w14:textId="7F68C2B4" w:rsidR="00581BDC" w:rsidRPr="00581BDC" w:rsidRDefault="00D85A09" w:rsidP="00581BDC">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r w:rsidRPr="00D85A09">
        <w:rPr>
          <w:sz w:val="22"/>
          <w:szCs w:val="22"/>
        </w:rPr>
        <w:t xml:space="preserve"> </w:t>
      </w:r>
      <w:r w:rsidR="00E606AD">
        <w:rPr>
          <w:sz w:val="22"/>
          <w:szCs w:val="22"/>
        </w:rPr>
        <w:tab/>
      </w:r>
      <w:r w:rsidR="00581BDC" w:rsidRPr="004D7E98">
        <w:rPr>
          <w:b/>
          <w:bCs/>
          <w:sz w:val="22"/>
          <w:szCs w:val="22"/>
        </w:rPr>
        <w:t>Reason:</w:t>
      </w:r>
      <w:r w:rsidR="00581BDC" w:rsidRPr="00581BDC">
        <w:rPr>
          <w:sz w:val="22"/>
          <w:szCs w:val="22"/>
        </w:rPr>
        <w:t xml:space="preserve"> In the interests of the amenities of occupiers of nearby residential</w:t>
      </w:r>
    </w:p>
    <w:p w14:paraId="636737C4" w14:textId="0D6E0C7E" w:rsidR="00581BDC" w:rsidRPr="00581BDC" w:rsidRDefault="004D7E98" w:rsidP="00581BDC">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r>
        <w:rPr>
          <w:sz w:val="22"/>
          <w:szCs w:val="22"/>
        </w:rPr>
        <w:tab/>
      </w:r>
      <w:r w:rsidR="00581BDC" w:rsidRPr="00581BDC">
        <w:rPr>
          <w:sz w:val="22"/>
          <w:szCs w:val="22"/>
        </w:rPr>
        <w:t>properties and having due regard to policies DM10, DM11 and CS16 of the Havant</w:t>
      </w:r>
    </w:p>
    <w:p w14:paraId="09D34401" w14:textId="51E1EBC7" w:rsidR="00581BDC" w:rsidRPr="00581BDC" w:rsidRDefault="004D7E98" w:rsidP="00581BDC">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r>
        <w:rPr>
          <w:sz w:val="22"/>
          <w:szCs w:val="22"/>
        </w:rPr>
        <w:tab/>
      </w:r>
      <w:r w:rsidR="00581BDC" w:rsidRPr="00581BDC">
        <w:rPr>
          <w:sz w:val="22"/>
          <w:szCs w:val="22"/>
        </w:rPr>
        <w:t>Borough Local Plan (Core Strategy) 2011 and the National Planning Policy</w:t>
      </w:r>
    </w:p>
    <w:p w14:paraId="08E4A020" w14:textId="631F1F5C" w:rsidR="00581BDC" w:rsidRDefault="004D7E98" w:rsidP="00581BDC">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r>
        <w:rPr>
          <w:sz w:val="22"/>
          <w:szCs w:val="22"/>
        </w:rPr>
        <w:tab/>
      </w:r>
      <w:r w:rsidR="00581BDC" w:rsidRPr="00581BDC">
        <w:rPr>
          <w:sz w:val="22"/>
          <w:szCs w:val="22"/>
        </w:rPr>
        <w:t>Framework.</w:t>
      </w:r>
    </w:p>
    <w:p w14:paraId="48F868ED" w14:textId="77777777" w:rsidR="00AB78AF" w:rsidRPr="00581BDC" w:rsidRDefault="00AB78AF" w:rsidP="00581BDC">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p>
    <w:p w14:paraId="543B3D54" w14:textId="77777777" w:rsidR="00C20B0F" w:rsidRDefault="00672080" w:rsidP="00672080">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ind w:left="480" w:hanging="480"/>
        <w:jc w:val="both"/>
        <w:rPr>
          <w:sz w:val="22"/>
          <w:szCs w:val="22"/>
        </w:rPr>
      </w:pPr>
      <w:r>
        <w:rPr>
          <w:sz w:val="22"/>
          <w:szCs w:val="22"/>
        </w:rPr>
        <w:t>5</w:t>
      </w:r>
      <w:r>
        <w:rPr>
          <w:sz w:val="22"/>
          <w:szCs w:val="22"/>
        </w:rPr>
        <w:tab/>
      </w:r>
      <w:r w:rsidRPr="00672080">
        <w:rPr>
          <w:sz w:val="22"/>
          <w:szCs w:val="22"/>
        </w:rPr>
        <w:t xml:space="preserve">The previously approved extraction equipment under APP/18/01234 shall be retained and effectively operated for as long as the use </w:t>
      </w:r>
      <w:proofErr w:type="gramStart"/>
      <w:r w:rsidRPr="00672080">
        <w:rPr>
          <w:sz w:val="22"/>
          <w:szCs w:val="22"/>
        </w:rPr>
        <w:t>continues, and</w:t>
      </w:r>
      <w:proofErr w:type="gramEnd"/>
      <w:r w:rsidRPr="00672080">
        <w:rPr>
          <w:sz w:val="22"/>
          <w:szCs w:val="22"/>
        </w:rPr>
        <w:t xml:space="preserve"> shall be regularly maintained in accordance with the Annex B Document for Proposed Ventilation System by </w:t>
      </w:r>
      <w:proofErr w:type="spellStart"/>
      <w:r w:rsidRPr="00672080">
        <w:rPr>
          <w:sz w:val="22"/>
          <w:szCs w:val="22"/>
        </w:rPr>
        <w:t>DeltaBravo</w:t>
      </w:r>
      <w:proofErr w:type="spellEnd"/>
      <w:r w:rsidRPr="00672080">
        <w:rPr>
          <w:sz w:val="22"/>
          <w:szCs w:val="22"/>
        </w:rPr>
        <w:t xml:space="preserve"> Ltd dated 19.06.18. Any failure of the extraction equipment and all cooking processes shall cease until the system has been restored to full working order. Documentary evidence including receipts, invoices and copies of any service contracts in connection with the use and maintenance of the extraction equipment, shall be kept and made available for inspection at the premises by officers of the Local Planning Authority, to facilitate monitoring of compliance with this condition. </w:t>
      </w:r>
    </w:p>
    <w:p w14:paraId="093E8187" w14:textId="7FAC971A" w:rsidR="00581BDC" w:rsidRPr="00581BDC" w:rsidRDefault="00C20B0F" w:rsidP="00672080">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ind w:left="480" w:hanging="480"/>
        <w:jc w:val="both"/>
        <w:rPr>
          <w:sz w:val="22"/>
          <w:szCs w:val="22"/>
        </w:rPr>
      </w:pPr>
      <w:r>
        <w:rPr>
          <w:sz w:val="22"/>
          <w:szCs w:val="22"/>
        </w:rPr>
        <w:lastRenderedPageBreak/>
        <w:tab/>
      </w:r>
      <w:r w:rsidR="00672080" w:rsidRPr="00C20B0F">
        <w:rPr>
          <w:b/>
          <w:bCs/>
          <w:sz w:val="22"/>
          <w:szCs w:val="22"/>
        </w:rPr>
        <w:t>Reason:</w:t>
      </w:r>
      <w:r w:rsidR="00672080" w:rsidRPr="00672080">
        <w:rPr>
          <w:sz w:val="22"/>
          <w:szCs w:val="22"/>
        </w:rPr>
        <w:t xml:space="preserve"> In the interests of amenity and to protect against cooking odours outside the </w:t>
      </w:r>
      <w:proofErr w:type="gramStart"/>
      <w:r w:rsidR="00672080" w:rsidRPr="00672080">
        <w:rPr>
          <w:sz w:val="22"/>
          <w:szCs w:val="22"/>
        </w:rPr>
        <w:t>premises, and</w:t>
      </w:r>
      <w:proofErr w:type="gramEnd"/>
      <w:r w:rsidR="00672080" w:rsidRPr="00672080">
        <w:rPr>
          <w:sz w:val="22"/>
          <w:szCs w:val="22"/>
        </w:rPr>
        <w:t xml:space="preserve"> having due regard to Policies DM5 and DM10 of the Havant Borough Local Plan (Core Strategy) 2011 and the National Planning Policy Framework.</w:t>
      </w:r>
    </w:p>
    <w:p w14:paraId="697D1F8E" w14:textId="77777777" w:rsidR="00E73070" w:rsidRDefault="00E73070" w:rsidP="00497991">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p>
    <w:p w14:paraId="518BE4E8" w14:textId="755635E4" w:rsidR="004A0E9F" w:rsidRDefault="004A0E9F" w:rsidP="004A0E9F">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ind w:left="480" w:hanging="480"/>
        <w:jc w:val="both"/>
        <w:rPr>
          <w:sz w:val="22"/>
          <w:szCs w:val="22"/>
        </w:rPr>
      </w:pPr>
      <w:r>
        <w:rPr>
          <w:sz w:val="22"/>
          <w:szCs w:val="22"/>
        </w:rPr>
        <w:t>6</w:t>
      </w:r>
      <w:r>
        <w:rPr>
          <w:sz w:val="22"/>
          <w:szCs w:val="22"/>
        </w:rPr>
        <w:tab/>
      </w:r>
      <w:r w:rsidRPr="004A0E9F">
        <w:rPr>
          <w:sz w:val="22"/>
          <w:szCs w:val="22"/>
        </w:rPr>
        <w:t xml:space="preserve">The previous noise mitigation measures under APP/18/01234, detailed in the Environmental Assessment Report 18/0455/R1 2nd issue by Cole Jarman shall be retained and the silencer and anti-vibration mounts and all other measures shall be maintained in full working order to the satisfaction of the Local Planning Authority. </w:t>
      </w:r>
      <w:r w:rsidRPr="004A02C6">
        <w:rPr>
          <w:b/>
          <w:bCs/>
          <w:sz w:val="22"/>
          <w:szCs w:val="22"/>
        </w:rPr>
        <w:t>Reason:</w:t>
      </w:r>
      <w:r w:rsidRPr="004A0E9F">
        <w:rPr>
          <w:sz w:val="22"/>
          <w:szCs w:val="22"/>
        </w:rPr>
        <w:t xml:space="preserve"> In the interests of amenity and to protect against cooking odours outside the </w:t>
      </w:r>
      <w:proofErr w:type="gramStart"/>
      <w:r w:rsidRPr="004A0E9F">
        <w:rPr>
          <w:sz w:val="22"/>
          <w:szCs w:val="22"/>
        </w:rPr>
        <w:t>premises, and</w:t>
      </w:r>
      <w:proofErr w:type="gramEnd"/>
      <w:r w:rsidRPr="004A0E9F">
        <w:rPr>
          <w:sz w:val="22"/>
          <w:szCs w:val="22"/>
        </w:rPr>
        <w:t xml:space="preserve"> having due regard to Policies DM5 and DM10 of the Havant Borough Local Plan (Core Strategy) 2011 and the National Planning Policy Framework.</w:t>
      </w:r>
    </w:p>
    <w:p w14:paraId="1E114CF9" w14:textId="77777777" w:rsidR="00E73070" w:rsidRDefault="00E73070" w:rsidP="00497991">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b/>
          <w:bCs/>
          <w:sz w:val="22"/>
          <w:szCs w:val="22"/>
        </w:rPr>
      </w:pPr>
    </w:p>
    <w:p w14:paraId="4983360E" w14:textId="77777777" w:rsidR="00497991" w:rsidRDefault="00497991" w:rsidP="00497991">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b/>
          <w:bCs/>
          <w:sz w:val="22"/>
          <w:szCs w:val="22"/>
        </w:rPr>
      </w:pPr>
    </w:p>
    <w:p w14:paraId="49BD8EC1" w14:textId="77777777" w:rsidR="00497991" w:rsidRDefault="00497991" w:rsidP="00497991">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b/>
          <w:bCs/>
          <w:sz w:val="22"/>
          <w:szCs w:val="22"/>
        </w:rPr>
      </w:pPr>
      <w:r>
        <w:rPr>
          <w:b/>
          <w:bCs/>
          <w:sz w:val="22"/>
          <w:szCs w:val="22"/>
        </w:rPr>
        <w:t>Informatives:</w:t>
      </w:r>
    </w:p>
    <w:p w14:paraId="081A6087" w14:textId="77777777" w:rsidR="00497991" w:rsidRPr="000E0F13" w:rsidRDefault="00497991" w:rsidP="00497991">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b/>
          <w:bCs/>
        </w:rPr>
      </w:pPr>
    </w:p>
    <w:p w14:paraId="2B55367E" w14:textId="77777777" w:rsidR="005255EA" w:rsidRDefault="00233155" w:rsidP="00233155">
      <w:pPr>
        <w:pStyle w:val="Normal0"/>
        <w:numPr>
          <w:ilvl w:val="0"/>
          <w:numId w:val="9"/>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r w:rsidRPr="00233155">
        <w:rPr>
          <w:sz w:val="22"/>
          <w:szCs w:val="22"/>
        </w:rPr>
        <w:t>In accordance with paragraphs 38-50 of the NPPF Havant Borough Council (HBC) takes a positive and proactive approach and works with applicants/agents on development proposals in a manner focused on solutions by:</w:t>
      </w:r>
    </w:p>
    <w:p w14:paraId="62E53CB5" w14:textId="77777777" w:rsidR="005255EA" w:rsidRDefault="005255EA" w:rsidP="005255EA">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ind w:left="720"/>
        <w:jc w:val="both"/>
        <w:rPr>
          <w:sz w:val="22"/>
          <w:szCs w:val="22"/>
        </w:rPr>
      </w:pPr>
    </w:p>
    <w:p w14:paraId="0D3D010A" w14:textId="77777777" w:rsidR="005255EA" w:rsidRDefault="00233155" w:rsidP="005255EA">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ind w:left="720"/>
        <w:jc w:val="both"/>
        <w:rPr>
          <w:sz w:val="22"/>
          <w:szCs w:val="22"/>
        </w:rPr>
      </w:pPr>
      <w:r w:rsidRPr="005255EA">
        <w:rPr>
          <w:sz w:val="22"/>
          <w:szCs w:val="22"/>
        </w:rPr>
        <w:t>Offering a pre-application advice service, and</w:t>
      </w:r>
    </w:p>
    <w:p w14:paraId="57D79BAA" w14:textId="77777777" w:rsidR="005255EA" w:rsidRDefault="00233155" w:rsidP="005255EA">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ind w:left="720"/>
        <w:jc w:val="both"/>
        <w:rPr>
          <w:sz w:val="22"/>
          <w:szCs w:val="22"/>
        </w:rPr>
      </w:pPr>
      <w:r w:rsidRPr="00233155">
        <w:rPr>
          <w:sz w:val="22"/>
          <w:szCs w:val="22"/>
        </w:rPr>
        <w:t>Updating you of any issues that may arise in the processing of your application and where possible suggesting solutions, and,</w:t>
      </w:r>
    </w:p>
    <w:p w14:paraId="777AA6D0" w14:textId="77777777" w:rsidR="005255EA" w:rsidRDefault="005255EA" w:rsidP="005255EA">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ind w:left="720"/>
        <w:jc w:val="both"/>
        <w:rPr>
          <w:sz w:val="22"/>
          <w:szCs w:val="22"/>
        </w:rPr>
      </w:pPr>
    </w:p>
    <w:p w14:paraId="695A9662" w14:textId="77777777" w:rsidR="005255EA" w:rsidRDefault="00233155" w:rsidP="005255EA">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ind w:left="720"/>
        <w:jc w:val="both"/>
        <w:rPr>
          <w:sz w:val="22"/>
          <w:szCs w:val="22"/>
        </w:rPr>
      </w:pPr>
      <w:r w:rsidRPr="00233155">
        <w:rPr>
          <w:sz w:val="22"/>
          <w:szCs w:val="22"/>
        </w:rPr>
        <w:t xml:space="preserve">In this instance: </w:t>
      </w:r>
    </w:p>
    <w:p w14:paraId="136845A2" w14:textId="77777777" w:rsidR="005255EA" w:rsidRDefault="005255EA" w:rsidP="005255EA">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ind w:left="720"/>
        <w:jc w:val="both"/>
        <w:rPr>
          <w:sz w:val="22"/>
          <w:szCs w:val="22"/>
        </w:rPr>
      </w:pPr>
    </w:p>
    <w:p w14:paraId="76F5C96C" w14:textId="6E9650E9" w:rsidR="00497991" w:rsidRPr="00233155" w:rsidRDefault="00233155" w:rsidP="005255EA">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ind w:left="720"/>
        <w:jc w:val="both"/>
        <w:rPr>
          <w:sz w:val="22"/>
          <w:szCs w:val="22"/>
        </w:rPr>
      </w:pPr>
      <w:r w:rsidRPr="00233155">
        <w:rPr>
          <w:sz w:val="22"/>
          <w:szCs w:val="22"/>
        </w:rPr>
        <w:t>You were updated about issues after the consultation period, amended details</w:t>
      </w:r>
      <w:r w:rsidR="005255EA">
        <w:rPr>
          <w:sz w:val="22"/>
          <w:szCs w:val="22"/>
        </w:rPr>
        <w:t xml:space="preserve"> were</w:t>
      </w:r>
      <w:r w:rsidRPr="00233155">
        <w:rPr>
          <w:sz w:val="22"/>
          <w:szCs w:val="22"/>
        </w:rPr>
        <w:t xml:space="preserve"> forthcoming, making your proposal acceptable.</w:t>
      </w:r>
    </w:p>
    <w:p w14:paraId="51067991" w14:textId="007292A9" w:rsidR="00233155" w:rsidRPr="00233155" w:rsidRDefault="00233155" w:rsidP="00497991">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r w:rsidRPr="00233155">
        <w:rPr>
          <w:sz w:val="22"/>
          <w:szCs w:val="22"/>
        </w:rPr>
        <w:tab/>
      </w:r>
    </w:p>
    <w:p w14:paraId="4E3D1EC8" w14:textId="77777777" w:rsidR="00497991" w:rsidRDefault="00497991" w:rsidP="00762CB7">
      <w:pPr>
        <w:pStyle w:val="Normal0"/>
        <w:rPr>
          <w:b/>
          <w:bCs/>
          <w:sz w:val="22"/>
          <w:szCs w:val="22"/>
        </w:rPr>
      </w:pPr>
    </w:p>
    <w:p w14:paraId="19D2C3E3" w14:textId="77777777" w:rsidR="00762CB7" w:rsidRDefault="00762CB7"/>
    <w:sectPr w:rsidR="00762C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FFFFFFF"/>
    <w:lvl w:ilvl="0">
      <w:start w:val="1"/>
      <w:numFmt w:val="bullet"/>
      <w:lvlText w:val=""/>
      <w:lvlJc w:val="left"/>
      <w:pPr>
        <w:ind w:left="360" w:hanging="360"/>
      </w:pPr>
      <w:rPr>
        <w:rFonts w:ascii="Symbol" w:hAnsi="Symbol" w:cs="Symbol" w:hint="default"/>
        <w:b w:val="0"/>
        <w:bCs w:val="0"/>
        <w:i w:val="0"/>
        <w:iCs w:val="0"/>
        <w:strike w:val="0"/>
        <w:color w:val="auto"/>
        <w:sz w:val="22"/>
        <w:szCs w:val="22"/>
        <w:u w:val="none"/>
      </w:rPr>
    </w:lvl>
    <w:lvl w:ilvl="1">
      <w:start w:val="1"/>
      <w:numFmt w:val="bullet"/>
      <w:lvlText w:val=""/>
      <w:lvlJc w:val="left"/>
      <w:pPr>
        <w:ind w:left="720" w:hanging="360"/>
      </w:pPr>
      <w:rPr>
        <w:rFonts w:ascii="Symbol" w:hAnsi="Symbol" w:cs="Symbol" w:hint="default"/>
        <w:b w:val="0"/>
        <w:bCs w:val="0"/>
        <w:i w:val="0"/>
        <w:iCs w:val="0"/>
        <w:strike w:val="0"/>
        <w:color w:val="auto"/>
        <w:sz w:val="22"/>
        <w:szCs w:val="22"/>
        <w:u w:val="none"/>
      </w:rPr>
    </w:lvl>
    <w:lvl w:ilvl="2">
      <w:start w:val="1"/>
      <w:numFmt w:val="bullet"/>
      <w:lvlText w:val=""/>
      <w:lvlJc w:val="left"/>
      <w:pPr>
        <w:ind w:left="1080" w:hanging="360"/>
      </w:pPr>
      <w:rPr>
        <w:rFonts w:ascii="Symbol" w:hAnsi="Symbol" w:cs="Symbol" w:hint="default"/>
        <w:b w:val="0"/>
        <w:bCs w:val="0"/>
        <w:i w:val="0"/>
        <w:iCs w:val="0"/>
        <w:strike w:val="0"/>
        <w:color w:val="auto"/>
        <w:sz w:val="22"/>
        <w:szCs w:val="22"/>
        <w:u w:val="none"/>
      </w:rPr>
    </w:lvl>
    <w:lvl w:ilvl="3">
      <w:start w:val="1"/>
      <w:numFmt w:val="bullet"/>
      <w:lvlText w:val=""/>
      <w:lvlJc w:val="left"/>
      <w:pPr>
        <w:ind w:left="1440" w:hanging="360"/>
      </w:pPr>
      <w:rPr>
        <w:rFonts w:ascii="Symbol" w:hAnsi="Symbol" w:cs="Symbol" w:hint="default"/>
        <w:b w:val="0"/>
        <w:bCs w:val="0"/>
        <w:i w:val="0"/>
        <w:iCs w:val="0"/>
        <w:strike w:val="0"/>
        <w:color w:val="auto"/>
        <w:sz w:val="22"/>
        <w:szCs w:val="22"/>
        <w:u w:val="none"/>
      </w:rPr>
    </w:lvl>
    <w:lvl w:ilvl="4">
      <w:start w:val="1"/>
      <w:numFmt w:val="bullet"/>
      <w:lvlText w:val=""/>
      <w:lvlJc w:val="left"/>
      <w:pPr>
        <w:ind w:left="1800" w:hanging="360"/>
      </w:pPr>
      <w:rPr>
        <w:rFonts w:ascii="Symbol" w:hAnsi="Symbol" w:cs="Symbol" w:hint="default"/>
        <w:b w:val="0"/>
        <w:bCs w:val="0"/>
        <w:i w:val="0"/>
        <w:iCs w:val="0"/>
        <w:strike w:val="0"/>
        <w:color w:val="auto"/>
        <w:sz w:val="22"/>
        <w:szCs w:val="22"/>
        <w:u w:val="none"/>
      </w:rPr>
    </w:lvl>
    <w:lvl w:ilvl="5">
      <w:start w:val="1"/>
      <w:numFmt w:val="bullet"/>
      <w:lvlText w:val=""/>
      <w:lvlJc w:val="left"/>
      <w:pPr>
        <w:ind w:left="2160" w:hanging="360"/>
      </w:pPr>
      <w:rPr>
        <w:rFonts w:ascii="Symbol" w:hAnsi="Symbol" w:cs="Symbol" w:hint="default"/>
        <w:b w:val="0"/>
        <w:bCs w:val="0"/>
        <w:i w:val="0"/>
        <w:iCs w:val="0"/>
        <w:strike w:val="0"/>
        <w:color w:val="auto"/>
        <w:sz w:val="22"/>
        <w:szCs w:val="22"/>
        <w:u w:val="none"/>
      </w:rPr>
    </w:lvl>
    <w:lvl w:ilvl="6">
      <w:start w:val="1"/>
      <w:numFmt w:val="bullet"/>
      <w:lvlText w:val=""/>
      <w:lvlJc w:val="left"/>
      <w:pPr>
        <w:ind w:left="2520" w:hanging="360"/>
      </w:pPr>
      <w:rPr>
        <w:rFonts w:ascii="Symbol" w:hAnsi="Symbol" w:cs="Symbol" w:hint="default"/>
        <w:b w:val="0"/>
        <w:bCs w:val="0"/>
        <w:i w:val="0"/>
        <w:iCs w:val="0"/>
        <w:strike w:val="0"/>
        <w:color w:val="auto"/>
        <w:sz w:val="22"/>
        <w:szCs w:val="22"/>
        <w:u w:val="none"/>
      </w:rPr>
    </w:lvl>
    <w:lvl w:ilvl="7">
      <w:start w:val="1"/>
      <w:numFmt w:val="bullet"/>
      <w:lvlText w:val=""/>
      <w:lvlJc w:val="left"/>
      <w:pPr>
        <w:ind w:left="2880" w:hanging="360"/>
      </w:pPr>
      <w:rPr>
        <w:rFonts w:ascii="Symbol" w:hAnsi="Symbol" w:cs="Symbol" w:hint="default"/>
        <w:b w:val="0"/>
        <w:bCs w:val="0"/>
        <w:i w:val="0"/>
        <w:iCs w:val="0"/>
        <w:strike w:val="0"/>
        <w:color w:val="auto"/>
        <w:sz w:val="22"/>
        <w:szCs w:val="22"/>
        <w:u w:val="none"/>
      </w:rPr>
    </w:lvl>
    <w:lvl w:ilvl="8">
      <w:start w:val="1"/>
      <w:numFmt w:val="bullet"/>
      <w:lvlText w:val=""/>
      <w:lvlJc w:val="left"/>
      <w:pPr>
        <w:ind w:left="3240" w:hanging="360"/>
      </w:pPr>
      <w:rPr>
        <w:rFonts w:ascii="Symbol" w:hAnsi="Symbol" w:cs="Symbol" w:hint="default"/>
        <w:b w:val="0"/>
        <w:bCs w:val="0"/>
        <w:i w:val="0"/>
        <w:iCs w:val="0"/>
        <w:strike w:val="0"/>
        <w:color w:val="auto"/>
        <w:sz w:val="22"/>
        <w:szCs w:val="22"/>
        <w:u w:val="none"/>
      </w:rPr>
    </w:lvl>
  </w:abstractNum>
  <w:abstractNum w:abstractNumId="1" w15:restartNumberingAfterBreak="0">
    <w:nsid w:val="00000002"/>
    <w:multiLevelType w:val="singleLevel"/>
    <w:tmpl w:val="FFFFFFFF"/>
    <w:lvl w:ilvl="0">
      <w:start w:val="1"/>
      <w:numFmt w:val="decimal"/>
      <w:lvlText w:val="%1."/>
      <w:lvlJc w:val="left"/>
      <w:pPr>
        <w:ind w:left="720" w:hanging="360"/>
      </w:pPr>
      <w:rPr>
        <w:rFonts w:ascii="Arial" w:hAnsi="Arial" w:cs="Arial"/>
        <w:b w:val="0"/>
        <w:bCs w:val="0"/>
        <w:i w:val="0"/>
        <w:iCs w:val="0"/>
        <w:strike w:val="0"/>
        <w:color w:val="auto"/>
        <w:sz w:val="22"/>
        <w:szCs w:val="22"/>
        <w:u w:val="none"/>
      </w:rPr>
    </w:lvl>
  </w:abstractNum>
  <w:abstractNum w:abstractNumId="2" w15:restartNumberingAfterBreak="0">
    <w:nsid w:val="013F0BC8"/>
    <w:multiLevelType w:val="multilevel"/>
    <w:tmpl w:val="0809001F"/>
    <w:numStyleLink w:val="Style1"/>
  </w:abstractNum>
  <w:abstractNum w:abstractNumId="3" w15:restartNumberingAfterBreak="0">
    <w:nsid w:val="08D76399"/>
    <w:multiLevelType w:val="multilevel"/>
    <w:tmpl w:val="0809001F"/>
    <w:styleLink w:val="Style1"/>
    <w:lvl w:ilvl="0">
      <w:start w:val="1"/>
      <w:numFmt w:val="decimal"/>
      <w:lvlText w:val="%1."/>
      <w:lvlJc w:val="left"/>
      <w:pPr>
        <w:ind w:left="360" w:hanging="360"/>
      </w:pPr>
    </w:lvl>
    <w:lvl w:ilvl="1">
      <w:start w:val="1"/>
      <w:numFmt w:val="lowerRoman"/>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425F9F"/>
    <w:multiLevelType w:val="hybridMultilevel"/>
    <w:tmpl w:val="8CAE70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4E63FF3"/>
    <w:multiLevelType w:val="hybridMultilevel"/>
    <w:tmpl w:val="2F80AA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D7936C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7BD150A1"/>
    <w:multiLevelType w:val="multilevel"/>
    <w:tmpl w:val="FFFFFFFF"/>
    <w:lvl w:ilvl="0">
      <w:start w:val="1"/>
      <w:numFmt w:val="bullet"/>
      <w:lvlText w:val=""/>
      <w:lvlJc w:val="left"/>
      <w:pPr>
        <w:ind w:left="360" w:hanging="360"/>
      </w:pPr>
      <w:rPr>
        <w:rFonts w:ascii="Symbol" w:hAnsi="Symbol" w:cs="Symbol" w:hint="default"/>
        <w:b w:val="0"/>
        <w:bCs w:val="0"/>
        <w:i w:val="0"/>
        <w:iCs w:val="0"/>
        <w:strike w:val="0"/>
        <w:color w:val="auto"/>
        <w:sz w:val="22"/>
        <w:szCs w:val="22"/>
        <w:u w:val="none"/>
      </w:rPr>
    </w:lvl>
    <w:lvl w:ilvl="1">
      <w:start w:val="1"/>
      <w:numFmt w:val="bullet"/>
      <w:lvlText w:val=""/>
      <w:lvlJc w:val="left"/>
      <w:pPr>
        <w:ind w:left="720" w:hanging="360"/>
      </w:pPr>
      <w:rPr>
        <w:rFonts w:ascii="Symbol" w:hAnsi="Symbol" w:cs="Symbol" w:hint="default"/>
        <w:b w:val="0"/>
        <w:bCs w:val="0"/>
        <w:i w:val="0"/>
        <w:iCs w:val="0"/>
        <w:strike w:val="0"/>
        <w:color w:val="auto"/>
        <w:sz w:val="22"/>
        <w:szCs w:val="22"/>
        <w:u w:val="none"/>
      </w:rPr>
    </w:lvl>
    <w:lvl w:ilvl="2">
      <w:start w:val="1"/>
      <w:numFmt w:val="bullet"/>
      <w:lvlText w:val=""/>
      <w:lvlJc w:val="left"/>
      <w:pPr>
        <w:ind w:left="1080" w:hanging="360"/>
      </w:pPr>
      <w:rPr>
        <w:rFonts w:ascii="Symbol" w:hAnsi="Symbol" w:cs="Symbol" w:hint="default"/>
        <w:b w:val="0"/>
        <w:bCs w:val="0"/>
        <w:i w:val="0"/>
        <w:iCs w:val="0"/>
        <w:strike w:val="0"/>
        <w:color w:val="auto"/>
        <w:sz w:val="22"/>
        <w:szCs w:val="22"/>
        <w:u w:val="none"/>
      </w:rPr>
    </w:lvl>
    <w:lvl w:ilvl="3">
      <w:start w:val="1"/>
      <w:numFmt w:val="bullet"/>
      <w:lvlText w:val=""/>
      <w:lvlJc w:val="left"/>
      <w:pPr>
        <w:ind w:left="1440" w:hanging="360"/>
      </w:pPr>
      <w:rPr>
        <w:rFonts w:ascii="Symbol" w:hAnsi="Symbol" w:cs="Symbol" w:hint="default"/>
        <w:b w:val="0"/>
        <w:bCs w:val="0"/>
        <w:i w:val="0"/>
        <w:iCs w:val="0"/>
        <w:strike w:val="0"/>
        <w:color w:val="auto"/>
        <w:sz w:val="22"/>
        <w:szCs w:val="22"/>
        <w:u w:val="none"/>
      </w:rPr>
    </w:lvl>
    <w:lvl w:ilvl="4">
      <w:start w:val="1"/>
      <w:numFmt w:val="bullet"/>
      <w:lvlText w:val=""/>
      <w:lvlJc w:val="left"/>
      <w:pPr>
        <w:ind w:left="1800" w:hanging="360"/>
      </w:pPr>
      <w:rPr>
        <w:rFonts w:ascii="Symbol" w:hAnsi="Symbol" w:cs="Symbol" w:hint="default"/>
        <w:b w:val="0"/>
        <w:bCs w:val="0"/>
        <w:i w:val="0"/>
        <w:iCs w:val="0"/>
        <w:strike w:val="0"/>
        <w:color w:val="auto"/>
        <w:sz w:val="22"/>
        <w:szCs w:val="22"/>
        <w:u w:val="none"/>
      </w:rPr>
    </w:lvl>
    <w:lvl w:ilvl="5">
      <w:start w:val="1"/>
      <w:numFmt w:val="bullet"/>
      <w:lvlText w:val=""/>
      <w:lvlJc w:val="left"/>
      <w:pPr>
        <w:ind w:left="2160" w:hanging="360"/>
      </w:pPr>
      <w:rPr>
        <w:rFonts w:ascii="Symbol" w:hAnsi="Symbol" w:cs="Symbol" w:hint="default"/>
        <w:b w:val="0"/>
        <w:bCs w:val="0"/>
        <w:i w:val="0"/>
        <w:iCs w:val="0"/>
        <w:strike w:val="0"/>
        <w:color w:val="auto"/>
        <w:sz w:val="22"/>
        <w:szCs w:val="22"/>
        <w:u w:val="none"/>
      </w:rPr>
    </w:lvl>
    <w:lvl w:ilvl="6">
      <w:start w:val="1"/>
      <w:numFmt w:val="bullet"/>
      <w:lvlText w:val=""/>
      <w:lvlJc w:val="left"/>
      <w:pPr>
        <w:ind w:left="2520" w:hanging="360"/>
      </w:pPr>
      <w:rPr>
        <w:rFonts w:ascii="Symbol" w:hAnsi="Symbol" w:cs="Symbol" w:hint="default"/>
        <w:b w:val="0"/>
        <w:bCs w:val="0"/>
        <w:i w:val="0"/>
        <w:iCs w:val="0"/>
        <w:strike w:val="0"/>
        <w:color w:val="auto"/>
        <w:sz w:val="22"/>
        <w:szCs w:val="22"/>
        <w:u w:val="none"/>
      </w:rPr>
    </w:lvl>
    <w:lvl w:ilvl="7">
      <w:start w:val="1"/>
      <w:numFmt w:val="bullet"/>
      <w:lvlText w:val=""/>
      <w:lvlJc w:val="left"/>
      <w:pPr>
        <w:ind w:left="2880" w:hanging="360"/>
      </w:pPr>
      <w:rPr>
        <w:rFonts w:ascii="Symbol" w:hAnsi="Symbol" w:cs="Symbol" w:hint="default"/>
        <w:b w:val="0"/>
        <w:bCs w:val="0"/>
        <w:i w:val="0"/>
        <w:iCs w:val="0"/>
        <w:strike w:val="0"/>
        <w:color w:val="auto"/>
        <w:sz w:val="22"/>
        <w:szCs w:val="22"/>
        <w:u w:val="none"/>
      </w:rPr>
    </w:lvl>
    <w:lvl w:ilvl="8">
      <w:start w:val="1"/>
      <w:numFmt w:val="bullet"/>
      <w:lvlText w:val=""/>
      <w:lvlJc w:val="left"/>
      <w:pPr>
        <w:ind w:left="3240" w:hanging="360"/>
      </w:pPr>
      <w:rPr>
        <w:rFonts w:ascii="Symbol" w:hAnsi="Symbol" w:cs="Symbol" w:hint="default"/>
        <w:b w:val="0"/>
        <w:bCs w:val="0"/>
        <w:i w:val="0"/>
        <w:iCs w:val="0"/>
        <w:strike w:val="0"/>
        <w:color w:val="auto"/>
        <w:sz w:val="22"/>
        <w:szCs w:val="22"/>
        <w:u w:val="none"/>
      </w:rPr>
    </w:lvl>
  </w:abstractNum>
  <w:abstractNum w:abstractNumId="8" w15:restartNumberingAfterBreak="0">
    <w:nsid w:val="7D156613"/>
    <w:multiLevelType w:val="hybridMultilevel"/>
    <w:tmpl w:val="878A359C"/>
    <w:lvl w:ilvl="0" w:tplc="84B0FC1C">
      <w:start w:val="1"/>
      <w:numFmt w:val="lowerRoman"/>
      <w:lvlText w:val="(%1)"/>
      <w:lvlJc w:val="left"/>
      <w:pPr>
        <w:ind w:left="1284" w:hanging="720"/>
      </w:pPr>
      <w:rPr>
        <w:rFonts w:hint="default"/>
      </w:rPr>
    </w:lvl>
    <w:lvl w:ilvl="1" w:tplc="08090019" w:tentative="1">
      <w:start w:val="1"/>
      <w:numFmt w:val="lowerLetter"/>
      <w:lvlText w:val="%2."/>
      <w:lvlJc w:val="left"/>
      <w:pPr>
        <w:ind w:left="1644" w:hanging="360"/>
      </w:pPr>
    </w:lvl>
    <w:lvl w:ilvl="2" w:tplc="0809001B" w:tentative="1">
      <w:start w:val="1"/>
      <w:numFmt w:val="lowerRoman"/>
      <w:lvlText w:val="%3."/>
      <w:lvlJc w:val="right"/>
      <w:pPr>
        <w:ind w:left="2364" w:hanging="180"/>
      </w:pPr>
    </w:lvl>
    <w:lvl w:ilvl="3" w:tplc="0809000F" w:tentative="1">
      <w:start w:val="1"/>
      <w:numFmt w:val="decimal"/>
      <w:lvlText w:val="%4."/>
      <w:lvlJc w:val="left"/>
      <w:pPr>
        <w:ind w:left="3084" w:hanging="360"/>
      </w:pPr>
    </w:lvl>
    <w:lvl w:ilvl="4" w:tplc="08090019" w:tentative="1">
      <w:start w:val="1"/>
      <w:numFmt w:val="lowerLetter"/>
      <w:lvlText w:val="%5."/>
      <w:lvlJc w:val="left"/>
      <w:pPr>
        <w:ind w:left="3804" w:hanging="360"/>
      </w:pPr>
    </w:lvl>
    <w:lvl w:ilvl="5" w:tplc="0809001B" w:tentative="1">
      <w:start w:val="1"/>
      <w:numFmt w:val="lowerRoman"/>
      <w:lvlText w:val="%6."/>
      <w:lvlJc w:val="right"/>
      <w:pPr>
        <w:ind w:left="4524" w:hanging="180"/>
      </w:pPr>
    </w:lvl>
    <w:lvl w:ilvl="6" w:tplc="0809000F" w:tentative="1">
      <w:start w:val="1"/>
      <w:numFmt w:val="decimal"/>
      <w:lvlText w:val="%7."/>
      <w:lvlJc w:val="left"/>
      <w:pPr>
        <w:ind w:left="5244" w:hanging="360"/>
      </w:pPr>
    </w:lvl>
    <w:lvl w:ilvl="7" w:tplc="08090019" w:tentative="1">
      <w:start w:val="1"/>
      <w:numFmt w:val="lowerLetter"/>
      <w:lvlText w:val="%8."/>
      <w:lvlJc w:val="left"/>
      <w:pPr>
        <w:ind w:left="5964" w:hanging="360"/>
      </w:pPr>
    </w:lvl>
    <w:lvl w:ilvl="8" w:tplc="0809001B" w:tentative="1">
      <w:start w:val="1"/>
      <w:numFmt w:val="lowerRoman"/>
      <w:lvlText w:val="%9."/>
      <w:lvlJc w:val="right"/>
      <w:pPr>
        <w:ind w:left="6684" w:hanging="180"/>
      </w:pPr>
    </w:lvl>
  </w:abstractNum>
  <w:num w:numId="1" w16cid:durableId="198707685">
    <w:abstractNumId w:val="0"/>
  </w:num>
  <w:num w:numId="2" w16cid:durableId="1215699260">
    <w:abstractNumId w:val="1"/>
  </w:num>
  <w:num w:numId="3" w16cid:durableId="965162779">
    <w:abstractNumId w:val="8"/>
  </w:num>
  <w:num w:numId="4" w16cid:durableId="2070302543">
    <w:abstractNumId w:val="6"/>
  </w:num>
  <w:num w:numId="5" w16cid:durableId="686952448">
    <w:abstractNumId w:val="2"/>
  </w:num>
  <w:num w:numId="6" w16cid:durableId="569191936">
    <w:abstractNumId w:val="3"/>
  </w:num>
  <w:num w:numId="7" w16cid:durableId="1538082930">
    <w:abstractNumId w:val="7"/>
  </w:num>
  <w:num w:numId="8" w16cid:durableId="1994941612">
    <w:abstractNumId w:val="5"/>
  </w:num>
  <w:num w:numId="9" w16cid:durableId="9945305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CB7"/>
    <w:rsid w:val="00001FB3"/>
    <w:rsid w:val="0003661C"/>
    <w:rsid w:val="00045E04"/>
    <w:rsid w:val="00045F80"/>
    <w:rsid w:val="000520C5"/>
    <w:rsid w:val="0007627D"/>
    <w:rsid w:val="0008103A"/>
    <w:rsid w:val="00086D8D"/>
    <w:rsid w:val="000A4732"/>
    <w:rsid w:val="000B2B1E"/>
    <w:rsid w:val="000B6913"/>
    <w:rsid w:val="000C2635"/>
    <w:rsid w:val="000D35CB"/>
    <w:rsid w:val="000D75C0"/>
    <w:rsid w:val="000E25C2"/>
    <w:rsid w:val="0010651C"/>
    <w:rsid w:val="00115332"/>
    <w:rsid w:val="00124CB1"/>
    <w:rsid w:val="001444E6"/>
    <w:rsid w:val="00172F72"/>
    <w:rsid w:val="00190841"/>
    <w:rsid w:val="001918B6"/>
    <w:rsid w:val="00192027"/>
    <w:rsid w:val="001954C7"/>
    <w:rsid w:val="001A1A71"/>
    <w:rsid w:val="001A1E3E"/>
    <w:rsid w:val="001A5BB0"/>
    <w:rsid w:val="001C0799"/>
    <w:rsid w:val="001F31EA"/>
    <w:rsid w:val="002032F3"/>
    <w:rsid w:val="002048E6"/>
    <w:rsid w:val="00216939"/>
    <w:rsid w:val="00233155"/>
    <w:rsid w:val="00261240"/>
    <w:rsid w:val="00287576"/>
    <w:rsid w:val="002A091F"/>
    <w:rsid w:val="002A5009"/>
    <w:rsid w:val="002B08C6"/>
    <w:rsid w:val="002B2BD8"/>
    <w:rsid w:val="002B715E"/>
    <w:rsid w:val="002C73FF"/>
    <w:rsid w:val="002D087C"/>
    <w:rsid w:val="002D13CD"/>
    <w:rsid w:val="002F085C"/>
    <w:rsid w:val="00303C67"/>
    <w:rsid w:val="00316938"/>
    <w:rsid w:val="00330887"/>
    <w:rsid w:val="003368F3"/>
    <w:rsid w:val="00355CFB"/>
    <w:rsid w:val="003651E3"/>
    <w:rsid w:val="00377650"/>
    <w:rsid w:val="00387518"/>
    <w:rsid w:val="00396E67"/>
    <w:rsid w:val="003A1D6D"/>
    <w:rsid w:val="003C22E7"/>
    <w:rsid w:val="003E79BD"/>
    <w:rsid w:val="003F1EDE"/>
    <w:rsid w:val="00401C88"/>
    <w:rsid w:val="0041043B"/>
    <w:rsid w:val="00415127"/>
    <w:rsid w:val="0042162B"/>
    <w:rsid w:val="00442D9B"/>
    <w:rsid w:val="00463341"/>
    <w:rsid w:val="00464E54"/>
    <w:rsid w:val="00483A9A"/>
    <w:rsid w:val="004858BD"/>
    <w:rsid w:val="0049376B"/>
    <w:rsid w:val="004963BB"/>
    <w:rsid w:val="00497991"/>
    <w:rsid w:val="004A02C6"/>
    <w:rsid w:val="004A0E9F"/>
    <w:rsid w:val="004B1360"/>
    <w:rsid w:val="004C1879"/>
    <w:rsid w:val="004C30CC"/>
    <w:rsid w:val="004C6489"/>
    <w:rsid w:val="004D6157"/>
    <w:rsid w:val="004D7E98"/>
    <w:rsid w:val="00503D9C"/>
    <w:rsid w:val="00522FA2"/>
    <w:rsid w:val="00523C12"/>
    <w:rsid w:val="005255EA"/>
    <w:rsid w:val="00547D25"/>
    <w:rsid w:val="005539C7"/>
    <w:rsid w:val="005637BE"/>
    <w:rsid w:val="005654D0"/>
    <w:rsid w:val="00571164"/>
    <w:rsid w:val="00581BDC"/>
    <w:rsid w:val="00583BD4"/>
    <w:rsid w:val="005931AD"/>
    <w:rsid w:val="00593E51"/>
    <w:rsid w:val="005946B4"/>
    <w:rsid w:val="0059645D"/>
    <w:rsid w:val="00597A5E"/>
    <w:rsid w:val="005B1740"/>
    <w:rsid w:val="005B2478"/>
    <w:rsid w:val="005B536D"/>
    <w:rsid w:val="005D79A3"/>
    <w:rsid w:val="005E004D"/>
    <w:rsid w:val="005F7060"/>
    <w:rsid w:val="006054B6"/>
    <w:rsid w:val="00607B76"/>
    <w:rsid w:val="00607F07"/>
    <w:rsid w:val="0061751B"/>
    <w:rsid w:val="006209E8"/>
    <w:rsid w:val="00622420"/>
    <w:rsid w:val="00633ECA"/>
    <w:rsid w:val="00654617"/>
    <w:rsid w:val="00654B89"/>
    <w:rsid w:val="006632F8"/>
    <w:rsid w:val="00665EDA"/>
    <w:rsid w:val="00666D3F"/>
    <w:rsid w:val="00672080"/>
    <w:rsid w:val="006B216B"/>
    <w:rsid w:val="006C7E99"/>
    <w:rsid w:val="006E3806"/>
    <w:rsid w:val="006F6986"/>
    <w:rsid w:val="007028A2"/>
    <w:rsid w:val="00704EFC"/>
    <w:rsid w:val="00721F94"/>
    <w:rsid w:val="00734AB4"/>
    <w:rsid w:val="00735441"/>
    <w:rsid w:val="00750079"/>
    <w:rsid w:val="00754692"/>
    <w:rsid w:val="00754BAA"/>
    <w:rsid w:val="00762CB7"/>
    <w:rsid w:val="00776ECD"/>
    <w:rsid w:val="00783092"/>
    <w:rsid w:val="0078713E"/>
    <w:rsid w:val="007A0DEA"/>
    <w:rsid w:val="007B4374"/>
    <w:rsid w:val="007C15CE"/>
    <w:rsid w:val="007D6579"/>
    <w:rsid w:val="007E5021"/>
    <w:rsid w:val="0080776A"/>
    <w:rsid w:val="0081328A"/>
    <w:rsid w:val="00813413"/>
    <w:rsid w:val="00825EB2"/>
    <w:rsid w:val="008432AF"/>
    <w:rsid w:val="00877723"/>
    <w:rsid w:val="008862B8"/>
    <w:rsid w:val="00890820"/>
    <w:rsid w:val="00891FE3"/>
    <w:rsid w:val="00892C68"/>
    <w:rsid w:val="008A0360"/>
    <w:rsid w:val="008A17A9"/>
    <w:rsid w:val="008B52D9"/>
    <w:rsid w:val="00904A0B"/>
    <w:rsid w:val="0090724A"/>
    <w:rsid w:val="00913A2C"/>
    <w:rsid w:val="009211FA"/>
    <w:rsid w:val="00931C66"/>
    <w:rsid w:val="00936FE4"/>
    <w:rsid w:val="009434C9"/>
    <w:rsid w:val="0095577C"/>
    <w:rsid w:val="0096577D"/>
    <w:rsid w:val="00966529"/>
    <w:rsid w:val="00971D19"/>
    <w:rsid w:val="009903D0"/>
    <w:rsid w:val="00996299"/>
    <w:rsid w:val="009A106F"/>
    <w:rsid w:val="009B2172"/>
    <w:rsid w:val="009D5C4D"/>
    <w:rsid w:val="009E4582"/>
    <w:rsid w:val="009E47AF"/>
    <w:rsid w:val="00A138C5"/>
    <w:rsid w:val="00A13C37"/>
    <w:rsid w:val="00A209D4"/>
    <w:rsid w:val="00A228AB"/>
    <w:rsid w:val="00A26B43"/>
    <w:rsid w:val="00A31236"/>
    <w:rsid w:val="00A365DB"/>
    <w:rsid w:val="00A421CF"/>
    <w:rsid w:val="00A43983"/>
    <w:rsid w:val="00AA06AB"/>
    <w:rsid w:val="00AA303C"/>
    <w:rsid w:val="00AB78AF"/>
    <w:rsid w:val="00AC0A32"/>
    <w:rsid w:val="00AC0A41"/>
    <w:rsid w:val="00AC0D47"/>
    <w:rsid w:val="00AD7605"/>
    <w:rsid w:val="00AE1768"/>
    <w:rsid w:val="00AE63F7"/>
    <w:rsid w:val="00B0495D"/>
    <w:rsid w:val="00B06315"/>
    <w:rsid w:val="00B10BAF"/>
    <w:rsid w:val="00B1288B"/>
    <w:rsid w:val="00B13374"/>
    <w:rsid w:val="00B2185B"/>
    <w:rsid w:val="00B22051"/>
    <w:rsid w:val="00B24F07"/>
    <w:rsid w:val="00B25BF1"/>
    <w:rsid w:val="00B409D8"/>
    <w:rsid w:val="00B43280"/>
    <w:rsid w:val="00B46F58"/>
    <w:rsid w:val="00B50982"/>
    <w:rsid w:val="00B5557F"/>
    <w:rsid w:val="00B635FE"/>
    <w:rsid w:val="00B81D88"/>
    <w:rsid w:val="00B87AE3"/>
    <w:rsid w:val="00BB09DF"/>
    <w:rsid w:val="00BB51E2"/>
    <w:rsid w:val="00BB59F9"/>
    <w:rsid w:val="00BC5D3D"/>
    <w:rsid w:val="00BD4E3A"/>
    <w:rsid w:val="00BE404E"/>
    <w:rsid w:val="00BF0593"/>
    <w:rsid w:val="00C119CD"/>
    <w:rsid w:val="00C13569"/>
    <w:rsid w:val="00C20B0F"/>
    <w:rsid w:val="00C32FEE"/>
    <w:rsid w:val="00C446F3"/>
    <w:rsid w:val="00C456ED"/>
    <w:rsid w:val="00C618EB"/>
    <w:rsid w:val="00C7662F"/>
    <w:rsid w:val="00C86937"/>
    <w:rsid w:val="00C86CD1"/>
    <w:rsid w:val="00C977B9"/>
    <w:rsid w:val="00CD5DA5"/>
    <w:rsid w:val="00CF4675"/>
    <w:rsid w:val="00CF48D9"/>
    <w:rsid w:val="00D1186E"/>
    <w:rsid w:val="00D12654"/>
    <w:rsid w:val="00D170B0"/>
    <w:rsid w:val="00D171F0"/>
    <w:rsid w:val="00D24B6A"/>
    <w:rsid w:val="00D32E00"/>
    <w:rsid w:val="00D365BB"/>
    <w:rsid w:val="00D4333A"/>
    <w:rsid w:val="00D63AAD"/>
    <w:rsid w:val="00D64C4B"/>
    <w:rsid w:val="00D66A01"/>
    <w:rsid w:val="00D820FF"/>
    <w:rsid w:val="00D85A09"/>
    <w:rsid w:val="00D94E35"/>
    <w:rsid w:val="00D97B8C"/>
    <w:rsid w:val="00DA0E7C"/>
    <w:rsid w:val="00DB4AA2"/>
    <w:rsid w:val="00DB6655"/>
    <w:rsid w:val="00DD16DF"/>
    <w:rsid w:val="00DD3737"/>
    <w:rsid w:val="00DD52DF"/>
    <w:rsid w:val="00DE715B"/>
    <w:rsid w:val="00DF0563"/>
    <w:rsid w:val="00DF4AA3"/>
    <w:rsid w:val="00E130EA"/>
    <w:rsid w:val="00E13A6C"/>
    <w:rsid w:val="00E168A8"/>
    <w:rsid w:val="00E17978"/>
    <w:rsid w:val="00E22FA0"/>
    <w:rsid w:val="00E2337A"/>
    <w:rsid w:val="00E35AAD"/>
    <w:rsid w:val="00E42170"/>
    <w:rsid w:val="00E606AD"/>
    <w:rsid w:val="00E73070"/>
    <w:rsid w:val="00E74231"/>
    <w:rsid w:val="00E83626"/>
    <w:rsid w:val="00E90D33"/>
    <w:rsid w:val="00E9464F"/>
    <w:rsid w:val="00EA55FB"/>
    <w:rsid w:val="00EB37D7"/>
    <w:rsid w:val="00EE30E8"/>
    <w:rsid w:val="00EF0DAD"/>
    <w:rsid w:val="00EF1BCB"/>
    <w:rsid w:val="00EF5B1F"/>
    <w:rsid w:val="00F0388B"/>
    <w:rsid w:val="00F03AEF"/>
    <w:rsid w:val="00F05513"/>
    <w:rsid w:val="00F45184"/>
    <w:rsid w:val="00F66492"/>
    <w:rsid w:val="00F7727C"/>
    <w:rsid w:val="00F90D32"/>
    <w:rsid w:val="00FB006D"/>
    <w:rsid w:val="00FF4C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7E779"/>
  <w15:chartTrackingRefBased/>
  <w15:docId w15:val="{05023583-49CD-4A2D-A332-AE861C677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uiPriority w:val="99"/>
    <w:rsid w:val="00762CB7"/>
    <w:pPr>
      <w:autoSpaceDE w:val="0"/>
      <w:autoSpaceDN w:val="0"/>
      <w:adjustRightInd w:val="0"/>
      <w:spacing w:after="0" w:line="240" w:lineRule="auto"/>
    </w:pPr>
    <w:rPr>
      <w:rFonts w:ascii="Arial" w:hAnsi="Arial" w:cs="Arial"/>
      <w:kern w:val="0"/>
      <w:sz w:val="24"/>
      <w:szCs w:val="24"/>
    </w:rPr>
  </w:style>
  <w:style w:type="table" w:styleId="TableGrid">
    <w:name w:val="Table Grid"/>
    <w:basedOn w:val="TableNormal"/>
    <w:uiPriority w:val="39"/>
    <w:rsid w:val="00190841"/>
    <w:pPr>
      <w:spacing w:after="0" w:line="240" w:lineRule="auto"/>
    </w:pPr>
    <w:rPr>
      <w:rFonts w:ascii="Arial" w:hAnsi="Arial"/>
      <w:kern w:val="0"/>
      <w:sz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uiPriority w:val="99"/>
    <w:rsid w:val="00124CB1"/>
    <w:pPr>
      <w:numPr>
        <w:numId w:val="6"/>
      </w:numPr>
    </w:pPr>
  </w:style>
  <w:style w:type="table" w:customStyle="1" w:styleId="TableGrid1">
    <w:name w:val="Table Grid1"/>
    <w:basedOn w:val="TableNormal"/>
    <w:next w:val="TableGrid"/>
    <w:uiPriority w:val="39"/>
    <w:rsid w:val="007500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35C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8055">
      <w:bodyDiv w:val="1"/>
      <w:marLeft w:val="0"/>
      <w:marRight w:val="0"/>
      <w:marTop w:val="0"/>
      <w:marBottom w:val="0"/>
      <w:divBdr>
        <w:top w:val="none" w:sz="0" w:space="0" w:color="auto"/>
        <w:left w:val="none" w:sz="0" w:space="0" w:color="auto"/>
        <w:bottom w:val="none" w:sz="0" w:space="0" w:color="auto"/>
        <w:right w:val="none" w:sz="0" w:space="0" w:color="auto"/>
      </w:divBdr>
    </w:div>
    <w:div w:id="57479345">
      <w:bodyDiv w:val="1"/>
      <w:marLeft w:val="0"/>
      <w:marRight w:val="0"/>
      <w:marTop w:val="0"/>
      <w:marBottom w:val="0"/>
      <w:divBdr>
        <w:top w:val="none" w:sz="0" w:space="0" w:color="auto"/>
        <w:left w:val="none" w:sz="0" w:space="0" w:color="auto"/>
        <w:bottom w:val="none" w:sz="0" w:space="0" w:color="auto"/>
        <w:right w:val="none" w:sz="0" w:space="0" w:color="auto"/>
      </w:divBdr>
    </w:div>
    <w:div w:id="92940643">
      <w:bodyDiv w:val="1"/>
      <w:marLeft w:val="0"/>
      <w:marRight w:val="0"/>
      <w:marTop w:val="0"/>
      <w:marBottom w:val="0"/>
      <w:divBdr>
        <w:top w:val="none" w:sz="0" w:space="0" w:color="auto"/>
        <w:left w:val="none" w:sz="0" w:space="0" w:color="auto"/>
        <w:bottom w:val="none" w:sz="0" w:space="0" w:color="auto"/>
        <w:right w:val="none" w:sz="0" w:space="0" w:color="auto"/>
      </w:divBdr>
    </w:div>
    <w:div w:id="97720779">
      <w:bodyDiv w:val="1"/>
      <w:marLeft w:val="0"/>
      <w:marRight w:val="0"/>
      <w:marTop w:val="0"/>
      <w:marBottom w:val="0"/>
      <w:divBdr>
        <w:top w:val="none" w:sz="0" w:space="0" w:color="auto"/>
        <w:left w:val="none" w:sz="0" w:space="0" w:color="auto"/>
        <w:bottom w:val="none" w:sz="0" w:space="0" w:color="auto"/>
        <w:right w:val="none" w:sz="0" w:space="0" w:color="auto"/>
      </w:divBdr>
    </w:div>
    <w:div w:id="120420675">
      <w:bodyDiv w:val="1"/>
      <w:marLeft w:val="0"/>
      <w:marRight w:val="0"/>
      <w:marTop w:val="0"/>
      <w:marBottom w:val="0"/>
      <w:divBdr>
        <w:top w:val="none" w:sz="0" w:space="0" w:color="auto"/>
        <w:left w:val="none" w:sz="0" w:space="0" w:color="auto"/>
        <w:bottom w:val="none" w:sz="0" w:space="0" w:color="auto"/>
        <w:right w:val="none" w:sz="0" w:space="0" w:color="auto"/>
      </w:divBdr>
    </w:div>
    <w:div w:id="121730906">
      <w:bodyDiv w:val="1"/>
      <w:marLeft w:val="0"/>
      <w:marRight w:val="0"/>
      <w:marTop w:val="0"/>
      <w:marBottom w:val="0"/>
      <w:divBdr>
        <w:top w:val="none" w:sz="0" w:space="0" w:color="auto"/>
        <w:left w:val="none" w:sz="0" w:space="0" w:color="auto"/>
        <w:bottom w:val="none" w:sz="0" w:space="0" w:color="auto"/>
        <w:right w:val="none" w:sz="0" w:space="0" w:color="auto"/>
      </w:divBdr>
    </w:div>
    <w:div w:id="137572419">
      <w:bodyDiv w:val="1"/>
      <w:marLeft w:val="0"/>
      <w:marRight w:val="0"/>
      <w:marTop w:val="0"/>
      <w:marBottom w:val="0"/>
      <w:divBdr>
        <w:top w:val="none" w:sz="0" w:space="0" w:color="auto"/>
        <w:left w:val="none" w:sz="0" w:space="0" w:color="auto"/>
        <w:bottom w:val="none" w:sz="0" w:space="0" w:color="auto"/>
        <w:right w:val="none" w:sz="0" w:space="0" w:color="auto"/>
      </w:divBdr>
    </w:div>
    <w:div w:id="174350788">
      <w:bodyDiv w:val="1"/>
      <w:marLeft w:val="0"/>
      <w:marRight w:val="0"/>
      <w:marTop w:val="0"/>
      <w:marBottom w:val="0"/>
      <w:divBdr>
        <w:top w:val="none" w:sz="0" w:space="0" w:color="auto"/>
        <w:left w:val="none" w:sz="0" w:space="0" w:color="auto"/>
        <w:bottom w:val="none" w:sz="0" w:space="0" w:color="auto"/>
        <w:right w:val="none" w:sz="0" w:space="0" w:color="auto"/>
      </w:divBdr>
    </w:div>
    <w:div w:id="197939243">
      <w:bodyDiv w:val="1"/>
      <w:marLeft w:val="0"/>
      <w:marRight w:val="0"/>
      <w:marTop w:val="0"/>
      <w:marBottom w:val="0"/>
      <w:divBdr>
        <w:top w:val="none" w:sz="0" w:space="0" w:color="auto"/>
        <w:left w:val="none" w:sz="0" w:space="0" w:color="auto"/>
        <w:bottom w:val="none" w:sz="0" w:space="0" w:color="auto"/>
        <w:right w:val="none" w:sz="0" w:space="0" w:color="auto"/>
      </w:divBdr>
    </w:div>
    <w:div w:id="201286669">
      <w:bodyDiv w:val="1"/>
      <w:marLeft w:val="0"/>
      <w:marRight w:val="0"/>
      <w:marTop w:val="0"/>
      <w:marBottom w:val="0"/>
      <w:divBdr>
        <w:top w:val="none" w:sz="0" w:space="0" w:color="auto"/>
        <w:left w:val="none" w:sz="0" w:space="0" w:color="auto"/>
        <w:bottom w:val="none" w:sz="0" w:space="0" w:color="auto"/>
        <w:right w:val="none" w:sz="0" w:space="0" w:color="auto"/>
      </w:divBdr>
    </w:div>
    <w:div w:id="201484656">
      <w:bodyDiv w:val="1"/>
      <w:marLeft w:val="0"/>
      <w:marRight w:val="0"/>
      <w:marTop w:val="0"/>
      <w:marBottom w:val="0"/>
      <w:divBdr>
        <w:top w:val="none" w:sz="0" w:space="0" w:color="auto"/>
        <w:left w:val="none" w:sz="0" w:space="0" w:color="auto"/>
        <w:bottom w:val="none" w:sz="0" w:space="0" w:color="auto"/>
        <w:right w:val="none" w:sz="0" w:space="0" w:color="auto"/>
      </w:divBdr>
    </w:div>
    <w:div w:id="245002061">
      <w:bodyDiv w:val="1"/>
      <w:marLeft w:val="0"/>
      <w:marRight w:val="0"/>
      <w:marTop w:val="0"/>
      <w:marBottom w:val="0"/>
      <w:divBdr>
        <w:top w:val="none" w:sz="0" w:space="0" w:color="auto"/>
        <w:left w:val="none" w:sz="0" w:space="0" w:color="auto"/>
        <w:bottom w:val="none" w:sz="0" w:space="0" w:color="auto"/>
        <w:right w:val="none" w:sz="0" w:space="0" w:color="auto"/>
      </w:divBdr>
    </w:div>
    <w:div w:id="281306105">
      <w:bodyDiv w:val="1"/>
      <w:marLeft w:val="0"/>
      <w:marRight w:val="0"/>
      <w:marTop w:val="0"/>
      <w:marBottom w:val="0"/>
      <w:divBdr>
        <w:top w:val="none" w:sz="0" w:space="0" w:color="auto"/>
        <w:left w:val="none" w:sz="0" w:space="0" w:color="auto"/>
        <w:bottom w:val="none" w:sz="0" w:space="0" w:color="auto"/>
        <w:right w:val="none" w:sz="0" w:space="0" w:color="auto"/>
      </w:divBdr>
    </w:div>
    <w:div w:id="298456832">
      <w:bodyDiv w:val="1"/>
      <w:marLeft w:val="0"/>
      <w:marRight w:val="0"/>
      <w:marTop w:val="0"/>
      <w:marBottom w:val="0"/>
      <w:divBdr>
        <w:top w:val="none" w:sz="0" w:space="0" w:color="auto"/>
        <w:left w:val="none" w:sz="0" w:space="0" w:color="auto"/>
        <w:bottom w:val="none" w:sz="0" w:space="0" w:color="auto"/>
        <w:right w:val="none" w:sz="0" w:space="0" w:color="auto"/>
      </w:divBdr>
    </w:div>
    <w:div w:id="332029613">
      <w:bodyDiv w:val="1"/>
      <w:marLeft w:val="0"/>
      <w:marRight w:val="0"/>
      <w:marTop w:val="0"/>
      <w:marBottom w:val="0"/>
      <w:divBdr>
        <w:top w:val="none" w:sz="0" w:space="0" w:color="auto"/>
        <w:left w:val="none" w:sz="0" w:space="0" w:color="auto"/>
        <w:bottom w:val="none" w:sz="0" w:space="0" w:color="auto"/>
        <w:right w:val="none" w:sz="0" w:space="0" w:color="auto"/>
      </w:divBdr>
    </w:div>
    <w:div w:id="344065103">
      <w:bodyDiv w:val="1"/>
      <w:marLeft w:val="0"/>
      <w:marRight w:val="0"/>
      <w:marTop w:val="0"/>
      <w:marBottom w:val="0"/>
      <w:divBdr>
        <w:top w:val="none" w:sz="0" w:space="0" w:color="auto"/>
        <w:left w:val="none" w:sz="0" w:space="0" w:color="auto"/>
        <w:bottom w:val="none" w:sz="0" w:space="0" w:color="auto"/>
        <w:right w:val="none" w:sz="0" w:space="0" w:color="auto"/>
      </w:divBdr>
    </w:div>
    <w:div w:id="348335611">
      <w:bodyDiv w:val="1"/>
      <w:marLeft w:val="0"/>
      <w:marRight w:val="0"/>
      <w:marTop w:val="0"/>
      <w:marBottom w:val="0"/>
      <w:divBdr>
        <w:top w:val="none" w:sz="0" w:space="0" w:color="auto"/>
        <w:left w:val="none" w:sz="0" w:space="0" w:color="auto"/>
        <w:bottom w:val="none" w:sz="0" w:space="0" w:color="auto"/>
        <w:right w:val="none" w:sz="0" w:space="0" w:color="auto"/>
      </w:divBdr>
    </w:div>
    <w:div w:id="351227786">
      <w:bodyDiv w:val="1"/>
      <w:marLeft w:val="0"/>
      <w:marRight w:val="0"/>
      <w:marTop w:val="0"/>
      <w:marBottom w:val="0"/>
      <w:divBdr>
        <w:top w:val="none" w:sz="0" w:space="0" w:color="auto"/>
        <w:left w:val="none" w:sz="0" w:space="0" w:color="auto"/>
        <w:bottom w:val="none" w:sz="0" w:space="0" w:color="auto"/>
        <w:right w:val="none" w:sz="0" w:space="0" w:color="auto"/>
      </w:divBdr>
    </w:div>
    <w:div w:id="379521539">
      <w:bodyDiv w:val="1"/>
      <w:marLeft w:val="0"/>
      <w:marRight w:val="0"/>
      <w:marTop w:val="0"/>
      <w:marBottom w:val="0"/>
      <w:divBdr>
        <w:top w:val="none" w:sz="0" w:space="0" w:color="auto"/>
        <w:left w:val="none" w:sz="0" w:space="0" w:color="auto"/>
        <w:bottom w:val="none" w:sz="0" w:space="0" w:color="auto"/>
        <w:right w:val="none" w:sz="0" w:space="0" w:color="auto"/>
      </w:divBdr>
    </w:div>
    <w:div w:id="413936254">
      <w:bodyDiv w:val="1"/>
      <w:marLeft w:val="0"/>
      <w:marRight w:val="0"/>
      <w:marTop w:val="0"/>
      <w:marBottom w:val="0"/>
      <w:divBdr>
        <w:top w:val="none" w:sz="0" w:space="0" w:color="auto"/>
        <w:left w:val="none" w:sz="0" w:space="0" w:color="auto"/>
        <w:bottom w:val="none" w:sz="0" w:space="0" w:color="auto"/>
        <w:right w:val="none" w:sz="0" w:space="0" w:color="auto"/>
      </w:divBdr>
    </w:div>
    <w:div w:id="423380337">
      <w:bodyDiv w:val="1"/>
      <w:marLeft w:val="0"/>
      <w:marRight w:val="0"/>
      <w:marTop w:val="0"/>
      <w:marBottom w:val="0"/>
      <w:divBdr>
        <w:top w:val="none" w:sz="0" w:space="0" w:color="auto"/>
        <w:left w:val="none" w:sz="0" w:space="0" w:color="auto"/>
        <w:bottom w:val="none" w:sz="0" w:space="0" w:color="auto"/>
        <w:right w:val="none" w:sz="0" w:space="0" w:color="auto"/>
      </w:divBdr>
    </w:div>
    <w:div w:id="428040268">
      <w:bodyDiv w:val="1"/>
      <w:marLeft w:val="0"/>
      <w:marRight w:val="0"/>
      <w:marTop w:val="0"/>
      <w:marBottom w:val="0"/>
      <w:divBdr>
        <w:top w:val="none" w:sz="0" w:space="0" w:color="auto"/>
        <w:left w:val="none" w:sz="0" w:space="0" w:color="auto"/>
        <w:bottom w:val="none" w:sz="0" w:space="0" w:color="auto"/>
        <w:right w:val="none" w:sz="0" w:space="0" w:color="auto"/>
      </w:divBdr>
    </w:div>
    <w:div w:id="458188605">
      <w:bodyDiv w:val="1"/>
      <w:marLeft w:val="0"/>
      <w:marRight w:val="0"/>
      <w:marTop w:val="0"/>
      <w:marBottom w:val="0"/>
      <w:divBdr>
        <w:top w:val="none" w:sz="0" w:space="0" w:color="auto"/>
        <w:left w:val="none" w:sz="0" w:space="0" w:color="auto"/>
        <w:bottom w:val="none" w:sz="0" w:space="0" w:color="auto"/>
        <w:right w:val="none" w:sz="0" w:space="0" w:color="auto"/>
      </w:divBdr>
    </w:div>
    <w:div w:id="480779481">
      <w:bodyDiv w:val="1"/>
      <w:marLeft w:val="0"/>
      <w:marRight w:val="0"/>
      <w:marTop w:val="0"/>
      <w:marBottom w:val="0"/>
      <w:divBdr>
        <w:top w:val="none" w:sz="0" w:space="0" w:color="auto"/>
        <w:left w:val="none" w:sz="0" w:space="0" w:color="auto"/>
        <w:bottom w:val="none" w:sz="0" w:space="0" w:color="auto"/>
        <w:right w:val="none" w:sz="0" w:space="0" w:color="auto"/>
      </w:divBdr>
    </w:div>
    <w:div w:id="515192833">
      <w:bodyDiv w:val="1"/>
      <w:marLeft w:val="0"/>
      <w:marRight w:val="0"/>
      <w:marTop w:val="0"/>
      <w:marBottom w:val="0"/>
      <w:divBdr>
        <w:top w:val="none" w:sz="0" w:space="0" w:color="auto"/>
        <w:left w:val="none" w:sz="0" w:space="0" w:color="auto"/>
        <w:bottom w:val="none" w:sz="0" w:space="0" w:color="auto"/>
        <w:right w:val="none" w:sz="0" w:space="0" w:color="auto"/>
      </w:divBdr>
    </w:div>
    <w:div w:id="565654553">
      <w:bodyDiv w:val="1"/>
      <w:marLeft w:val="0"/>
      <w:marRight w:val="0"/>
      <w:marTop w:val="0"/>
      <w:marBottom w:val="0"/>
      <w:divBdr>
        <w:top w:val="none" w:sz="0" w:space="0" w:color="auto"/>
        <w:left w:val="none" w:sz="0" w:space="0" w:color="auto"/>
        <w:bottom w:val="none" w:sz="0" w:space="0" w:color="auto"/>
        <w:right w:val="none" w:sz="0" w:space="0" w:color="auto"/>
      </w:divBdr>
    </w:div>
    <w:div w:id="578830513">
      <w:bodyDiv w:val="1"/>
      <w:marLeft w:val="0"/>
      <w:marRight w:val="0"/>
      <w:marTop w:val="0"/>
      <w:marBottom w:val="0"/>
      <w:divBdr>
        <w:top w:val="none" w:sz="0" w:space="0" w:color="auto"/>
        <w:left w:val="none" w:sz="0" w:space="0" w:color="auto"/>
        <w:bottom w:val="none" w:sz="0" w:space="0" w:color="auto"/>
        <w:right w:val="none" w:sz="0" w:space="0" w:color="auto"/>
      </w:divBdr>
    </w:div>
    <w:div w:id="582303416">
      <w:bodyDiv w:val="1"/>
      <w:marLeft w:val="0"/>
      <w:marRight w:val="0"/>
      <w:marTop w:val="0"/>
      <w:marBottom w:val="0"/>
      <w:divBdr>
        <w:top w:val="none" w:sz="0" w:space="0" w:color="auto"/>
        <w:left w:val="none" w:sz="0" w:space="0" w:color="auto"/>
        <w:bottom w:val="none" w:sz="0" w:space="0" w:color="auto"/>
        <w:right w:val="none" w:sz="0" w:space="0" w:color="auto"/>
      </w:divBdr>
    </w:div>
    <w:div w:id="635528250">
      <w:bodyDiv w:val="1"/>
      <w:marLeft w:val="0"/>
      <w:marRight w:val="0"/>
      <w:marTop w:val="0"/>
      <w:marBottom w:val="0"/>
      <w:divBdr>
        <w:top w:val="none" w:sz="0" w:space="0" w:color="auto"/>
        <w:left w:val="none" w:sz="0" w:space="0" w:color="auto"/>
        <w:bottom w:val="none" w:sz="0" w:space="0" w:color="auto"/>
        <w:right w:val="none" w:sz="0" w:space="0" w:color="auto"/>
      </w:divBdr>
    </w:div>
    <w:div w:id="651100482">
      <w:bodyDiv w:val="1"/>
      <w:marLeft w:val="0"/>
      <w:marRight w:val="0"/>
      <w:marTop w:val="0"/>
      <w:marBottom w:val="0"/>
      <w:divBdr>
        <w:top w:val="none" w:sz="0" w:space="0" w:color="auto"/>
        <w:left w:val="none" w:sz="0" w:space="0" w:color="auto"/>
        <w:bottom w:val="none" w:sz="0" w:space="0" w:color="auto"/>
        <w:right w:val="none" w:sz="0" w:space="0" w:color="auto"/>
      </w:divBdr>
    </w:div>
    <w:div w:id="687414883">
      <w:bodyDiv w:val="1"/>
      <w:marLeft w:val="0"/>
      <w:marRight w:val="0"/>
      <w:marTop w:val="0"/>
      <w:marBottom w:val="0"/>
      <w:divBdr>
        <w:top w:val="none" w:sz="0" w:space="0" w:color="auto"/>
        <w:left w:val="none" w:sz="0" w:space="0" w:color="auto"/>
        <w:bottom w:val="none" w:sz="0" w:space="0" w:color="auto"/>
        <w:right w:val="none" w:sz="0" w:space="0" w:color="auto"/>
      </w:divBdr>
    </w:div>
    <w:div w:id="693307378">
      <w:bodyDiv w:val="1"/>
      <w:marLeft w:val="0"/>
      <w:marRight w:val="0"/>
      <w:marTop w:val="0"/>
      <w:marBottom w:val="0"/>
      <w:divBdr>
        <w:top w:val="none" w:sz="0" w:space="0" w:color="auto"/>
        <w:left w:val="none" w:sz="0" w:space="0" w:color="auto"/>
        <w:bottom w:val="none" w:sz="0" w:space="0" w:color="auto"/>
        <w:right w:val="none" w:sz="0" w:space="0" w:color="auto"/>
      </w:divBdr>
    </w:div>
    <w:div w:id="725420691">
      <w:bodyDiv w:val="1"/>
      <w:marLeft w:val="0"/>
      <w:marRight w:val="0"/>
      <w:marTop w:val="0"/>
      <w:marBottom w:val="0"/>
      <w:divBdr>
        <w:top w:val="none" w:sz="0" w:space="0" w:color="auto"/>
        <w:left w:val="none" w:sz="0" w:space="0" w:color="auto"/>
        <w:bottom w:val="none" w:sz="0" w:space="0" w:color="auto"/>
        <w:right w:val="none" w:sz="0" w:space="0" w:color="auto"/>
      </w:divBdr>
    </w:div>
    <w:div w:id="779489917">
      <w:bodyDiv w:val="1"/>
      <w:marLeft w:val="0"/>
      <w:marRight w:val="0"/>
      <w:marTop w:val="0"/>
      <w:marBottom w:val="0"/>
      <w:divBdr>
        <w:top w:val="none" w:sz="0" w:space="0" w:color="auto"/>
        <w:left w:val="none" w:sz="0" w:space="0" w:color="auto"/>
        <w:bottom w:val="none" w:sz="0" w:space="0" w:color="auto"/>
        <w:right w:val="none" w:sz="0" w:space="0" w:color="auto"/>
      </w:divBdr>
    </w:div>
    <w:div w:id="796610418">
      <w:bodyDiv w:val="1"/>
      <w:marLeft w:val="0"/>
      <w:marRight w:val="0"/>
      <w:marTop w:val="0"/>
      <w:marBottom w:val="0"/>
      <w:divBdr>
        <w:top w:val="none" w:sz="0" w:space="0" w:color="auto"/>
        <w:left w:val="none" w:sz="0" w:space="0" w:color="auto"/>
        <w:bottom w:val="none" w:sz="0" w:space="0" w:color="auto"/>
        <w:right w:val="none" w:sz="0" w:space="0" w:color="auto"/>
      </w:divBdr>
    </w:div>
    <w:div w:id="857542892">
      <w:bodyDiv w:val="1"/>
      <w:marLeft w:val="0"/>
      <w:marRight w:val="0"/>
      <w:marTop w:val="0"/>
      <w:marBottom w:val="0"/>
      <w:divBdr>
        <w:top w:val="none" w:sz="0" w:space="0" w:color="auto"/>
        <w:left w:val="none" w:sz="0" w:space="0" w:color="auto"/>
        <w:bottom w:val="none" w:sz="0" w:space="0" w:color="auto"/>
        <w:right w:val="none" w:sz="0" w:space="0" w:color="auto"/>
      </w:divBdr>
    </w:div>
    <w:div w:id="886531771">
      <w:bodyDiv w:val="1"/>
      <w:marLeft w:val="0"/>
      <w:marRight w:val="0"/>
      <w:marTop w:val="0"/>
      <w:marBottom w:val="0"/>
      <w:divBdr>
        <w:top w:val="none" w:sz="0" w:space="0" w:color="auto"/>
        <w:left w:val="none" w:sz="0" w:space="0" w:color="auto"/>
        <w:bottom w:val="none" w:sz="0" w:space="0" w:color="auto"/>
        <w:right w:val="none" w:sz="0" w:space="0" w:color="auto"/>
      </w:divBdr>
    </w:div>
    <w:div w:id="895822028">
      <w:bodyDiv w:val="1"/>
      <w:marLeft w:val="0"/>
      <w:marRight w:val="0"/>
      <w:marTop w:val="0"/>
      <w:marBottom w:val="0"/>
      <w:divBdr>
        <w:top w:val="none" w:sz="0" w:space="0" w:color="auto"/>
        <w:left w:val="none" w:sz="0" w:space="0" w:color="auto"/>
        <w:bottom w:val="none" w:sz="0" w:space="0" w:color="auto"/>
        <w:right w:val="none" w:sz="0" w:space="0" w:color="auto"/>
      </w:divBdr>
    </w:div>
    <w:div w:id="918054576">
      <w:bodyDiv w:val="1"/>
      <w:marLeft w:val="0"/>
      <w:marRight w:val="0"/>
      <w:marTop w:val="0"/>
      <w:marBottom w:val="0"/>
      <w:divBdr>
        <w:top w:val="none" w:sz="0" w:space="0" w:color="auto"/>
        <w:left w:val="none" w:sz="0" w:space="0" w:color="auto"/>
        <w:bottom w:val="none" w:sz="0" w:space="0" w:color="auto"/>
        <w:right w:val="none" w:sz="0" w:space="0" w:color="auto"/>
      </w:divBdr>
    </w:div>
    <w:div w:id="939223580">
      <w:bodyDiv w:val="1"/>
      <w:marLeft w:val="0"/>
      <w:marRight w:val="0"/>
      <w:marTop w:val="0"/>
      <w:marBottom w:val="0"/>
      <w:divBdr>
        <w:top w:val="none" w:sz="0" w:space="0" w:color="auto"/>
        <w:left w:val="none" w:sz="0" w:space="0" w:color="auto"/>
        <w:bottom w:val="none" w:sz="0" w:space="0" w:color="auto"/>
        <w:right w:val="none" w:sz="0" w:space="0" w:color="auto"/>
      </w:divBdr>
    </w:div>
    <w:div w:id="973025491">
      <w:bodyDiv w:val="1"/>
      <w:marLeft w:val="0"/>
      <w:marRight w:val="0"/>
      <w:marTop w:val="0"/>
      <w:marBottom w:val="0"/>
      <w:divBdr>
        <w:top w:val="none" w:sz="0" w:space="0" w:color="auto"/>
        <w:left w:val="none" w:sz="0" w:space="0" w:color="auto"/>
        <w:bottom w:val="none" w:sz="0" w:space="0" w:color="auto"/>
        <w:right w:val="none" w:sz="0" w:space="0" w:color="auto"/>
      </w:divBdr>
    </w:div>
    <w:div w:id="990408017">
      <w:bodyDiv w:val="1"/>
      <w:marLeft w:val="0"/>
      <w:marRight w:val="0"/>
      <w:marTop w:val="0"/>
      <w:marBottom w:val="0"/>
      <w:divBdr>
        <w:top w:val="none" w:sz="0" w:space="0" w:color="auto"/>
        <w:left w:val="none" w:sz="0" w:space="0" w:color="auto"/>
        <w:bottom w:val="none" w:sz="0" w:space="0" w:color="auto"/>
        <w:right w:val="none" w:sz="0" w:space="0" w:color="auto"/>
      </w:divBdr>
    </w:div>
    <w:div w:id="992297023">
      <w:bodyDiv w:val="1"/>
      <w:marLeft w:val="0"/>
      <w:marRight w:val="0"/>
      <w:marTop w:val="0"/>
      <w:marBottom w:val="0"/>
      <w:divBdr>
        <w:top w:val="none" w:sz="0" w:space="0" w:color="auto"/>
        <w:left w:val="none" w:sz="0" w:space="0" w:color="auto"/>
        <w:bottom w:val="none" w:sz="0" w:space="0" w:color="auto"/>
        <w:right w:val="none" w:sz="0" w:space="0" w:color="auto"/>
      </w:divBdr>
    </w:div>
    <w:div w:id="1030305603">
      <w:bodyDiv w:val="1"/>
      <w:marLeft w:val="0"/>
      <w:marRight w:val="0"/>
      <w:marTop w:val="0"/>
      <w:marBottom w:val="0"/>
      <w:divBdr>
        <w:top w:val="none" w:sz="0" w:space="0" w:color="auto"/>
        <w:left w:val="none" w:sz="0" w:space="0" w:color="auto"/>
        <w:bottom w:val="none" w:sz="0" w:space="0" w:color="auto"/>
        <w:right w:val="none" w:sz="0" w:space="0" w:color="auto"/>
      </w:divBdr>
    </w:div>
    <w:div w:id="1058623506">
      <w:bodyDiv w:val="1"/>
      <w:marLeft w:val="0"/>
      <w:marRight w:val="0"/>
      <w:marTop w:val="0"/>
      <w:marBottom w:val="0"/>
      <w:divBdr>
        <w:top w:val="none" w:sz="0" w:space="0" w:color="auto"/>
        <w:left w:val="none" w:sz="0" w:space="0" w:color="auto"/>
        <w:bottom w:val="none" w:sz="0" w:space="0" w:color="auto"/>
        <w:right w:val="none" w:sz="0" w:space="0" w:color="auto"/>
      </w:divBdr>
    </w:div>
    <w:div w:id="1068919920">
      <w:bodyDiv w:val="1"/>
      <w:marLeft w:val="0"/>
      <w:marRight w:val="0"/>
      <w:marTop w:val="0"/>
      <w:marBottom w:val="0"/>
      <w:divBdr>
        <w:top w:val="none" w:sz="0" w:space="0" w:color="auto"/>
        <w:left w:val="none" w:sz="0" w:space="0" w:color="auto"/>
        <w:bottom w:val="none" w:sz="0" w:space="0" w:color="auto"/>
        <w:right w:val="none" w:sz="0" w:space="0" w:color="auto"/>
      </w:divBdr>
    </w:div>
    <w:div w:id="1120421875">
      <w:bodyDiv w:val="1"/>
      <w:marLeft w:val="0"/>
      <w:marRight w:val="0"/>
      <w:marTop w:val="0"/>
      <w:marBottom w:val="0"/>
      <w:divBdr>
        <w:top w:val="none" w:sz="0" w:space="0" w:color="auto"/>
        <w:left w:val="none" w:sz="0" w:space="0" w:color="auto"/>
        <w:bottom w:val="none" w:sz="0" w:space="0" w:color="auto"/>
        <w:right w:val="none" w:sz="0" w:space="0" w:color="auto"/>
      </w:divBdr>
    </w:div>
    <w:div w:id="1207136237">
      <w:bodyDiv w:val="1"/>
      <w:marLeft w:val="0"/>
      <w:marRight w:val="0"/>
      <w:marTop w:val="0"/>
      <w:marBottom w:val="0"/>
      <w:divBdr>
        <w:top w:val="none" w:sz="0" w:space="0" w:color="auto"/>
        <w:left w:val="none" w:sz="0" w:space="0" w:color="auto"/>
        <w:bottom w:val="none" w:sz="0" w:space="0" w:color="auto"/>
        <w:right w:val="none" w:sz="0" w:space="0" w:color="auto"/>
      </w:divBdr>
    </w:div>
    <w:div w:id="1262957962">
      <w:bodyDiv w:val="1"/>
      <w:marLeft w:val="0"/>
      <w:marRight w:val="0"/>
      <w:marTop w:val="0"/>
      <w:marBottom w:val="0"/>
      <w:divBdr>
        <w:top w:val="none" w:sz="0" w:space="0" w:color="auto"/>
        <w:left w:val="none" w:sz="0" w:space="0" w:color="auto"/>
        <w:bottom w:val="none" w:sz="0" w:space="0" w:color="auto"/>
        <w:right w:val="none" w:sz="0" w:space="0" w:color="auto"/>
      </w:divBdr>
    </w:div>
    <w:div w:id="1270088899">
      <w:bodyDiv w:val="1"/>
      <w:marLeft w:val="0"/>
      <w:marRight w:val="0"/>
      <w:marTop w:val="0"/>
      <w:marBottom w:val="0"/>
      <w:divBdr>
        <w:top w:val="none" w:sz="0" w:space="0" w:color="auto"/>
        <w:left w:val="none" w:sz="0" w:space="0" w:color="auto"/>
        <w:bottom w:val="none" w:sz="0" w:space="0" w:color="auto"/>
        <w:right w:val="none" w:sz="0" w:space="0" w:color="auto"/>
      </w:divBdr>
    </w:div>
    <w:div w:id="1278683487">
      <w:bodyDiv w:val="1"/>
      <w:marLeft w:val="0"/>
      <w:marRight w:val="0"/>
      <w:marTop w:val="0"/>
      <w:marBottom w:val="0"/>
      <w:divBdr>
        <w:top w:val="none" w:sz="0" w:space="0" w:color="auto"/>
        <w:left w:val="none" w:sz="0" w:space="0" w:color="auto"/>
        <w:bottom w:val="none" w:sz="0" w:space="0" w:color="auto"/>
        <w:right w:val="none" w:sz="0" w:space="0" w:color="auto"/>
      </w:divBdr>
    </w:div>
    <w:div w:id="1322780167">
      <w:bodyDiv w:val="1"/>
      <w:marLeft w:val="0"/>
      <w:marRight w:val="0"/>
      <w:marTop w:val="0"/>
      <w:marBottom w:val="0"/>
      <w:divBdr>
        <w:top w:val="none" w:sz="0" w:space="0" w:color="auto"/>
        <w:left w:val="none" w:sz="0" w:space="0" w:color="auto"/>
        <w:bottom w:val="none" w:sz="0" w:space="0" w:color="auto"/>
        <w:right w:val="none" w:sz="0" w:space="0" w:color="auto"/>
      </w:divBdr>
    </w:div>
    <w:div w:id="1495337574">
      <w:bodyDiv w:val="1"/>
      <w:marLeft w:val="0"/>
      <w:marRight w:val="0"/>
      <w:marTop w:val="0"/>
      <w:marBottom w:val="0"/>
      <w:divBdr>
        <w:top w:val="none" w:sz="0" w:space="0" w:color="auto"/>
        <w:left w:val="none" w:sz="0" w:space="0" w:color="auto"/>
        <w:bottom w:val="none" w:sz="0" w:space="0" w:color="auto"/>
        <w:right w:val="none" w:sz="0" w:space="0" w:color="auto"/>
      </w:divBdr>
    </w:div>
    <w:div w:id="1500343174">
      <w:bodyDiv w:val="1"/>
      <w:marLeft w:val="0"/>
      <w:marRight w:val="0"/>
      <w:marTop w:val="0"/>
      <w:marBottom w:val="0"/>
      <w:divBdr>
        <w:top w:val="none" w:sz="0" w:space="0" w:color="auto"/>
        <w:left w:val="none" w:sz="0" w:space="0" w:color="auto"/>
        <w:bottom w:val="none" w:sz="0" w:space="0" w:color="auto"/>
        <w:right w:val="none" w:sz="0" w:space="0" w:color="auto"/>
      </w:divBdr>
    </w:div>
    <w:div w:id="1534727275">
      <w:bodyDiv w:val="1"/>
      <w:marLeft w:val="0"/>
      <w:marRight w:val="0"/>
      <w:marTop w:val="0"/>
      <w:marBottom w:val="0"/>
      <w:divBdr>
        <w:top w:val="none" w:sz="0" w:space="0" w:color="auto"/>
        <w:left w:val="none" w:sz="0" w:space="0" w:color="auto"/>
        <w:bottom w:val="none" w:sz="0" w:space="0" w:color="auto"/>
        <w:right w:val="none" w:sz="0" w:space="0" w:color="auto"/>
      </w:divBdr>
    </w:div>
    <w:div w:id="1560246287">
      <w:bodyDiv w:val="1"/>
      <w:marLeft w:val="0"/>
      <w:marRight w:val="0"/>
      <w:marTop w:val="0"/>
      <w:marBottom w:val="0"/>
      <w:divBdr>
        <w:top w:val="none" w:sz="0" w:space="0" w:color="auto"/>
        <w:left w:val="none" w:sz="0" w:space="0" w:color="auto"/>
        <w:bottom w:val="none" w:sz="0" w:space="0" w:color="auto"/>
        <w:right w:val="none" w:sz="0" w:space="0" w:color="auto"/>
      </w:divBdr>
    </w:div>
    <w:div w:id="1585261486">
      <w:bodyDiv w:val="1"/>
      <w:marLeft w:val="0"/>
      <w:marRight w:val="0"/>
      <w:marTop w:val="0"/>
      <w:marBottom w:val="0"/>
      <w:divBdr>
        <w:top w:val="none" w:sz="0" w:space="0" w:color="auto"/>
        <w:left w:val="none" w:sz="0" w:space="0" w:color="auto"/>
        <w:bottom w:val="none" w:sz="0" w:space="0" w:color="auto"/>
        <w:right w:val="none" w:sz="0" w:space="0" w:color="auto"/>
      </w:divBdr>
    </w:div>
    <w:div w:id="1590844085">
      <w:bodyDiv w:val="1"/>
      <w:marLeft w:val="0"/>
      <w:marRight w:val="0"/>
      <w:marTop w:val="0"/>
      <w:marBottom w:val="0"/>
      <w:divBdr>
        <w:top w:val="none" w:sz="0" w:space="0" w:color="auto"/>
        <w:left w:val="none" w:sz="0" w:space="0" w:color="auto"/>
        <w:bottom w:val="none" w:sz="0" w:space="0" w:color="auto"/>
        <w:right w:val="none" w:sz="0" w:space="0" w:color="auto"/>
      </w:divBdr>
    </w:div>
    <w:div w:id="1599436988">
      <w:bodyDiv w:val="1"/>
      <w:marLeft w:val="0"/>
      <w:marRight w:val="0"/>
      <w:marTop w:val="0"/>
      <w:marBottom w:val="0"/>
      <w:divBdr>
        <w:top w:val="none" w:sz="0" w:space="0" w:color="auto"/>
        <w:left w:val="none" w:sz="0" w:space="0" w:color="auto"/>
        <w:bottom w:val="none" w:sz="0" w:space="0" w:color="auto"/>
        <w:right w:val="none" w:sz="0" w:space="0" w:color="auto"/>
      </w:divBdr>
    </w:div>
    <w:div w:id="1616672298">
      <w:bodyDiv w:val="1"/>
      <w:marLeft w:val="0"/>
      <w:marRight w:val="0"/>
      <w:marTop w:val="0"/>
      <w:marBottom w:val="0"/>
      <w:divBdr>
        <w:top w:val="none" w:sz="0" w:space="0" w:color="auto"/>
        <w:left w:val="none" w:sz="0" w:space="0" w:color="auto"/>
        <w:bottom w:val="none" w:sz="0" w:space="0" w:color="auto"/>
        <w:right w:val="none" w:sz="0" w:space="0" w:color="auto"/>
      </w:divBdr>
    </w:div>
    <w:div w:id="1633635035">
      <w:bodyDiv w:val="1"/>
      <w:marLeft w:val="0"/>
      <w:marRight w:val="0"/>
      <w:marTop w:val="0"/>
      <w:marBottom w:val="0"/>
      <w:divBdr>
        <w:top w:val="none" w:sz="0" w:space="0" w:color="auto"/>
        <w:left w:val="none" w:sz="0" w:space="0" w:color="auto"/>
        <w:bottom w:val="none" w:sz="0" w:space="0" w:color="auto"/>
        <w:right w:val="none" w:sz="0" w:space="0" w:color="auto"/>
      </w:divBdr>
    </w:div>
    <w:div w:id="1659310033">
      <w:bodyDiv w:val="1"/>
      <w:marLeft w:val="0"/>
      <w:marRight w:val="0"/>
      <w:marTop w:val="0"/>
      <w:marBottom w:val="0"/>
      <w:divBdr>
        <w:top w:val="none" w:sz="0" w:space="0" w:color="auto"/>
        <w:left w:val="none" w:sz="0" w:space="0" w:color="auto"/>
        <w:bottom w:val="none" w:sz="0" w:space="0" w:color="auto"/>
        <w:right w:val="none" w:sz="0" w:space="0" w:color="auto"/>
      </w:divBdr>
    </w:div>
    <w:div w:id="1669166949">
      <w:bodyDiv w:val="1"/>
      <w:marLeft w:val="0"/>
      <w:marRight w:val="0"/>
      <w:marTop w:val="0"/>
      <w:marBottom w:val="0"/>
      <w:divBdr>
        <w:top w:val="none" w:sz="0" w:space="0" w:color="auto"/>
        <w:left w:val="none" w:sz="0" w:space="0" w:color="auto"/>
        <w:bottom w:val="none" w:sz="0" w:space="0" w:color="auto"/>
        <w:right w:val="none" w:sz="0" w:space="0" w:color="auto"/>
      </w:divBdr>
    </w:div>
    <w:div w:id="1677267470">
      <w:bodyDiv w:val="1"/>
      <w:marLeft w:val="0"/>
      <w:marRight w:val="0"/>
      <w:marTop w:val="0"/>
      <w:marBottom w:val="0"/>
      <w:divBdr>
        <w:top w:val="none" w:sz="0" w:space="0" w:color="auto"/>
        <w:left w:val="none" w:sz="0" w:space="0" w:color="auto"/>
        <w:bottom w:val="none" w:sz="0" w:space="0" w:color="auto"/>
        <w:right w:val="none" w:sz="0" w:space="0" w:color="auto"/>
      </w:divBdr>
    </w:div>
    <w:div w:id="1684745719">
      <w:bodyDiv w:val="1"/>
      <w:marLeft w:val="0"/>
      <w:marRight w:val="0"/>
      <w:marTop w:val="0"/>
      <w:marBottom w:val="0"/>
      <w:divBdr>
        <w:top w:val="none" w:sz="0" w:space="0" w:color="auto"/>
        <w:left w:val="none" w:sz="0" w:space="0" w:color="auto"/>
        <w:bottom w:val="none" w:sz="0" w:space="0" w:color="auto"/>
        <w:right w:val="none" w:sz="0" w:space="0" w:color="auto"/>
      </w:divBdr>
    </w:div>
    <w:div w:id="1801340924">
      <w:bodyDiv w:val="1"/>
      <w:marLeft w:val="0"/>
      <w:marRight w:val="0"/>
      <w:marTop w:val="0"/>
      <w:marBottom w:val="0"/>
      <w:divBdr>
        <w:top w:val="none" w:sz="0" w:space="0" w:color="auto"/>
        <w:left w:val="none" w:sz="0" w:space="0" w:color="auto"/>
        <w:bottom w:val="none" w:sz="0" w:space="0" w:color="auto"/>
        <w:right w:val="none" w:sz="0" w:space="0" w:color="auto"/>
      </w:divBdr>
    </w:div>
    <w:div w:id="1804039083">
      <w:bodyDiv w:val="1"/>
      <w:marLeft w:val="0"/>
      <w:marRight w:val="0"/>
      <w:marTop w:val="0"/>
      <w:marBottom w:val="0"/>
      <w:divBdr>
        <w:top w:val="none" w:sz="0" w:space="0" w:color="auto"/>
        <w:left w:val="none" w:sz="0" w:space="0" w:color="auto"/>
        <w:bottom w:val="none" w:sz="0" w:space="0" w:color="auto"/>
        <w:right w:val="none" w:sz="0" w:space="0" w:color="auto"/>
      </w:divBdr>
    </w:div>
    <w:div w:id="1861506795">
      <w:bodyDiv w:val="1"/>
      <w:marLeft w:val="0"/>
      <w:marRight w:val="0"/>
      <w:marTop w:val="0"/>
      <w:marBottom w:val="0"/>
      <w:divBdr>
        <w:top w:val="none" w:sz="0" w:space="0" w:color="auto"/>
        <w:left w:val="none" w:sz="0" w:space="0" w:color="auto"/>
        <w:bottom w:val="none" w:sz="0" w:space="0" w:color="auto"/>
        <w:right w:val="none" w:sz="0" w:space="0" w:color="auto"/>
      </w:divBdr>
    </w:div>
    <w:div w:id="1876886029">
      <w:bodyDiv w:val="1"/>
      <w:marLeft w:val="0"/>
      <w:marRight w:val="0"/>
      <w:marTop w:val="0"/>
      <w:marBottom w:val="0"/>
      <w:divBdr>
        <w:top w:val="none" w:sz="0" w:space="0" w:color="auto"/>
        <w:left w:val="none" w:sz="0" w:space="0" w:color="auto"/>
        <w:bottom w:val="none" w:sz="0" w:space="0" w:color="auto"/>
        <w:right w:val="none" w:sz="0" w:space="0" w:color="auto"/>
      </w:divBdr>
    </w:div>
    <w:div w:id="1882328663">
      <w:bodyDiv w:val="1"/>
      <w:marLeft w:val="0"/>
      <w:marRight w:val="0"/>
      <w:marTop w:val="0"/>
      <w:marBottom w:val="0"/>
      <w:divBdr>
        <w:top w:val="none" w:sz="0" w:space="0" w:color="auto"/>
        <w:left w:val="none" w:sz="0" w:space="0" w:color="auto"/>
        <w:bottom w:val="none" w:sz="0" w:space="0" w:color="auto"/>
        <w:right w:val="none" w:sz="0" w:space="0" w:color="auto"/>
      </w:divBdr>
    </w:div>
    <w:div w:id="1885363650">
      <w:bodyDiv w:val="1"/>
      <w:marLeft w:val="0"/>
      <w:marRight w:val="0"/>
      <w:marTop w:val="0"/>
      <w:marBottom w:val="0"/>
      <w:divBdr>
        <w:top w:val="none" w:sz="0" w:space="0" w:color="auto"/>
        <w:left w:val="none" w:sz="0" w:space="0" w:color="auto"/>
        <w:bottom w:val="none" w:sz="0" w:space="0" w:color="auto"/>
        <w:right w:val="none" w:sz="0" w:space="0" w:color="auto"/>
      </w:divBdr>
    </w:div>
    <w:div w:id="1891571837">
      <w:bodyDiv w:val="1"/>
      <w:marLeft w:val="0"/>
      <w:marRight w:val="0"/>
      <w:marTop w:val="0"/>
      <w:marBottom w:val="0"/>
      <w:divBdr>
        <w:top w:val="none" w:sz="0" w:space="0" w:color="auto"/>
        <w:left w:val="none" w:sz="0" w:space="0" w:color="auto"/>
        <w:bottom w:val="none" w:sz="0" w:space="0" w:color="auto"/>
        <w:right w:val="none" w:sz="0" w:space="0" w:color="auto"/>
      </w:divBdr>
    </w:div>
    <w:div w:id="1899701904">
      <w:bodyDiv w:val="1"/>
      <w:marLeft w:val="0"/>
      <w:marRight w:val="0"/>
      <w:marTop w:val="0"/>
      <w:marBottom w:val="0"/>
      <w:divBdr>
        <w:top w:val="none" w:sz="0" w:space="0" w:color="auto"/>
        <w:left w:val="none" w:sz="0" w:space="0" w:color="auto"/>
        <w:bottom w:val="none" w:sz="0" w:space="0" w:color="auto"/>
        <w:right w:val="none" w:sz="0" w:space="0" w:color="auto"/>
      </w:divBdr>
    </w:div>
    <w:div w:id="1946576315">
      <w:bodyDiv w:val="1"/>
      <w:marLeft w:val="0"/>
      <w:marRight w:val="0"/>
      <w:marTop w:val="0"/>
      <w:marBottom w:val="0"/>
      <w:divBdr>
        <w:top w:val="none" w:sz="0" w:space="0" w:color="auto"/>
        <w:left w:val="none" w:sz="0" w:space="0" w:color="auto"/>
        <w:bottom w:val="none" w:sz="0" w:space="0" w:color="auto"/>
        <w:right w:val="none" w:sz="0" w:space="0" w:color="auto"/>
      </w:divBdr>
    </w:div>
    <w:div w:id="2010060744">
      <w:bodyDiv w:val="1"/>
      <w:marLeft w:val="0"/>
      <w:marRight w:val="0"/>
      <w:marTop w:val="0"/>
      <w:marBottom w:val="0"/>
      <w:divBdr>
        <w:top w:val="none" w:sz="0" w:space="0" w:color="auto"/>
        <w:left w:val="none" w:sz="0" w:space="0" w:color="auto"/>
        <w:bottom w:val="none" w:sz="0" w:space="0" w:color="auto"/>
        <w:right w:val="none" w:sz="0" w:space="0" w:color="auto"/>
      </w:divBdr>
    </w:div>
    <w:div w:id="2023043348">
      <w:bodyDiv w:val="1"/>
      <w:marLeft w:val="0"/>
      <w:marRight w:val="0"/>
      <w:marTop w:val="0"/>
      <w:marBottom w:val="0"/>
      <w:divBdr>
        <w:top w:val="none" w:sz="0" w:space="0" w:color="auto"/>
        <w:left w:val="none" w:sz="0" w:space="0" w:color="auto"/>
        <w:bottom w:val="none" w:sz="0" w:space="0" w:color="auto"/>
        <w:right w:val="none" w:sz="0" w:space="0" w:color="auto"/>
      </w:divBdr>
    </w:div>
    <w:div w:id="2028293003">
      <w:bodyDiv w:val="1"/>
      <w:marLeft w:val="0"/>
      <w:marRight w:val="0"/>
      <w:marTop w:val="0"/>
      <w:marBottom w:val="0"/>
      <w:divBdr>
        <w:top w:val="none" w:sz="0" w:space="0" w:color="auto"/>
        <w:left w:val="none" w:sz="0" w:space="0" w:color="auto"/>
        <w:bottom w:val="none" w:sz="0" w:space="0" w:color="auto"/>
        <w:right w:val="none" w:sz="0" w:space="0" w:color="auto"/>
      </w:divBdr>
    </w:div>
    <w:div w:id="2029216343">
      <w:bodyDiv w:val="1"/>
      <w:marLeft w:val="0"/>
      <w:marRight w:val="0"/>
      <w:marTop w:val="0"/>
      <w:marBottom w:val="0"/>
      <w:divBdr>
        <w:top w:val="none" w:sz="0" w:space="0" w:color="auto"/>
        <w:left w:val="none" w:sz="0" w:space="0" w:color="auto"/>
        <w:bottom w:val="none" w:sz="0" w:space="0" w:color="auto"/>
        <w:right w:val="none" w:sz="0" w:space="0" w:color="auto"/>
      </w:divBdr>
    </w:div>
    <w:div w:id="2033649488">
      <w:bodyDiv w:val="1"/>
      <w:marLeft w:val="0"/>
      <w:marRight w:val="0"/>
      <w:marTop w:val="0"/>
      <w:marBottom w:val="0"/>
      <w:divBdr>
        <w:top w:val="none" w:sz="0" w:space="0" w:color="auto"/>
        <w:left w:val="none" w:sz="0" w:space="0" w:color="auto"/>
        <w:bottom w:val="none" w:sz="0" w:space="0" w:color="auto"/>
        <w:right w:val="none" w:sz="0" w:space="0" w:color="auto"/>
      </w:divBdr>
    </w:div>
    <w:div w:id="2129665342">
      <w:bodyDiv w:val="1"/>
      <w:marLeft w:val="0"/>
      <w:marRight w:val="0"/>
      <w:marTop w:val="0"/>
      <w:marBottom w:val="0"/>
      <w:divBdr>
        <w:top w:val="none" w:sz="0" w:space="0" w:color="auto"/>
        <w:left w:val="none" w:sz="0" w:space="0" w:color="auto"/>
        <w:bottom w:val="none" w:sz="0" w:space="0" w:color="auto"/>
        <w:right w:val="none" w:sz="0" w:space="0" w:color="auto"/>
      </w:divBdr>
    </w:div>
    <w:div w:id="2143303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8</Pages>
  <Words>3402</Words>
  <Characters>18000</Characters>
  <Application>Microsoft Office Word</Application>
  <DocSecurity>0</DocSecurity>
  <Lines>418</Lines>
  <Paragraphs>184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salesforceId:e072c522-7086-4b38-b217-f7a5b5a2f7d3</dc:subject>
  <dc:creator>Clark, Jacky</dc:creator>
  <cp:keywords/>
  <dc:description/>
  <cp:lastModifiedBy>Eaves, David</cp:lastModifiedBy>
  <cp:revision>2</cp:revision>
  <dcterms:created xsi:type="dcterms:W3CDTF">2025-12-09T12:10:00Z</dcterms:created>
  <dcterms:modified xsi:type="dcterms:W3CDTF">2025-12-09T12:10:00Z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DocumentId">
    <vt:lpwstr>069Sl00000OnBMMIA3</vt:lpwstr>
  </property>
</Properties>
</file>