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4ADC9" w14:textId="50B4832C" w:rsidR="00762CB7" w:rsidRDefault="00762CB7" w:rsidP="00762CB7">
      <w:pPr>
        <w:pStyle w:val="Normal0"/>
        <w:jc w:val="center"/>
        <w:rPr>
          <w:b/>
          <w:bCs/>
        </w:rPr>
      </w:pPr>
      <w:r>
        <w:rPr>
          <w:b/>
          <w:bCs/>
        </w:rPr>
        <w:t>DELEGATED</w:t>
      </w:r>
      <w:r w:rsidR="000D75C0">
        <w:rPr>
          <w:b/>
          <w:bCs/>
        </w:rPr>
        <w:t xml:space="preserve"> OFFICER</w:t>
      </w:r>
      <w:r>
        <w:rPr>
          <w:b/>
          <w:bCs/>
        </w:rPr>
        <w:t xml:space="preserve"> REPORT</w:t>
      </w:r>
    </w:p>
    <w:p w14:paraId="687B9ED5" w14:textId="77777777" w:rsidR="00762CB7" w:rsidRDefault="00762CB7" w:rsidP="00762CB7">
      <w:pPr>
        <w:pStyle w:val="Normal0"/>
        <w:jc w:val="center"/>
        <w:rPr>
          <w:b/>
          <w:bCs/>
        </w:rPr>
      </w:pPr>
    </w:p>
    <w:tbl>
      <w:tblPr>
        <w:tblW w:w="9214" w:type="dxa"/>
        <w:tblInd w:w="-30" w:type="dxa"/>
        <w:tblLayout w:type="fixed"/>
        <w:tblCellMar>
          <w:left w:w="168" w:type="dxa"/>
        </w:tblCellMar>
        <w:tblLook w:val="0000" w:firstRow="0" w:lastRow="0" w:firstColumn="0" w:lastColumn="0" w:noHBand="0" w:noVBand="0"/>
      </w:tblPr>
      <w:tblGrid>
        <w:gridCol w:w="2340"/>
        <w:gridCol w:w="1440"/>
        <w:gridCol w:w="2613"/>
        <w:gridCol w:w="2821"/>
      </w:tblGrid>
      <w:tr w:rsidR="00762CB7" w14:paraId="2251531D" w14:textId="77777777" w:rsidTr="00E35AAD">
        <w:tc>
          <w:tcPr>
            <w:tcW w:w="2340" w:type="dxa"/>
            <w:tcBorders>
              <w:top w:val="single" w:sz="24" w:space="0" w:color="auto"/>
              <w:left w:val="single" w:sz="24" w:space="0" w:color="auto"/>
              <w:bottom w:val="nil"/>
              <w:right w:val="nil"/>
            </w:tcBorders>
          </w:tcPr>
          <w:p w14:paraId="69892EAA" w14:textId="77777777" w:rsidR="00762CB7" w:rsidRDefault="00762CB7">
            <w:pPr>
              <w:pStyle w:val="Normal0"/>
              <w:tabs>
                <w:tab w:val="left" w:pos="113"/>
              </w:tabs>
              <w:spacing w:before="120"/>
              <w:ind w:left="113"/>
              <w:rPr>
                <w:b/>
                <w:bCs/>
                <w:sz w:val="22"/>
                <w:szCs w:val="22"/>
              </w:rPr>
            </w:pPr>
            <w:bookmarkStart w:id="0" w:name="_Hlk212730813"/>
            <w:r>
              <w:rPr>
                <w:b/>
                <w:bCs/>
                <w:sz w:val="22"/>
                <w:szCs w:val="22"/>
              </w:rPr>
              <w:t>PROPOSAL</w:t>
            </w:r>
          </w:p>
        </w:tc>
        <w:tc>
          <w:tcPr>
            <w:tcW w:w="6874" w:type="dxa"/>
            <w:gridSpan w:val="3"/>
            <w:tcBorders>
              <w:top w:val="single" w:sz="24" w:space="0" w:color="auto"/>
              <w:left w:val="nil"/>
              <w:bottom w:val="nil"/>
              <w:right w:val="single" w:sz="24" w:space="0" w:color="auto"/>
            </w:tcBorders>
            <w:tcMar>
              <w:left w:w="108" w:type="dxa"/>
              <w:right w:w="168" w:type="dxa"/>
            </w:tcMar>
          </w:tcPr>
          <w:p w14:paraId="4ED02612" w14:textId="655B3025" w:rsidR="00762CB7" w:rsidRDefault="00DB6655">
            <w:pPr>
              <w:pStyle w:val="Normal0"/>
              <w:spacing w:before="120"/>
              <w:rPr>
                <w:b/>
                <w:bCs/>
                <w:sz w:val="22"/>
                <w:szCs w:val="22"/>
              </w:rPr>
            </w:pPr>
            <w:r w:rsidRPr="00DB6655">
              <w:rPr>
                <w:b/>
                <w:bCs/>
                <w:color w:val="000000"/>
                <w:sz w:val="22"/>
                <w:szCs w:val="22"/>
              </w:rPr>
              <w:t>Part removal of existing condemned dwelling. Two storey side extension</w:t>
            </w:r>
            <w:r w:rsidR="00E67B98">
              <w:rPr>
                <w:b/>
                <w:bCs/>
                <w:color w:val="000000"/>
                <w:sz w:val="22"/>
                <w:szCs w:val="22"/>
              </w:rPr>
              <w:t xml:space="preserve"> with </w:t>
            </w:r>
            <w:r w:rsidRPr="00DB6655">
              <w:rPr>
                <w:b/>
                <w:bCs/>
                <w:color w:val="000000"/>
                <w:sz w:val="22"/>
                <w:szCs w:val="22"/>
              </w:rPr>
              <w:t>pitched roof</w:t>
            </w:r>
            <w:r w:rsidR="00E67B98">
              <w:rPr>
                <w:b/>
                <w:bCs/>
                <w:color w:val="000000"/>
                <w:sz w:val="22"/>
                <w:szCs w:val="22"/>
              </w:rPr>
              <w:t xml:space="preserve"> and </w:t>
            </w:r>
            <w:r w:rsidRPr="00DB6655">
              <w:rPr>
                <w:b/>
                <w:bCs/>
                <w:color w:val="000000"/>
                <w:sz w:val="22"/>
                <w:szCs w:val="22"/>
              </w:rPr>
              <w:t xml:space="preserve">catslide end. </w:t>
            </w:r>
            <w:r w:rsidR="00443A26">
              <w:rPr>
                <w:b/>
                <w:bCs/>
                <w:color w:val="000000"/>
                <w:sz w:val="22"/>
                <w:szCs w:val="22"/>
              </w:rPr>
              <w:t>N</w:t>
            </w:r>
            <w:r w:rsidRPr="00DB6655">
              <w:rPr>
                <w:b/>
                <w:bCs/>
                <w:color w:val="000000"/>
                <w:sz w:val="22"/>
                <w:szCs w:val="22"/>
              </w:rPr>
              <w:t>ew porch to front</w:t>
            </w:r>
            <w:r w:rsidR="00443A26">
              <w:rPr>
                <w:b/>
                <w:bCs/>
                <w:color w:val="000000"/>
                <w:sz w:val="22"/>
                <w:szCs w:val="22"/>
              </w:rPr>
              <w:t xml:space="preserve"> elevation</w:t>
            </w:r>
            <w:r w:rsidR="00DF1C9A">
              <w:rPr>
                <w:b/>
                <w:bCs/>
                <w:color w:val="000000"/>
                <w:sz w:val="22"/>
                <w:szCs w:val="22"/>
              </w:rPr>
              <w:t>.</w:t>
            </w:r>
            <w:r w:rsidRPr="00DB6655">
              <w:rPr>
                <w:b/>
                <w:bCs/>
                <w:color w:val="000000"/>
                <w:sz w:val="22"/>
                <w:szCs w:val="22"/>
              </w:rPr>
              <w:t xml:space="preserve"> Formation of new driveway to front garden.</w:t>
            </w:r>
          </w:p>
        </w:tc>
      </w:tr>
      <w:bookmarkEnd w:id="0"/>
      <w:tr w:rsidR="00762CB7" w14:paraId="5A6863D3" w14:textId="77777777" w:rsidTr="00E35AAD">
        <w:tc>
          <w:tcPr>
            <w:tcW w:w="2340" w:type="dxa"/>
            <w:tcBorders>
              <w:top w:val="nil"/>
              <w:left w:val="single" w:sz="24" w:space="0" w:color="auto"/>
              <w:bottom w:val="nil"/>
              <w:right w:val="nil"/>
            </w:tcBorders>
          </w:tcPr>
          <w:p w14:paraId="24EE3975" w14:textId="77777777" w:rsidR="00762CB7" w:rsidRDefault="00762CB7">
            <w:pPr>
              <w:pStyle w:val="Normal0"/>
              <w:tabs>
                <w:tab w:val="left" w:pos="113"/>
              </w:tabs>
              <w:spacing w:before="120"/>
              <w:ind w:left="113"/>
              <w:rPr>
                <w:b/>
                <w:bCs/>
                <w:sz w:val="22"/>
                <w:szCs w:val="22"/>
              </w:rPr>
            </w:pPr>
            <w:r>
              <w:rPr>
                <w:b/>
                <w:bCs/>
                <w:sz w:val="22"/>
                <w:szCs w:val="22"/>
              </w:rPr>
              <w:t>LOCATION:</w:t>
            </w:r>
          </w:p>
        </w:tc>
        <w:tc>
          <w:tcPr>
            <w:tcW w:w="6874" w:type="dxa"/>
            <w:gridSpan w:val="3"/>
            <w:tcBorders>
              <w:top w:val="nil"/>
              <w:left w:val="nil"/>
              <w:bottom w:val="nil"/>
              <w:right w:val="single" w:sz="24" w:space="0" w:color="auto"/>
            </w:tcBorders>
            <w:tcMar>
              <w:left w:w="108" w:type="dxa"/>
              <w:right w:w="168" w:type="dxa"/>
            </w:tcMar>
          </w:tcPr>
          <w:p w14:paraId="621F00A3" w14:textId="77777777" w:rsidR="00762CB7" w:rsidRDefault="00DB6655">
            <w:pPr>
              <w:pStyle w:val="Normal0"/>
              <w:spacing w:before="120"/>
              <w:rPr>
                <w:b/>
                <w:bCs/>
                <w:sz w:val="22"/>
                <w:szCs w:val="22"/>
              </w:rPr>
            </w:pPr>
            <w:r w:rsidRPr="00DB6655">
              <w:rPr>
                <w:color w:val="000000"/>
                <w:sz w:val="22"/>
                <w:szCs w:val="22"/>
              </w:rPr>
              <w:t>2 West Haye Cottages, St Peters Road, Hayling Island, PO11 0RT</w:t>
            </w:r>
          </w:p>
        </w:tc>
      </w:tr>
      <w:tr w:rsidR="00762CB7" w14:paraId="0E12E0B2" w14:textId="77777777" w:rsidTr="00E35AAD">
        <w:tc>
          <w:tcPr>
            <w:tcW w:w="2340" w:type="dxa"/>
            <w:tcBorders>
              <w:top w:val="nil"/>
              <w:left w:val="single" w:sz="24" w:space="0" w:color="auto"/>
              <w:bottom w:val="nil"/>
              <w:right w:val="nil"/>
            </w:tcBorders>
          </w:tcPr>
          <w:p w14:paraId="71CA8418" w14:textId="77777777" w:rsidR="00762CB7" w:rsidRDefault="00762CB7">
            <w:pPr>
              <w:pStyle w:val="Normal0"/>
              <w:tabs>
                <w:tab w:val="left" w:pos="113"/>
              </w:tabs>
              <w:spacing w:before="120"/>
              <w:ind w:left="113"/>
              <w:rPr>
                <w:b/>
                <w:bCs/>
                <w:sz w:val="22"/>
                <w:szCs w:val="22"/>
              </w:rPr>
            </w:pPr>
            <w:r>
              <w:rPr>
                <w:b/>
                <w:bCs/>
                <w:sz w:val="22"/>
                <w:szCs w:val="22"/>
              </w:rPr>
              <w:t>REFERENCE NO:</w:t>
            </w:r>
          </w:p>
        </w:tc>
        <w:tc>
          <w:tcPr>
            <w:tcW w:w="4053" w:type="dxa"/>
            <w:gridSpan w:val="2"/>
            <w:tcBorders>
              <w:top w:val="nil"/>
              <w:left w:val="nil"/>
              <w:bottom w:val="nil"/>
              <w:right w:val="nil"/>
            </w:tcBorders>
            <w:tcMar>
              <w:left w:w="108" w:type="dxa"/>
            </w:tcMar>
          </w:tcPr>
          <w:p w14:paraId="013A82E3" w14:textId="77777777" w:rsidR="00762CB7" w:rsidRDefault="00DB6655">
            <w:pPr>
              <w:pStyle w:val="Normal0"/>
              <w:spacing w:before="120"/>
              <w:rPr>
                <w:sz w:val="22"/>
                <w:szCs w:val="22"/>
              </w:rPr>
            </w:pPr>
            <w:r w:rsidRPr="00DB6655">
              <w:rPr>
                <w:color w:val="000000"/>
                <w:sz w:val="22"/>
                <w:szCs w:val="22"/>
              </w:rPr>
              <w:t>APP/24/00316</w:t>
            </w:r>
          </w:p>
        </w:tc>
        <w:tc>
          <w:tcPr>
            <w:tcW w:w="2821" w:type="dxa"/>
            <w:tcBorders>
              <w:top w:val="nil"/>
              <w:left w:val="nil"/>
              <w:bottom w:val="nil"/>
              <w:right w:val="single" w:sz="24" w:space="0" w:color="auto"/>
            </w:tcBorders>
            <w:tcMar>
              <w:left w:w="108" w:type="dxa"/>
              <w:right w:w="168" w:type="dxa"/>
            </w:tcMar>
          </w:tcPr>
          <w:p w14:paraId="3CBBDCD0" w14:textId="77777777" w:rsidR="00762CB7" w:rsidRDefault="00762CB7">
            <w:pPr>
              <w:pStyle w:val="Normal0"/>
              <w:spacing w:before="120"/>
              <w:rPr>
                <w:sz w:val="22"/>
                <w:szCs w:val="22"/>
              </w:rPr>
            </w:pPr>
          </w:p>
        </w:tc>
      </w:tr>
      <w:tr w:rsidR="00762CB7" w14:paraId="58EAB97A" w14:textId="77777777" w:rsidTr="00E35AAD">
        <w:tc>
          <w:tcPr>
            <w:tcW w:w="2340" w:type="dxa"/>
            <w:tcBorders>
              <w:top w:val="nil"/>
              <w:left w:val="single" w:sz="24" w:space="0" w:color="auto"/>
              <w:bottom w:val="nil"/>
              <w:right w:val="nil"/>
            </w:tcBorders>
          </w:tcPr>
          <w:p w14:paraId="0542D666" w14:textId="77777777" w:rsidR="00762CB7" w:rsidRDefault="00762CB7">
            <w:pPr>
              <w:pStyle w:val="Normal0"/>
              <w:tabs>
                <w:tab w:val="left" w:pos="113"/>
              </w:tabs>
              <w:spacing w:before="120"/>
              <w:ind w:left="113"/>
              <w:rPr>
                <w:b/>
                <w:bCs/>
                <w:sz w:val="22"/>
                <w:szCs w:val="22"/>
              </w:rPr>
            </w:pPr>
            <w:r>
              <w:rPr>
                <w:b/>
                <w:bCs/>
                <w:sz w:val="22"/>
                <w:szCs w:val="22"/>
              </w:rPr>
              <w:t>APPLICANT:</w:t>
            </w:r>
          </w:p>
          <w:p w14:paraId="7027B056" w14:textId="77777777" w:rsidR="005B1740" w:rsidRDefault="005B1740">
            <w:pPr>
              <w:pStyle w:val="Normal0"/>
              <w:tabs>
                <w:tab w:val="left" w:pos="113"/>
              </w:tabs>
              <w:spacing w:before="120"/>
              <w:ind w:left="113"/>
              <w:rPr>
                <w:b/>
                <w:bCs/>
                <w:sz w:val="22"/>
                <w:szCs w:val="22"/>
              </w:rPr>
            </w:pPr>
            <w:r>
              <w:rPr>
                <w:b/>
                <w:bCs/>
                <w:sz w:val="22"/>
                <w:szCs w:val="22"/>
              </w:rPr>
              <w:t>APPLICATION TYPE:</w:t>
            </w:r>
          </w:p>
        </w:tc>
        <w:tc>
          <w:tcPr>
            <w:tcW w:w="6874" w:type="dxa"/>
            <w:gridSpan w:val="3"/>
            <w:tcBorders>
              <w:top w:val="nil"/>
              <w:left w:val="nil"/>
              <w:bottom w:val="nil"/>
              <w:right w:val="single" w:sz="24" w:space="0" w:color="auto"/>
            </w:tcBorders>
            <w:tcMar>
              <w:left w:w="108" w:type="dxa"/>
              <w:right w:w="168" w:type="dxa"/>
            </w:tcMar>
          </w:tcPr>
          <w:p w14:paraId="3DA4D6AB" w14:textId="77777777" w:rsidR="005B1740" w:rsidRDefault="00DB6655">
            <w:pPr>
              <w:pStyle w:val="Normal0"/>
              <w:spacing w:before="120"/>
              <w:rPr>
                <w:color w:val="000000"/>
                <w:sz w:val="22"/>
                <w:szCs w:val="22"/>
              </w:rPr>
            </w:pPr>
            <w:r w:rsidRPr="00DB6655">
              <w:rPr>
                <w:color w:val="000000"/>
                <w:sz w:val="22"/>
                <w:szCs w:val="22"/>
              </w:rPr>
              <w:t>Mr Wilson</w:t>
            </w:r>
          </w:p>
          <w:p w14:paraId="77CC28AC" w14:textId="77777777" w:rsidR="005B1740" w:rsidRDefault="005B1740">
            <w:pPr>
              <w:pStyle w:val="Normal0"/>
              <w:spacing w:before="120"/>
              <w:rPr>
                <w:color w:val="000000"/>
                <w:sz w:val="22"/>
                <w:szCs w:val="22"/>
              </w:rPr>
            </w:pPr>
            <w:r w:rsidRPr="005B1740">
              <w:rPr>
                <w:color w:val="000000"/>
                <w:sz w:val="22"/>
                <w:szCs w:val="22"/>
              </w:rPr>
              <w:t>Householder planning permission</w:t>
            </w:r>
          </w:p>
          <w:p w14:paraId="6E41446B" w14:textId="77777777" w:rsidR="005B1740" w:rsidRPr="005B1740" w:rsidRDefault="005B1740">
            <w:pPr>
              <w:pStyle w:val="Normal0"/>
              <w:spacing w:before="120"/>
              <w:rPr>
                <w:color w:val="000000"/>
                <w:sz w:val="22"/>
                <w:szCs w:val="22"/>
              </w:rPr>
            </w:pPr>
          </w:p>
        </w:tc>
      </w:tr>
      <w:tr w:rsidR="00762CB7" w14:paraId="011A2522" w14:textId="77777777" w:rsidTr="00E35AAD">
        <w:tc>
          <w:tcPr>
            <w:tcW w:w="3780" w:type="dxa"/>
            <w:gridSpan w:val="2"/>
            <w:tcBorders>
              <w:top w:val="nil"/>
              <w:left w:val="single" w:sz="24" w:space="0" w:color="auto"/>
              <w:bottom w:val="nil"/>
              <w:right w:val="nil"/>
            </w:tcBorders>
          </w:tcPr>
          <w:p w14:paraId="3FDA59DB" w14:textId="77777777" w:rsidR="00762CB7" w:rsidRDefault="00762CB7">
            <w:pPr>
              <w:pStyle w:val="Normal0"/>
              <w:tabs>
                <w:tab w:val="left" w:pos="113"/>
              </w:tabs>
              <w:spacing w:before="120"/>
              <w:ind w:left="113"/>
              <w:rPr>
                <w:sz w:val="22"/>
                <w:szCs w:val="22"/>
              </w:rPr>
            </w:pPr>
            <w:r>
              <w:rPr>
                <w:b/>
                <w:bCs/>
                <w:sz w:val="22"/>
                <w:szCs w:val="22"/>
              </w:rPr>
              <w:t>CONSULTATION EXPIRY DATE</w:t>
            </w:r>
            <w:r>
              <w:rPr>
                <w:sz w:val="22"/>
                <w:szCs w:val="22"/>
              </w:rPr>
              <w:t>:</w:t>
            </w:r>
          </w:p>
        </w:tc>
        <w:tc>
          <w:tcPr>
            <w:tcW w:w="5434" w:type="dxa"/>
            <w:gridSpan w:val="2"/>
            <w:tcBorders>
              <w:top w:val="nil"/>
              <w:left w:val="nil"/>
              <w:bottom w:val="nil"/>
              <w:right w:val="single" w:sz="24" w:space="0" w:color="auto"/>
            </w:tcBorders>
            <w:tcMar>
              <w:left w:w="108" w:type="dxa"/>
              <w:right w:w="168" w:type="dxa"/>
            </w:tcMar>
          </w:tcPr>
          <w:p w14:paraId="36B60CE9" w14:textId="77777777" w:rsidR="00762CB7" w:rsidRDefault="00762CB7">
            <w:pPr>
              <w:pStyle w:val="Normal0"/>
              <w:spacing w:before="120"/>
              <w:rPr>
                <w:sz w:val="22"/>
                <w:szCs w:val="22"/>
              </w:rPr>
            </w:pPr>
          </w:p>
        </w:tc>
      </w:tr>
      <w:tr w:rsidR="00762CB7" w14:paraId="27C0360F" w14:textId="77777777" w:rsidTr="00E35AAD">
        <w:tc>
          <w:tcPr>
            <w:tcW w:w="3780" w:type="dxa"/>
            <w:gridSpan w:val="2"/>
            <w:tcBorders>
              <w:top w:val="nil"/>
              <w:left w:val="single" w:sz="24" w:space="0" w:color="auto"/>
              <w:bottom w:val="nil"/>
              <w:right w:val="nil"/>
            </w:tcBorders>
          </w:tcPr>
          <w:p w14:paraId="630F3EB3" w14:textId="77777777" w:rsidR="00762CB7" w:rsidRDefault="00762CB7">
            <w:pPr>
              <w:pStyle w:val="Normal0"/>
              <w:tabs>
                <w:tab w:val="left" w:pos="113"/>
              </w:tabs>
              <w:spacing w:before="120"/>
              <w:ind w:left="113"/>
              <w:rPr>
                <w:b/>
                <w:bCs/>
                <w:sz w:val="22"/>
                <w:szCs w:val="22"/>
              </w:rPr>
            </w:pPr>
            <w:r>
              <w:rPr>
                <w:b/>
                <w:bCs/>
                <w:sz w:val="22"/>
                <w:szCs w:val="22"/>
              </w:rPr>
              <w:t>APPLICATION EXPIRY DATE:</w:t>
            </w:r>
          </w:p>
        </w:tc>
        <w:tc>
          <w:tcPr>
            <w:tcW w:w="5434" w:type="dxa"/>
            <w:gridSpan w:val="2"/>
            <w:tcBorders>
              <w:top w:val="nil"/>
              <w:left w:val="nil"/>
              <w:bottom w:val="nil"/>
              <w:right w:val="single" w:sz="24" w:space="0" w:color="auto"/>
            </w:tcBorders>
            <w:tcMar>
              <w:left w:w="108" w:type="dxa"/>
              <w:right w:w="168" w:type="dxa"/>
            </w:tcMar>
          </w:tcPr>
          <w:p w14:paraId="5AE53F74" w14:textId="77777777" w:rsidR="00762CB7" w:rsidRDefault="00C977B9">
            <w:pPr>
              <w:pStyle w:val="Normal0"/>
              <w:spacing w:before="120"/>
              <w:rPr>
                <w:sz w:val="22"/>
                <w:szCs w:val="22"/>
              </w:rPr>
            </w:pPr>
            <w:r w:rsidRPr="00C977B9">
              <w:rPr>
                <w:sz w:val="22"/>
                <w:szCs w:val="22"/>
              </w:rPr>
              <w:t>23/09/2024</w:t>
            </w:r>
          </w:p>
        </w:tc>
      </w:tr>
      <w:tr w:rsidR="00762CB7" w14:paraId="79D36CF4" w14:textId="77777777" w:rsidTr="00E35AAD">
        <w:tc>
          <w:tcPr>
            <w:tcW w:w="2340" w:type="dxa"/>
            <w:tcBorders>
              <w:top w:val="nil"/>
              <w:left w:val="single" w:sz="24" w:space="0" w:color="auto"/>
              <w:bottom w:val="nil"/>
              <w:right w:val="nil"/>
            </w:tcBorders>
          </w:tcPr>
          <w:p w14:paraId="13E6AD07" w14:textId="77777777" w:rsidR="00762CB7" w:rsidRDefault="00762CB7">
            <w:pPr>
              <w:pStyle w:val="Normal0"/>
              <w:tabs>
                <w:tab w:val="left" w:pos="113"/>
              </w:tabs>
              <w:spacing w:before="120"/>
              <w:ind w:left="113"/>
              <w:rPr>
                <w:b/>
                <w:bCs/>
                <w:sz w:val="22"/>
                <w:szCs w:val="22"/>
              </w:rPr>
            </w:pPr>
            <w:r>
              <w:rPr>
                <w:b/>
                <w:bCs/>
                <w:sz w:val="22"/>
                <w:szCs w:val="22"/>
              </w:rPr>
              <w:t>WARD:</w:t>
            </w:r>
          </w:p>
        </w:tc>
        <w:tc>
          <w:tcPr>
            <w:tcW w:w="6874" w:type="dxa"/>
            <w:gridSpan w:val="3"/>
            <w:tcBorders>
              <w:top w:val="nil"/>
              <w:left w:val="nil"/>
              <w:bottom w:val="nil"/>
              <w:right w:val="single" w:sz="24" w:space="0" w:color="auto"/>
            </w:tcBorders>
            <w:tcMar>
              <w:left w:w="108" w:type="dxa"/>
              <w:right w:w="168" w:type="dxa"/>
            </w:tcMar>
          </w:tcPr>
          <w:p w14:paraId="13889546" w14:textId="77777777" w:rsidR="00762CB7" w:rsidRDefault="00DD16DF">
            <w:pPr>
              <w:pStyle w:val="Normal0"/>
              <w:spacing w:before="120"/>
              <w:rPr>
                <w:sz w:val="22"/>
                <w:szCs w:val="22"/>
              </w:rPr>
            </w:pPr>
            <w:r w:rsidRPr="00DD16DF">
              <w:rPr>
                <w:sz w:val="22"/>
                <w:szCs w:val="22"/>
              </w:rPr>
              <w:t>Hayling West</w:t>
            </w:r>
          </w:p>
        </w:tc>
      </w:tr>
      <w:tr w:rsidR="00762CB7" w14:paraId="58230E33" w14:textId="77777777" w:rsidTr="00E35AAD">
        <w:tblPrEx>
          <w:tblCellMar>
            <w:right w:w="168" w:type="dxa"/>
          </w:tblCellMar>
        </w:tblPrEx>
        <w:tc>
          <w:tcPr>
            <w:tcW w:w="9214" w:type="dxa"/>
            <w:gridSpan w:val="4"/>
            <w:tcBorders>
              <w:top w:val="nil"/>
              <w:left w:val="single" w:sz="24" w:space="0" w:color="auto"/>
              <w:bottom w:val="single" w:sz="24" w:space="0" w:color="auto"/>
              <w:right w:val="single" w:sz="24" w:space="0" w:color="auto"/>
            </w:tcBorders>
          </w:tcPr>
          <w:p w14:paraId="3F07B444" w14:textId="77777777" w:rsidR="005946B4" w:rsidRDefault="00762CB7">
            <w:pPr>
              <w:pStyle w:val="Normal0"/>
              <w:tabs>
                <w:tab w:val="left" w:pos="113"/>
              </w:tabs>
              <w:spacing w:before="120"/>
              <w:ind w:left="113"/>
              <w:rPr>
                <w:b/>
                <w:bCs/>
                <w:sz w:val="22"/>
                <w:szCs w:val="22"/>
              </w:rPr>
            </w:pPr>
            <w:r>
              <w:rPr>
                <w:b/>
                <w:bCs/>
                <w:sz w:val="22"/>
                <w:szCs w:val="22"/>
              </w:rPr>
              <w:t xml:space="preserve">SUMMARY RECOMMENDATION: </w:t>
            </w:r>
            <w:r w:rsidR="005946B4" w:rsidRPr="005946B4">
              <w:rPr>
                <w:b/>
                <w:bCs/>
                <w:sz w:val="22"/>
                <w:szCs w:val="22"/>
              </w:rPr>
              <w:t>Approve with Conditions</w:t>
            </w:r>
          </w:p>
          <w:p w14:paraId="259B76A3" w14:textId="77777777" w:rsidR="00762CB7" w:rsidRDefault="00762CB7">
            <w:pPr>
              <w:pStyle w:val="Normal0"/>
              <w:tabs>
                <w:tab w:val="left" w:pos="113"/>
              </w:tabs>
              <w:spacing w:before="120"/>
              <w:ind w:left="113"/>
              <w:rPr>
                <w:sz w:val="22"/>
                <w:szCs w:val="22"/>
              </w:rPr>
            </w:pPr>
          </w:p>
        </w:tc>
      </w:tr>
    </w:tbl>
    <w:p w14:paraId="0555D238" w14:textId="77777777" w:rsidR="00762CB7" w:rsidRDefault="00762CB7"/>
    <w:p w14:paraId="486E5708" w14:textId="723819BC" w:rsidR="00762CB7" w:rsidRDefault="00762CB7" w:rsidP="00664F5E">
      <w:pPr>
        <w:pStyle w:val="Normal0"/>
        <w:numPr>
          <w:ilvl w:val="0"/>
          <w:numId w:val="1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b/>
          <w:bCs/>
          <w:sz w:val="22"/>
          <w:szCs w:val="22"/>
          <w:u w:val="single"/>
        </w:rPr>
        <w:t>Site Description</w:t>
      </w:r>
      <w:r>
        <w:rPr>
          <w:sz w:val="22"/>
          <w:szCs w:val="22"/>
        </w:rPr>
        <w:t xml:space="preserve"> </w:t>
      </w:r>
    </w:p>
    <w:p w14:paraId="2AEA5B15" w14:textId="77777777" w:rsidR="00664F5E" w:rsidRDefault="00664F5E" w:rsidP="00664F5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F7605B0" w14:textId="49040490" w:rsidR="000F4CEB" w:rsidRDefault="00664F5E" w:rsidP="00664F5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The application site </w:t>
      </w:r>
      <w:r w:rsidR="00473B86">
        <w:rPr>
          <w:sz w:val="22"/>
          <w:szCs w:val="22"/>
        </w:rPr>
        <w:t xml:space="preserve">dates back to </w:t>
      </w:r>
      <w:r w:rsidR="00357D4F">
        <w:rPr>
          <w:sz w:val="22"/>
          <w:szCs w:val="22"/>
        </w:rPr>
        <w:t xml:space="preserve">the mid C19 and </w:t>
      </w:r>
      <w:r>
        <w:rPr>
          <w:sz w:val="22"/>
          <w:szCs w:val="22"/>
        </w:rPr>
        <w:t xml:space="preserve">relates to </w:t>
      </w:r>
      <w:r w:rsidR="00FB1D5E">
        <w:rPr>
          <w:sz w:val="22"/>
          <w:szCs w:val="22"/>
        </w:rPr>
        <w:t xml:space="preserve">a </w:t>
      </w:r>
      <w:r w:rsidR="00DE7401">
        <w:rPr>
          <w:sz w:val="22"/>
          <w:szCs w:val="22"/>
        </w:rPr>
        <w:t>semi-detached</w:t>
      </w:r>
      <w:r w:rsidR="00FB1D5E">
        <w:rPr>
          <w:sz w:val="22"/>
          <w:szCs w:val="22"/>
        </w:rPr>
        <w:t xml:space="preserve"> </w:t>
      </w:r>
      <w:r w:rsidR="00782705">
        <w:rPr>
          <w:sz w:val="22"/>
          <w:szCs w:val="22"/>
        </w:rPr>
        <w:t xml:space="preserve">two storey </w:t>
      </w:r>
      <w:r w:rsidR="00FB1D5E">
        <w:rPr>
          <w:sz w:val="22"/>
          <w:szCs w:val="22"/>
        </w:rPr>
        <w:t>dwelling</w:t>
      </w:r>
      <w:r w:rsidR="00357D4F">
        <w:rPr>
          <w:sz w:val="22"/>
          <w:szCs w:val="22"/>
        </w:rPr>
        <w:t xml:space="preserve"> of traditional design, featuring </w:t>
      </w:r>
      <w:r w:rsidR="00F0150A">
        <w:rPr>
          <w:sz w:val="22"/>
          <w:szCs w:val="22"/>
        </w:rPr>
        <w:t>a hipped clay tiled roof</w:t>
      </w:r>
      <w:r w:rsidR="00037E0C">
        <w:rPr>
          <w:sz w:val="22"/>
          <w:szCs w:val="22"/>
        </w:rPr>
        <w:t xml:space="preserve"> and large chimney</w:t>
      </w:r>
      <w:r w:rsidR="00782705">
        <w:rPr>
          <w:sz w:val="22"/>
          <w:szCs w:val="22"/>
        </w:rPr>
        <w:t>. The main two storey dwelling is constructed of red</w:t>
      </w:r>
      <w:r w:rsidR="00037E0C">
        <w:rPr>
          <w:sz w:val="22"/>
          <w:szCs w:val="22"/>
        </w:rPr>
        <w:t xml:space="preserve"> brick in Flemish bond with blue headers. There is a</w:t>
      </w:r>
      <w:r w:rsidR="00FF27B6">
        <w:rPr>
          <w:sz w:val="22"/>
          <w:szCs w:val="22"/>
        </w:rPr>
        <w:t xml:space="preserve"> </w:t>
      </w:r>
      <w:r w:rsidR="005E094E">
        <w:rPr>
          <w:sz w:val="22"/>
          <w:szCs w:val="22"/>
        </w:rPr>
        <w:t>long</w:t>
      </w:r>
      <w:r w:rsidR="00037E0C">
        <w:rPr>
          <w:sz w:val="22"/>
          <w:szCs w:val="22"/>
        </w:rPr>
        <w:t xml:space="preserve"> attached single storey </w:t>
      </w:r>
      <w:r w:rsidR="00FA3021">
        <w:rPr>
          <w:sz w:val="22"/>
          <w:szCs w:val="22"/>
        </w:rPr>
        <w:t xml:space="preserve">section that </w:t>
      </w:r>
      <w:r w:rsidR="005033C6">
        <w:rPr>
          <w:sz w:val="22"/>
          <w:szCs w:val="22"/>
        </w:rPr>
        <w:t xml:space="preserve">has sections of </w:t>
      </w:r>
      <w:r w:rsidR="000F4CEB">
        <w:rPr>
          <w:sz w:val="22"/>
          <w:szCs w:val="22"/>
        </w:rPr>
        <w:t xml:space="preserve">flint brick work. </w:t>
      </w:r>
    </w:p>
    <w:p w14:paraId="4156FFB0" w14:textId="77777777" w:rsidR="000F4CEB" w:rsidRDefault="000F4CEB" w:rsidP="00664F5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01D3C7C" w14:textId="77777777" w:rsidR="00B61153" w:rsidRDefault="000F4CEB" w:rsidP="00664F5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The dwelling is currently vacant and in a poor state of repair</w:t>
      </w:r>
      <w:r w:rsidR="00B61153">
        <w:rPr>
          <w:sz w:val="22"/>
          <w:szCs w:val="22"/>
        </w:rPr>
        <w:t xml:space="preserve">. </w:t>
      </w:r>
    </w:p>
    <w:p w14:paraId="4FAC8DF5" w14:textId="77777777" w:rsidR="00B61153" w:rsidRDefault="00B61153" w:rsidP="00664F5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B6C099A" w14:textId="1446579C" w:rsidR="00664F5E" w:rsidRDefault="00B157B6" w:rsidP="00664F5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The site is within St Peters Conservation Area and adjacent the Listed Building Antrim’s Barn. Additionally, a</w:t>
      </w:r>
      <w:r w:rsidR="00B61153">
        <w:rPr>
          <w:sz w:val="22"/>
          <w:szCs w:val="22"/>
        </w:rPr>
        <w:t>s per the Conservation Officers comments below, the pair of semi</w:t>
      </w:r>
      <w:r w:rsidR="00CA7764">
        <w:rPr>
          <w:sz w:val="22"/>
          <w:szCs w:val="22"/>
        </w:rPr>
        <w:t>’</w:t>
      </w:r>
      <w:r w:rsidR="00B61153">
        <w:rPr>
          <w:sz w:val="22"/>
          <w:szCs w:val="22"/>
        </w:rPr>
        <w:t>s are considered to comprise Non-Designated Heritage Asset</w:t>
      </w:r>
      <w:r w:rsidR="00CA7764">
        <w:rPr>
          <w:sz w:val="22"/>
          <w:szCs w:val="22"/>
        </w:rPr>
        <w:t>s</w:t>
      </w:r>
      <w:r w:rsidR="004F208A">
        <w:rPr>
          <w:sz w:val="22"/>
          <w:szCs w:val="22"/>
        </w:rPr>
        <w:t xml:space="preserve"> with </w:t>
      </w:r>
      <w:r w:rsidR="00A27E90">
        <w:rPr>
          <w:sz w:val="22"/>
          <w:szCs w:val="22"/>
        </w:rPr>
        <w:t>historic</w:t>
      </w:r>
      <w:r w:rsidR="004F208A">
        <w:rPr>
          <w:sz w:val="22"/>
          <w:szCs w:val="22"/>
        </w:rPr>
        <w:t xml:space="preserve"> significance</w:t>
      </w:r>
      <w:r w:rsidR="00CA7764">
        <w:rPr>
          <w:sz w:val="22"/>
          <w:szCs w:val="22"/>
        </w:rPr>
        <w:t>.</w:t>
      </w:r>
      <w:r w:rsidR="00852902">
        <w:rPr>
          <w:sz w:val="22"/>
          <w:szCs w:val="22"/>
        </w:rPr>
        <w:t xml:space="preserve"> </w:t>
      </w:r>
      <w:r w:rsidR="00B61153">
        <w:rPr>
          <w:sz w:val="22"/>
          <w:szCs w:val="22"/>
        </w:rPr>
        <w:t xml:space="preserve"> </w:t>
      </w:r>
      <w:r w:rsidR="001D6ED8">
        <w:rPr>
          <w:sz w:val="22"/>
          <w:szCs w:val="22"/>
        </w:rPr>
        <w:t xml:space="preserve">The site also lies outside the defined </w:t>
      </w:r>
      <w:r w:rsidR="00AD091F">
        <w:rPr>
          <w:sz w:val="22"/>
          <w:szCs w:val="22"/>
        </w:rPr>
        <w:t>built-up</w:t>
      </w:r>
      <w:r w:rsidR="001D6ED8">
        <w:rPr>
          <w:sz w:val="22"/>
          <w:szCs w:val="22"/>
        </w:rPr>
        <w:t xml:space="preserve"> area and therefore in the non-urban area of </w:t>
      </w:r>
      <w:r w:rsidR="00AD091F">
        <w:rPr>
          <w:sz w:val="22"/>
          <w:szCs w:val="22"/>
        </w:rPr>
        <w:t>H</w:t>
      </w:r>
      <w:r w:rsidR="001D6ED8">
        <w:rPr>
          <w:sz w:val="22"/>
          <w:szCs w:val="22"/>
        </w:rPr>
        <w:t xml:space="preserve">ayling </w:t>
      </w:r>
      <w:r w:rsidR="00AD091F">
        <w:rPr>
          <w:sz w:val="22"/>
          <w:szCs w:val="22"/>
        </w:rPr>
        <w:t>I</w:t>
      </w:r>
      <w:r w:rsidR="001D6ED8">
        <w:rPr>
          <w:sz w:val="22"/>
          <w:szCs w:val="22"/>
        </w:rPr>
        <w:t xml:space="preserve">sland. </w:t>
      </w:r>
      <w:r w:rsidR="00F0150A">
        <w:rPr>
          <w:sz w:val="22"/>
          <w:szCs w:val="22"/>
        </w:rPr>
        <w:t xml:space="preserve"> </w:t>
      </w:r>
      <w:r w:rsidR="00FB1D5E">
        <w:rPr>
          <w:sz w:val="22"/>
          <w:szCs w:val="22"/>
        </w:rPr>
        <w:t xml:space="preserve"> </w:t>
      </w:r>
    </w:p>
    <w:p w14:paraId="5E0E9795" w14:textId="77777777" w:rsidR="000E1E98" w:rsidRDefault="000E1E98" w:rsidP="00664F5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3A08CAA" w14:textId="17886E78" w:rsidR="00DE7401" w:rsidRDefault="000E1E98" w:rsidP="0089422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The site is set back from </w:t>
      </w:r>
      <w:r w:rsidR="003774D2">
        <w:rPr>
          <w:sz w:val="22"/>
          <w:szCs w:val="22"/>
        </w:rPr>
        <w:t xml:space="preserve">St Peters </w:t>
      </w:r>
      <w:r w:rsidR="005A64C8">
        <w:rPr>
          <w:sz w:val="22"/>
          <w:szCs w:val="22"/>
        </w:rPr>
        <w:t>R</w:t>
      </w:r>
      <w:r w:rsidR="003774D2">
        <w:rPr>
          <w:sz w:val="22"/>
          <w:szCs w:val="22"/>
        </w:rPr>
        <w:t xml:space="preserve">oad and accessed </w:t>
      </w:r>
      <w:r w:rsidR="005A64C8">
        <w:rPr>
          <w:sz w:val="22"/>
          <w:szCs w:val="22"/>
        </w:rPr>
        <w:t>via a private drive serving</w:t>
      </w:r>
      <w:r w:rsidR="007A537B">
        <w:rPr>
          <w:sz w:val="22"/>
          <w:szCs w:val="22"/>
        </w:rPr>
        <w:t xml:space="preserve"> 5 dwellings. </w:t>
      </w:r>
      <w:r w:rsidR="00EF1743">
        <w:rPr>
          <w:sz w:val="22"/>
          <w:szCs w:val="22"/>
        </w:rPr>
        <w:t>The curtilage of the site i</w:t>
      </w:r>
      <w:r w:rsidR="005E094E">
        <w:rPr>
          <w:sz w:val="22"/>
          <w:szCs w:val="22"/>
        </w:rPr>
        <w:t>s quite extensive with grassed area to front and rear</w:t>
      </w:r>
      <w:r w:rsidR="00894222">
        <w:rPr>
          <w:sz w:val="22"/>
          <w:szCs w:val="22"/>
        </w:rPr>
        <w:t xml:space="preserve">, backing onto open fields. </w:t>
      </w:r>
    </w:p>
    <w:p w14:paraId="181B7F4C" w14:textId="77777777" w:rsidR="00F35D27" w:rsidRDefault="00F35D27" w:rsidP="0089422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12CB453" w14:textId="1D9E542F" w:rsidR="00F35D27" w:rsidRDefault="00F35D27" w:rsidP="0089422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The site </w:t>
      </w:r>
      <w:r w:rsidR="00C202FF">
        <w:rPr>
          <w:sz w:val="22"/>
          <w:szCs w:val="22"/>
        </w:rPr>
        <w:t xml:space="preserve">is not within the current day flood zones but is identified as falling within the future </w:t>
      </w:r>
      <w:r w:rsidR="00E55A23">
        <w:rPr>
          <w:sz w:val="22"/>
          <w:szCs w:val="22"/>
        </w:rPr>
        <w:t xml:space="preserve">tidal flood zones, as well as </w:t>
      </w:r>
      <w:r w:rsidR="00E8177A">
        <w:rPr>
          <w:sz w:val="22"/>
          <w:szCs w:val="22"/>
        </w:rPr>
        <w:t xml:space="preserve">being at risk of </w:t>
      </w:r>
      <w:r w:rsidR="00E55A23">
        <w:rPr>
          <w:sz w:val="22"/>
          <w:szCs w:val="22"/>
        </w:rPr>
        <w:t>surface water</w:t>
      </w:r>
      <w:r w:rsidR="00E8177A">
        <w:rPr>
          <w:sz w:val="22"/>
          <w:szCs w:val="22"/>
        </w:rPr>
        <w:t xml:space="preserve"> flooding in </w:t>
      </w:r>
      <w:r w:rsidR="00656864">
        <w:rPr>
          <w:sz w:val="22"/>
          <w:szCs w:val="22"/>
        </w:rPr>
        <w:t xml:space="preserve">part of the rear garden area. </w:t>
      </w:r>
      <w:r w:rsidR="00E55A23">
        <w:rPr>
          <w:sz w:val="22"/>
          <w:szCs w:val="22"/>
        </w:rPr>
        <w:t xml:space="preserve"> </w:t>
      </w:r>
      <w:r w:rsidR="001B0157">
        <w:rPr>
          <w:sz w:val="22"/>
          <w:szCs w:val="22"/>
        </w:rPr>
        <w:t>Additionally,</w:t>
      </w:r>
      <w:r w:rsidR="00C7306C">
        <w:rPr>
          <w:sz w:val="22"/>
          <w:szCs w:val="22"/>
        </w:rPr>
        <w:t xml:space="preserve"> the field to the rear of the site is identified </w:t>
      </w:r>
      <w:r w:rsidR="00061EF8">
        <w:rPr>
          <w:sz w:val="22"/>
          <w:szCs w:val="22"/>
        </w:rPr>
        <w:t>as a Core Area as part of the Solent Waders &amp; Brent Goose Strategy</w:t>
      </w:r>
      <w:r w:rsidR="00EE5A32">
        <w:rPr>
          <w:sz w:val="22"/>
          <w:szCs w:val="22"/>
        </w:rPr>
        <w:t xml:space="preserve"> (Site H60G)</w:t>
      </w:r>
      <w:r w:rsidR="001B0157">
        <w:rPr>
          <w:sz w:val="22"/>
          <w:szCs w:val="22"/>
        </w:rPr>
        <w:t xml:space="preserve">. </w:t>
      </w:r>
    </w:p>
    <w:p w14:paraId="6E9D7D60" w14:textId="77777777" w:rsidR="00DE7401" w:rsidRDefault="00DE7401" w:rsidP="001B015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D5CBCB5" w14:textId="1C63CE5C" w:rsidR="00754692" w:rsidRDefault="00762CB7" w:rsidP="003D783C">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b/>
          <w:bCs/>
          <w:sz w:val="22"/>
          <w:szCs w:val="22"/>
        </w:rPr>
        <w:t>2.</w:t>
      </w:r>
      <w:r>
        <w:rPr>
          <w:b/>
          <w:bCs/>
          <w:sz w:val="22"/>
          <w:szCs w:val="22"/>
        </w:rPr>
        <w:tab/>
      </w:r>
      <w:r>
        <w:rPr>
          <w:b/>
          <w:bCs/>
          <w:sz w:val="22"/>
          <w:szCs w:val="22"/>
          <w:u w:val="single"/>
        </w:rPr>
        <w:t>Planning History</w:t>
      </w:r>
      <w:r>
        <w:rPr>
          <w:sz w:val="22"/>
          <w:szCs w:val="22"/>
        </w:rPr>
        <w:t xml:space="preserve"> </w:t>
      </w:r>
    </w:p>
    <w:p w14:paraId="59C0369B" w14:textId="77777777" w:rsidR="002D087C" w:rsidRDefault="002D087C" w:rsidP="00762CB7">
      <w:pPr>
        <w:pStyle w:val="Normal0"/>
        <w:tabs>
          <w:tab w:val="left" w:pos="567"/>
          <w:tab w:val="left" w:pos="2891"/>
          <w:tab w:val="left" w:pos="3373"/>
          <w:tab w:val="left" w:pos="3996"/>
          <w:tab w:val="left" w:pos="4507"/>
          <w:tab w:val="left" w:pos="5074"/>
          <w:tab w:val="left" w:pos="5669"/>
          <w:tab w:val="left" w:pos="6236"/>
          <w:tab w:val="left" w:pos="8220"/>
        </w:tabs>
        <w:ind w:left="567" w:firstLine="28"/>
        <w:rPr>
          <w:sz w:val="22"/>
          <w:szCs w:val="22"/>
        </w:rPr>
      </w:pPr>
    </w:p>
    <w:tbl>
      <w:tblPr>
        <w:tblW w:w="0" w:type="auto"/>
        <w:tblInd w:w="546" w:type="dxa"/>
        <w:tblLayout w:type="fixed"/>
        <w:tblCellMar>
          <w:left w:w="36" w:type="dxa"/>
          <w:right w:w="36" w:type="dxa"/>
        </w:tblCellMar>
        <w:tblLook w:val="0000" w:firstRow="0" w:lastRow="0" w:firstColumn="0" w:lastColumn="0" w:noHBand="0" w:noVBand="0"/>
      </w:tblPr>
      <w:tblGrid>
        <w:gridCol w:w="8516"/>
      </w:tblGrid>
      <w:tr w:rsidR="007A6878" w14:paraId="3EDA2C5E" w14:textId="77777777" w:rsidTr="007717BE">
        <w:tc>
          <w:tcPr>
            <w:tcW w:w="8516" w:type="dxa"/>
            <w:tcBorders>
              <w:top w:val="nil"/>
              <w:left w:val="nil"/>
              <w:bottom w:val="nil"/>
              <w:right w:val="nil"/>
            </w:tcBorders>
          </w:tcPr>
          <w:p w14:paraId="662F4796" w14:textId="77777777" w:rsidR="007A6878" w:rsidRDefault="007A6878" w:rsidP="007717BE">
            <w:pPr>
              <w:pStyle w:val="Normal0"/>
              <w:rPr>
                <w:color w:val="000000"/>
                <w:sz w:val="22"/>
                <w:szCs w:val="22"/>
              </w:rPr>
            </w:pPr>
            <w:r>
              <w:rPr>
                <w:color w:val="000000"/>
                <w:sz w:val="22"/>
                <w:szCs w:val="22"/>
              </w:rPr>
              <w:t>09/68719/000 - Crown reduce by 30% and crown thin by 10% 1No. Norway Spruce.  Crown reduce by 30%, crown thin by 10% and crown lift to 3m 1No. Blue Cedar.  Crown reduce by 30%, crown thin by 10% and crown lift to 3m 4No. Plum Cherries.  Crown reduce by 30% 1No. Leyland Cypress.  Crown reduce by 30% 1No. Elm.  Crown reduce by 20% and crown thin by 15% 1No. Prunus and fell 1No. other Prunus.  All subject to TPO 0567. , PERM,26/08/2009</w:t>
            </w:r>
          </w:p>
        </w:tc>
      </w:tr>
      <w:tr w:rsidR="007A6878" w14:paraId="357FE097" w14:textId="77777777" w:rsidTr="007717BE">
        <w:tc>
          <w:tcPr>
            <w:tcW w:w="8516" w:type="dxa"/>
            <w:tcBorders>
              <w:top w:val="nil"/>
              <w:left w:val="nil"/>
              <w:bottom w:val="nil"/>
              <w:right w:val="nil"/>
            </w:tcBorders>
          </w:tcPr>
          <w:p w14:paraId="52E4FB0C" w14:textId="77777777" w:rsidR="007A6878" w:rsidRDefault="007A6878" w:rsidP="007717BE">
            <w:pPr>
              <w:pStyle w:val="Normal0"/>
              <w:rPr>
                <w:color w:val="000000"/>
                <w:sz w:val="22"/>
                <w:szCs w:val="22"/>
              </w:rPr>
            </w:pPr>
          </w:p>
        </w:tc>
      </w:tr>
      <w:tr w:rsidR="007A6878" w14:paraId="4175784C" w14:textId="77777777" w:rsidTr="007717BE">
        <w:tc>
          <w:tcPr>
            <w:tcW w:w="8516" w:type="dxa"/>
            <w:tcBorders>
              <w:top w:val="nil"/>
              <w:left w:val="nil"/>
              <w:bottom w:val="nil"/>
              <w:right w:val="nil"/>
            </w:tcBorders>
          </w:tcPr>
          <w:p w14:paraId="05D7C38C" w14:textId="77777777" w:rsidR="007A6878" w:rsidRDefault="007A6878" w:rsidP="007717BE">
            <w:pPr>
              <w:pStyle w:val="Normal0"/>
              <w:rPr>
                <w:color w:val="000000"/>
                <w:sz w:val="22"/>
                <w:szCs w:val="22"/>
              </w:rPr>
            </w:pPr>
          </w:p>
        </w:tc>
      </w:tr>
      <w:tr w:rsidR="007A6878" w14:paraId="33D8C26C" w14:textId="77777777" w:rsidTr="007717BE">
        <w:tc>
          <w:tcPr>
            <w:tcW w:w="8516" w:type="dxa"/>
            <w:tcBorders>
              <w:top w:val="nil"/>
              <w:left w:val="nil"/>
              <w:bottom w:val="nil"/>
              <w:right w:val="nil"/>
            </w:tcBorders>
          </w:tcPr>
          <w:p w14:paraId="5294DC6A" w14:textId="77777777" w:rsidR="007A6878" w:rsidRDefault="007A6878" w:rsidP="007717BE">
            <w:pPr>
              <w:pStyle w:val="Normal0"/>
              <w:rPr>
                <w:color w:val="000000"/>
                <w:sz w:val="22"/>
                <w:szCs w:val="22"/>
              </w:rPr>
            </w:pPr>
            <w:r>
              <w:rPr>
                <w:color w:val="000000"/>
                <w:sz w:val="22"/>
                <w:szCs w:val="22"/>
              </w:rPr>
              <w:t>APP/12/01175 - Fell 4No. Cherry Plums and remove 1No. Leylandii, leaving 2m stump.  All within St Peters Conservation Area., RNO,20/12/2012</w:t>
            </w:r>
          </w:p>
        </w:tc>
      </w:tr>
      <w:tr w:rsidR="007A6878" w14:paraId="3E5961B4" w14:textId="77777777" w:rsidTr="007717BE">
        <w:tc>
          <w:tcPr>
            <w:tcW w:w="8516" w:type="dxa"/>
            <w:tcBorders>
              <w:top w:val="nil"/>
              <w:left w:val="nil"/>
              <w:bottom w:val="nil"/>
              <w:right w:val="nil"/>
            </w:tcBorders>
          </w:tcPr>
          <w:p w14:paraId="0B732C92" w14:textId="77777777" w:rsidR="007A6878" w:rsidRDefault="007A6878" w:rsidP="007717BE">
            <w:pPr>
              <w:pStyle w:val="Normal0"/>
              <w:rPr>
                <w:color w:val="000000"/>
                <w:sz w:val="22"/>
                <w:szCs w:val="22"/>
              </w:rPr>
            </w:pPr>
          </w:p>
          <w:p w14:paraId="1DA78300" w14:textId="3F286338" w:rsidR="007A6878" w:rsidRDefault="007A6878" w:rsidP="007717BE">
            <w:pPr>
              <w:pStyle w:val="Normal0"/>
              <w:rPr>
                <w:color w:val="000000"/>
                <w:sz w:val="22"/>
                <w:szCs w:val="22"/>
              </w:rPr>
            </w:pPr>
            <w:r>
              <w:rPr>
                <w:color w:val="000000"/>
                <w:sz w:val="22"/>
                <w:szCs w:val="22"/>
              </w:rPr>
              <w:t>APP/17/00935 - Crown reduce 1No. Scots Pine (1) by 2m overall; reduce 1No. Blue Atlas Cedar (2) by 2m overall and crown lift to 3.5m; reduce 1No. Norway Spruce (3) by 0.5m overall; reduce 1No. Damson (4) by 2m overall; 1No. Bay (5) - Reduce in height by 2.5m and sides by 2m and crown lift to 4m over drive. Remove any dead, crossing or epicormic branches as necessary from all above trees.  All trees within Conservation  Area of St Peters., RNO,22/09/2017</w:t>
            </w:r>
          </w:p>
        </w:tc>
      </w:tr>
      <w:tr w:rsidR="007A6878" w14:paraId="323652C5" w14:textId="77777777" w:rsidTr="007717BE">
        <w:tc>
          <w:tcPr>
            <w:tcW w:w="8516" w:type="dxa"/>
            <w:tcBorders>
              <w:top w:val="nil"/>
              <w:left w:val="nil"/>
              <w:bottom w:val="nil"/>
              <w:right w:val="nil"/>
            </w:tcBorders>
          </w:tcPr>
          <w:p w14:paraId="70FC7059" w14:textId="77777777" w:rsidR="007A6878" w:rsidRDefault="007A6878" w:rsidP="007717BE">
            <w:pPr>
              <w:pStyle w:val="Normal0"/>
              <w:rPr>
                <w:color w:val="000000"/>
                <w:sz w:val="22"/>
                <w:szCs w:val="22"/>
              </w:rPr>
            </w:pPr>
          </w:p>
          <w:p w14:paraId="060613E8" w14:textId="5C818C9E" w:rsidR="007A6878" w:rsidRDefault="007A6878" w:rsidP="007717BE">
            <w:pPr>
              <w:pStyle w:val="Normal0"/>
              <w:rPr>
                <w:color w:val="000000"/>
                <w:sz w:val="22"/>
                <w:szCs w:val="22"/>
              </w:rPr>
            </w:pPr>
            <w:r>
              <w:rPr>
                <w:color w:val="000000"/>
                <w:sz w:val="22"/>
                <w:szCs w:val="22"/>
              </w:rPr>
              <w:t>APP/24/00122 - 1No Blue Atlas Cedar (</w:t>
            </w:r>
            <w:proofErr w:type="spellStart"/>
            <w:r>
              <w:rPr>
                <w:color w:val="000000"/>
                <w:sz w:val="22"/>
                <w:szCs w:val="22"/>
              </w:rPr>
              <w:t>labeled</w:t>
            </w:r>
            <w:proofErr w:type="spellEnd"/>
            <w:r>
              <w:rPr>
                <w:color w:val="000000"/>
                <w:sz w:val="22"/>
                <w:szCs w:val="22"/>
              </w:rPr>
              <w:t xml:space="preserve"> 1 on the sketch plan) reduce to previous pruning points. Crown raise to 3 metres. 1No Monterey Pine (</w:t>
            </w:r>
            <w:proofErr w:type="spellStart"/>
            <w:r>
              <w:rPr>
                <w:color w:val="000000"/>
                <w:sz w:val="22"/>
                <w:szCs w:val="22"/>
              </w:rPr>
              <w:t>labeled</w:t>
            </w:r>
            <w:proofErr w:type="spellEnd"/>
            <w:r>
              <w:rPr>
                <w:color w:val="000000"/>
                <w:sz w:val="22"/>
                <w:szCs w:val="22"/>
              </w:rPr>
              <w:t xml:space="preserve"> 2 on the sketch plan) fell to replace with alternative species. Trees within the St Peter's Conservation area., RNO,21/03/2024</w:t>
            </w:r>
          </w:p>
        </w:tc>
      </w:tr>
    </w:tbl>
    <w:p w14:paraId="3DFBC3C2" w14:textId="77777777" w:rsidR="00762CB7" w:rsidRDefault="00762CB7" w:rsidP="007A687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E91AF15"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Pr>
          <w:b/>
          <w:bCs/>
          <w:sz w:val="22"/>
          <w:szCs w:val="22"/>
        </w:rPr>
        <w:t>3.</w:t>
      </w:r>
      <w:r>
        <w:rPr>
          <w:b/>
          <w:bCs/>
          <w:sz w:val="22"/>
          <w:szCs w:val="22"/>
        </w:rPr>
        <w:tab/>
      </w:r>
      <w:r>
        <w:rPr>
          <w:b/>
          <w:bCs/>
          <w:sz w:val="22"/>
          <w:szCs w:val="22"/>
          <w:u w:val="single"/>
        </w:rPr>
        <w:t>Proposal</w:t>
      </w:r>
    </w:p>
    <w:p w14:paraId="1DA19BCC" w14:textId="77777777" w:rsidR="004E2EC0" w:rsidRDefault="004E2EC0" w:rsidP="005946B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5F6AF04" w14:textId="3FB3D427" w:rsidR="00762CB7" w:rsidRDefault="004E2EC0" w:rsidP="004E2EC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3.1</w:t>
      </w:r>
      <w:r>
        <w:rPr>
          <w:sz w:val="22"/>
          <w:szCs w:val="22"/>
        </w:rPr>
        <w:tab/>
      </w:r>
      <w:r w:rsidRPr="004E2EC0">
        <w:rPr>
          <w:sz w:val="22"/>
          <w:szCs w:val="22"/>
        </w:rPr>
        <w:t>Part removal of existing condemned dwelling. Two storey side extension with pitched roof and catslide end. New porch to front elevation. Formation of new driveway to front garden.</w:t>
      </w:r>
    </w:p>
    <w:p w14:paraId="2099FAB4" w14:textId="77777777" w:rsidR="00956DDF" w:rsidRDefault="00956DDF" w:rsidP="004E2EC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4C76F4A" w14:textId="78F2E6B8" w:rsidR="001105C0" w:rsidRDefault="00956DDF" w:rsidP="004E2EC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3.2</w:t>
      </w:r>
      <w:r>
        <w:rPr>
          <w:sz w:val="22"/>
          <w:szCs w:val="22"/>
        </w:rPr>
        <w:tab/>
      </w:r>
      <w:bookmarkStart w:id="1" w:name="_Hlk213768935"/>
      <w:r w:rsidR="00B3026E">
        <w:rPr>
          <w:sz w:val="22"/>
          <w:szCs w:val="22"/>
        </w:rPr>
        <w:t xml:space="preserve">As originally submitted the </w:t>
      </w:r>
      <w:r w:rsidR="003C34FB">
        <w:rPr>
          <w:sz w:val="22"/>
          <w:szCs w:val="22"/>
        </w:rPr>
        <w:t xml:space="preserve">proposed extension appeared </w:t>
      </w:r>
      <w:r w:rsidR="004A01D1">
        <w:rPr>
          <w:sz w:val="22"/>
          <w:szCs w:val="22"/>
        </w:rPr>
        <w:t xml:space="preserve">capable of easy subdivision into two dwellings </w:t>
      </w:r>
      <w:r w:rsidR="00580942">
        <w:rPr>
          <w:sz w:val="22"/>
          <w:szCs w:val="22"/>
        </w:rPr>
        <w:t>and the design lacked any subserviency</w:t>
      </w:r>
      <w:bookmarkEnd w:id="1"/>
      <w:r w:rsidR="00580942">
        <w:rPr>
          <w:sz w:val="22"/>
          <w:szCs w:val="22"/>
        </w:rPr>
        <w:t xml:space="preserve">. </w:t>
      </w:r>
      <w:r w:rsidR="005A7877">
        <w:rPr>
          <w:sz w:val="22"/>
          <w:szCs w:val="22"/>
        </w:rPr>
        <w:t>Therefore,</w:t>
      </w:r>
      <w:r w:rsidR="00580942">
        <w:rPr>
          <w:sz w:val="22"/>
          <w:szCs w:val="22"/>
        </w:rPr>
        <w:t xml:space="preserve"> d</w:t>
      </w:r>
      <w:r>
        <w:rPr>
          <w:sz w:val="22"/>
          <w:szCs w:val="22"/>
        </w:rPr>
        <w:t xml:space="preserve">uring the course of determining this application amended plans have been received </w:t>
      </w:r>
      <w:r w:rsidR="0064487A">
        <w:rPr>
          <w:sz w:val="22"/>
          <w:szCs w:val="22"/>
        </w:rPr>
        <w:t xml:space="preserve">and the proposal now </w:t>
      </w:r>
      <w:r w:rsidR="00A16A66">
        <w:rPr>
          <w:sz w:val="22"/>
          <w:szCs w:val="22"/>
        </w:rPr>
        <w:t>adds a</w:t>
      </w:r>
      <w:r w:rsidR="009261C4">
        <w:rPr>
          <w:sz w:val="22"/>
          <w:szCs w:val="22"/>
        </w:rPr>
        <w:t xml:space="preserve"> 2.8m</w:t>
      </w:r>
      <w:r w:rsidR="00165319">
        <w:rPr>
          <w:sz w:val="22"/>
          <w:szCs w:val="22"/>
        </w:rPr>
        <w:t xml:space="preserve"> wide two </w:t>
      </w:r>
      <w:r w:rsidR="00A74F6F">
        <w:rPr>
          <w:sz w:val="22"/>
          <w:szCs w:val="22"/>
        </w:rPr>
        <w:t>storey</w:t>
      </w:r>
      <w:r w:rsidR="00165319">
        <w:rPr>
          <w:sz w:val="22"/>
          <w:szCs w:val="22"/>
        </w:rPr>
        <w:t xml:space="preserve"> extension at full depth and width, with further </w:t>
      </w:r>
      <w:r w:rsidR="00837B5D">
        <w:rPr>
          <w:sz w:val="22"/>
          <w:szCs w:val="22"/>
        </w:rPr>
        <w:t>8.3</w:t>
      </w:r>
      <w:r w:rsidR="00165319">
        <w:rPr>
          <w:sz w:val="22"/>
          <w:szCs w:val="22"/>
        </w:rPr>
        <w:t xml:space="preserve">m wide </w:t>
      </w:r>
      <w:r w:rsidR="003B434D">
        <w:rPr>
          <w:sz w:val="22"/>
          <w:szCs w:val="22"/>
        </w:rPr>
        <w:t xml:space="preserve">two </w:t>
      </w:r>
      <w:r w:rsidR="00A74F6F">
        <w:rPr>
          <w:sz w:val="22"/>
          <w:szCs w:val="22"/>
        </w:rPr>
        <w:t>storey</w:t>
      </w:r>
      <w:r w:rsidR="003B434D">
        <w:rPr>
          <w:sz w:val="22"/>
          <w:szCs w:val="22"/>
        </w:rPr>
        <w:t xml:space="preserve"> </w:t>
      </w:r>
      <w:r w:rsidR="00A74F6F">
        <w:rPr>
          <w:sz w:val="22"/>
          <w:szCs w:val="22"/>
        </w:rPr>
        <w:t>extension</w:t>
      </w:r>
      <w:r w:rsidR="003B434D">
        <w:rPr>
          <w:sz w:val="22"/>
          <w:szCs w:val="22"/>
        </w:rPr>
        <w:t xml:space="preserve"> which is recessed back with lower ridge line</w:t>
      </w:r>
      <w:r w:rsidR="00A74F6F">
        <w:rPr>
          <w:sz w:val="22"/>
          <w:szCs w:val="22"/>
        </w:rPr>
        <w:t xml:space="preserve"> and cat slide. </w:t>
      </w:r>
    </w:p>
    <w:p w14:paraId="2F09A19F" w14:textId="77777777" w:rsidR="001105C0" w:rsidRDefault="001105C0" w:rsidP="004E2EC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62D29A9" w14:textId="77777777" w:rsidR="00E82B9C" w:rsidRDefault="001105C0" w:rsidP="004E2EC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3.3</w:t>
      </w:r>
      <w:r>
        <w:rPr>
          <w:sz w:val="22"/>
          <w:szCs w:val="22"/>
        </w:rPr>
        <w:tab/>
        <w:t xml:space="preserve">The revised plans also show the removal of the </w:t>
      </w:r>
      <w:r w:rsidR="0075312F">
        <w:rPr>
          <w:sz w:val="22"/>
          <w:szCs w:val="22"/>
        </w:rPr>
        <w:t xml:space="preserve">existing </w:t>
      </w:r>
      <w:r>
        <w:rPr>
          <w:sz w:val="22"/>
          <w:szCs w:val="22"/>
        </w:rPr>
        <w:t>chimney</w:t>
      </w:r>
      <w:r w:rsidR="0075312F">
        <w:rPr>
          <w:sz w:val="22"/>
          <w:szCs w:val="22"/>
        </w:rPr>
        <w:t>, a new pitched roof front porch</w:t>
      </w:r>
      <w:r w:rsidR="00CC5279">
        <w:rPr>
          <w:sz w:val="22"/>
          <w:szCs w:val="22"/>
        </w:rPr>
        <w:t xml:space="preserve">; </w:t>
      </w:r>
      <w:r w:rsidR="00F56D97">
        <w:rPr>
          <w:sz w:val="22"/>
          <w:szCs w:val="22"/>
        </w:rPr>
        <w:t>formation of a front driveway for the parking of vehicles</w:t>
      </w:r>
      <w:r w:rsidR="00CC5279">
        <w:rPr>
          <w:sz w:val="22"/>
          <w:szCs w:val="22"/>
        </w:rPr>
        <w:t xml:space="preserve">; </w:t>
      </w:r>
      <w:r w:rsidR="00AE2941">
        <w:rPr>
          <w:sz w:val="22"/>
          <w:szCs w:val="22"/>
        </w:rPr>
        <w:t xml:space="preserve">together with a </w:t>
      </w:r>
      <w:r w:rsidR="00CC5279">
        <w:rPr>
          <w:sz w:val="22"/>
          <w:szCs w:val="22"/>
        </w:rPr>
        <w:t>bin store and cycle store</w:t>
      </w:r>
      <w:r w:rsidR="00AE2941">
        <w:rPr>
          <w:sz w:val="22"/>
          <w:szCs w:val="22"/>
        </w:rPr>
        <w:t xml:space="preserve"> at the front</w:t>
      </w:r>
      <w:r w:rsidR="00504B85">
        <w:rPr>
          <w:sz w:val="22"/>
          <w:szCs w:val="22"/>
        </w:rPr>
        <w:t xml:space="preserve">, north-east corner of </w:t>
      </w:r>
      <w:r w:rsidR="00AE2941">
        <w:rPr>
          <w:sz w:val="22"/>
          <w:szCs w:val="22"/>
        </w:rPr>
        <w:t>the site</w:t>
      </w:r>
      <w:r w:rsidR="00F56D97">
        <w:rPr>
          <w:sz w:val="22"/>
          <w:szCs w:val="22"/>
        </w:rPr>
        <w:t>.</w:t>
      </w:r>
    </w:p>
    <w:p w14:paraId="7603EB84" w14:textId="77777777" w:rsidR="00E82B9C" w:rsidRDefault="00E82B9C" w:rsidP="004E2EC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3A505FE" w14:textId="773235BE" w:rsidR="005946B4" w:rsidRDefault="00E82B9C" w:rsidP="004B446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3.4</w:t>
      </w:r>
      <w:r>
        <w:rPr>
          <w:sz w:val="22"/>
          <w:szCs w:val="22"/>
        </w:rPr>
        <w:tab/>
      </w:r>
      <w:r w:rsidR="00645E1A">
        <w:rPr>
          <w:sz w:val="22"/>
          <w:szCs w:val="22"/>
        </w:rPr>
        <w:t xml:space="preserve">During the course of determining this application a Heritage </w:t>
      </w:r>
      <w:r w:rsidR="004B4463">
        <w:rPr>
          <w:sz w:val="22"/>
          <w:szCs w:val="22"/>
        </w:rPr>
        <w:t>S</w:t>
      </w:r>
      <w:r w:rsidR="00645E1A">
        <w:rPr>
          <w:sz w:val="22"/>
          <w:szCs w:val="22"/>
        </w:rPr>
        <w:t>tatement</w:t>
      </w:r>
      <w:r w:rsidR="00BA7FA6">
        <w:rPr>
          <w:sz w:val="22"/>
          <w:szCs w:val="22"/>
        </w:rPr>
        <w:t xml:space="preserve">, </w:t>
      </w:r>
      <w:r w:rsidR="00C70220">
        <w:rPr>
          <w:sz w:val="22"/>
          <w:szCs w:val="22"/>
        </w:rPr>
        <w:t xml:space="preserve">Ecological </w:t>
      </w:r>
      <w:r w:rsidR="00B46521">
        <w:rPr>
          <w:sz w:val="22"/>
          <w:szCs w:val="22"/>
        </w:rPr>
        <w:t>Survey Report</w:t>
      </w:r>
      <w:r w:rsidR="00BA7FA6">
        <w:rPr>
          <w:sz w:val="22"/>
          <w:szCs w:val="22"/>
        </w:rPr>
        <w:t xml:space="preserve"> </w:t>
      </w:r>
      <w:r w:rsidR="008F31C3">
        <w:rPr>
          <w:sz w:val="22"/>
          <w:szCs w:val="22"/>
        </w:rPr>
        <w:t xml:space="preserve">including bat survey, </w:t>
      </w:r>
      <w:r w:rsidR="00BA7FA6">
        <w:rPr>
          <w:sz w:val="22"/>
          <w:szCs w:val="22"/>
        </w:rPr>
        <w:t>and Construction Environmental Management Plan (CEMP)</w:t>
      </w:r>
      <w:r w:rsidR="004B4463">
        <w:rPr>
          <w:sz w:val="22"/>
          <w:szCs w:val="22"/>
        </w:rPr>
        <w:t xml:space="preserve"> </w:t>
      </w:r>
      <w:r w:rsidR="00B46521">
        <w:rPr>
          <w:sz w:val="22"/>
          <w:szCs w:val="22"/>
        </w:rPr>
        <w:t>ha</w:t>
      </w:r>
      <w:r w:rsidR="004B4463">
        <w:rPr>
          <w:sz w:val="22"/>
          <w:szCs w:val="22"/>
        </w:rPr>
        <w:t xml:space="preserve">ve </w:t>
      </w:r>
      <w:r w:rsidR="00B46521">
        <w:rPr>
          <w:sz w:val="22"/>
          <w:szCs w:val="22"/>
        </w:rPr>
        <w:t>also been provided</w:t>
      </w:r>
      <w:r w:rsidR="005C4FAB">
        <w:rPr>
          <w:sz w:val="22"/>
          <w:szCs w:val="22"/>
        </w:rPr>
        <w:t>, as well as details of materials and windows</w:t>
      </w:r>
      <w:r w:rsidR="00B46521">
        <w:rPr>
          <w:sz w:val="22"/>
          <w:szCs w:val="22"/>
        </w:rPr>
        <w:t xml:space="preserve">. </w:t>
      </w:r>
      <w:r w:rsidR="00F56D97">
        <w:rPr>
          <w:sz w:val="22"/>
          <w:szCs w:val="22"/>
        </w:rPr>
        <w:t xml:space="preserve"> </w:t>
      </w:r>
      <w:r w:rsidR="001105C0">
        <w:rPr>
          <w:sz w:val="22"/>
          <w:szCs w:val="22"/>
        </w:rPr>
        <w:t xml:space="preserve"> </w:t>
      </w:r>
    </w:p>
    <w:p w14:paraId="7CE3BD6F"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Pr>
          <w:b/>
          <w:bCs/>
          <w:sz w:val="22"/>
          <w:szCs w:val="22"/>
        </w:rPr>
        <w:tab/>
      </w:r>
    </w:p>
    <w:p w14:paraId="47E73533"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4.</w:t>
      </w:r>
      <w:r>
        <w:rPr>
          <w:b/>
          <w:bCs/>
          <w:sz w:val="22"/>
          <w:szCs w:val="22"/>
        </w:rPr>
        <w:tab/>
      </w:r>
      <w:r>
        <w:rPr>
          <w:b/>
          <w:bCs/>
          <w:sz w:val="22"/>
          <w:szCs w:val="22"/>
          <w:u w:val="single"/>
        </w:rPr>
        <w:t>Policy Considerations</w:t>
      </w:r>
      <w:r>
        <w:rPr>
          <w:sz w:val="22"/>
          <w:szCs w:val="22"/>
        </w:rPr>
        <w:t xml:space="preserve"> </w:t>
      </w:r>
    </w:p>
    <w:p w14:paraId="0BF0B255"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4317CCD" w14:textId="30781B1B" w:rsidR="00D07CB3" w:rsidRDefault="00762CB7" w:rsidP="00D07CB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 xml:space="preserve">In accordance with Section 38 (6) of the Planning and Compulsory Purchase Act 2004, this decision has been taken having regard to the policies and proposals in the National Planning Policy Framework, the Development Plan, and all other material planning considerations identified in the </w:t>
      </w:r>
      <w:r w:rsidR="00BB09DF">
        <w:rPr>
          <w:sz w:val="22"/>
          <w:szCs w:val="22"/>
        </w:rPr>
        <w:t>Planning Considerations</w:t>
      </w:r>
      <w:r>
        <w:rPr>
          <w:sz w:val="22"/>
          <w:szCs w:val="22"/>
        </w:rPr>
        <w:t xml:space="preserve"> section of the report.</w:t>
      </w:r>
    </w:p>
    <w:p w14:paraId="25244EEE" w14:textId="77777777" w:rsidR="004A48F5" w:rsidRDefault="004A48F5" w:rsidP="00762CB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p>
    <w:p w14:paraId="58165992" w14:textId="3A6DA402" w:rsidR="00762CB7" w:rsidRPr="00AB6237" w:rsidRDefault="00762CB7" w:rsidP="004A48F5">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u w:val="single"/>
        </w:rPr>
      </w:pPr>
      <w:r>
        <w:rPr>
          <w:sz w:val="22"/>
          <w:szCs w:val="22"/>
        </w:rPr>
        <w:tab/>
      </w:r>
      <w:r w:rsidRPr="00AB6237">
        <w:rPr>
          <w:sz w:val="22"/>
          <w:szCs w:val="22"/>
          <w:u w:val="single"/>
        </w:rPr>
        <w:t>Havant Borough Local Plan (Core Strategy) March 2011</w:t>
      </w:r>
    </w:p>
    <w:p w14:paraId="76F0DD14" w14:textId="69ACE220" w:rsidR="00CE648B" w:rsidRDefault="00CE648B" w:rsidP="004A48F5">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r>
      <w:r w:rsidR="00E50382">
        <w:rPr>
          <w:sz w:val="22"/>
          <w:szCs w:val="22"/>
        </w:rPr>
        <w:t xml:space="preserve">CS11 </w:t>
      </w:r>
      <w:r w:rsidR="00D37664">
        <w:rPr>
          <w:sz w:val="22"/>
          <w:szCs w:val="22"/>
        </w:rPr>
        <w:t>–</w:t>
      </w:r>
      <w:r w:rsidR="00E50382">
        <w:rPr>
          <w:sz w:val="22"/>
          <w:szCs w:val="22"/>
        </w:rPr>
        <w:t xml:space="preserve"> </w:t>
      </w:r>
      <w:r w:rsidR="00D37664">
        <w:rPr>
          <w:sz w:val="22"/>
          <w:szCs w:val="22"/>
        </w:rPr>
        <w:t>Protecting and Enhancing the Special Environment and Heritage of Havant Borough</w:t>
      </w:r>
    </w:p>
    <w:p w14:paraId="459CAF97" w14:textId="5495D07D" w:rsidR="00614159" w:rsidRDefault="00614159" w:rsidP="004A48F5">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CS16 – High Quality Design</w:t>
      </w:r>
    </w:p>
    <w:p w14:paraId="5B05EC9A" w14:textId="7F06D82D" w:rsidR="00614159" w:rsidRDefault="00614159" w:rsidP="004A48F5">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 xml:space="preserve">CS17 – Concentration </w:t>
      </w:r>
      <w:r w:rsidR="00BC02B6">
        <w:rPr>
          <w:sz w:val="22"/>
          <w:szCs w:val="22"/>
        </w:rPr>
        <w:t>and Distribution of Development within the Urban Areas</w:t>
      </w:r>
    </w:p>
    <w:p w14:paraId="53509A69" w14:textId="10F382E5" w:rsidR="00BC02B6" w:rsidRDefault="00BC02B6" w:rsidP="004A48F5">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 xml:space="preserve">DM8 </w:t>
      </w:r>
      <w:r w:rsidR="008114FF">
        <w:rPr>
          <w:sz w:val="22"/>
          <w:szCs w:val="22"/>
        </w:rPr>
        <w:t>–</w:t>
      </w:r>
      <w:r>
        <w:rPr>
          <w:sz w:val="22"/>
          <w:szCs w:val="22"/>
        </w:rPr>
        <w:t xml:space="preserve"> </w:t>
      </w:r>
      <w:r w:rsidR="008114FF">
        <w:rPr>
          <w:sz w:val="22"/>
          <w:szCs w:val="22"/>
        </w:rPr>
        <w:t xml:space="preserve">Conservation, Protection and Enhancement of Existing Natural </w:t>
      </w:r>
      <w:r w:rsidR="00226B9B">
        <w:rPr>
          <w:sz w:val="22"/>
          <w:szCs w:val="22"/>
        </w:rPr>
        <w:t>F</w:t>
      </w:r>
      <w:r w:rsidR="008114FF">
        <w:rPr>
          <w:sz w:val="22"/>
          <w:szCs w:val="22"/>
        </w:rPr>
        <w:t>eatures</w:t>
      </w:r>
    </w:p>
    <w:p w14:paraId="40B4B195" w14:textId="2714E592" w:rsidR="00AB6237" w:rsidRDefault="00AB6237" w:rsidP="004A48F5">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DM13 – Car and Cycle Parking on Residential Development</w:t>
      </w:r>
    </w:p>
    <w:p w14:paraId="1071A702" w14:textId="77777777" w:rsidR="00AB6237" w:rsidRPr="00BE404E" w:rsidRDefault="00AB6237" w:rsidP="004A48F5">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p>
    <w:p w14:paraId="6C771D96" w14:textId="77777777" w:rsidR="00762CB7" w:rsidRPr="00AB6237" w:rsidRDefault="00762CB7"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AB6237">
        <w:rPr>
          <w:sz w:val="22"/>
          <w:szCs w:val="22"/>
          <w:u w:val="single"/>
        </w:rPr>
        <w:t>Havant Borough Local Plan (Allocations) July 2014</w:t>
      </w:r>
    </w:p>
    <w:p w14:paraId="783DD399" w14:textId="5680EEA0" w:rsidR="00BE404E" w:rsidRDefault="00A349D8" w:rsidP="00762CB7">
      <w:pPr>
        <w:pStyle w:val="Normal0"/>
        <w:tabs>
          <w:tab w:val="left" w:pos="567"/>
        </w:tabs>
        <w:ind w:left="567"/>
        <w:rPr>
          <w:color w:val="000000"/>
          <w:sz w:val="22"/>
          <w:szCs w:val="22"/>
        </w:rPr>
      </w:pPr>
      <w:r>
        <w:rPr>
          <w:color w:val="000000"/>
          <w:sz w:val="22"/>
          <w:szCs w:val="22"/>
        </w:rPr>
        <w:t xml:space="preserve">AL1 – </w:t>
      </w:r>
      <w:r w:rsidR="00FC6FDD">
        <w:rPr>
          <w:color w:val="000000"/>
          <w:sz w:val="22"/>
          <w:szCs w:val="22"/>
        </w:rPr>
        <w:t>Presumption</w:t>
      </w:r>
      <w:r>
        <w:rPr>
          <w:color w:val="000000"/>
          <w:sz w:val="22"/>
          <w:szCs w:val="22"/>
        </w:rPr>
        <w:t xml:space="preserve"> in Fa</w:t>
      </w:r>
      <w:r w:rsidR="00FC6FDD">
        <w:rPr>
          <w:color w:val="000000"/>
          <w:sz w:val="22"/>
          <w:szCs w:val="22"/>
        </w:rPr>
        <w:t>vour of Sustainable Development</w:t>
      </w:r>
    </w:p>
    <w:p w14:paraId="1CB87030" w14:textId="6257C6CD" w:rsidR="00FC6FDD" w:rsidRDefault="00FC6FDD" w:rsidP="00762CB7">
      <w:pPr>
        <w:pStyle w:val="Normal0"/>
        <w:tabs>
          <w:tab w:val="left" w:pos="567"/>
        </w:tabs>
        <w:ind w:left="567"/>
        <w:rPr>
          <w:color w:val="000000"/>
          <w:sz w:val="22"/>
          <w:szCs w:val="22"/>
        </w:rPr>
      </w:pPr>
      <w:r>
        <w:rPr>
          <w:color w:val="000000"/>
          <w:sz w:val="22"/>
          <w:szCs w:val="22"/>
        </w:rPr>
        <w:lastRenderedPageBreak/>
        <w:t>AL2 – Urban Area Boundaries</w:t>
      </w:r>
      <w:r w:rsidR="00ED5D03">
        <w:rPr>
          <w:color w:val="000000"/>
          <w:sz w:val="22"/>
          <w:szCs w:val="22"/>
        </w:rPr>
        <w:t xml:space="preserve"> and Undeveloped Gaps between Settlements</w:t>
      </w:r>
    </w:p>
    <w:p w14:paraId="309D0422" w14:textId="2C381B3D" w:rsidR="00ED5D03" w:rsidRDefault="00ED5D03" w:rsidP="00762CB7">
      <w:pPr>
        <w:pStyle w:val="Normal0"/>
        <w:tabs>
          <w:tab w:val="left" w:pos="567"/>
        </w:tabs>
        <w:ind w:left="567"/>
        <w:rPr>
          <w:color w:val="000000"/>
          <w:sz w:val="22"/>
          <w:szCs w:val="22"/>
        </w:rPr>
      </w:pPr>
      <w:r>
        <w:rPr>
          <w:color w:val="000000"/>
          <w:sz w:val="22"/>
          <w:szCs w:val="22"/>
        </w:rPr>
        <w:t>DM20 – Historic Assets</w:t>
      </w:r>
    </w:p>
    <w:p w14:paraId="1A5671DE" w14:textId="1C7C181E" w:rsidR="00E11712" w:rsidRPr="00E621B8" w:rsidRDefault="00E11712" w:rsidP="00762CB7">
      <w:pPr>
        <w:pStyle w:val="Normal0"/>
        <w:tabs>
          <w:tab w:val="left" w:pos="567"/>
        </w:tabs>
        <w:ind w:left="567"/>
        <w:rPr>
          <w:i/>
          <w:iCs/>
          <w:color w:val="000000"/>
          <w:sz w:val="22"/>
          <w:szCs w:val="22"/>
        </w:rPr>
      </w:pPr>
      <w:r w:rsidRPr="00EC346A">
        <w:rPr>
          <w:color w:val="000000"/>
          <w:sz w:val="22"/>
          <w:szCs w:val="22"/>
        </w:rPr>
        <w:t>DM</w:t>
      </w:r>
      <w:r w:rsidR="00E621B8" w:rsidRPr="00EC346A">
        <w:rPr>
          <w:color w:val="000000"/>
          <w:sz w:val="22"/>
          <w:szCs w:val="22"/>
        </w:rPr>
        <w:t>23 – Sites for Brent Geese and Waders</w:t>
      </w:r>
      <w:r w:rsidR="00E621B8">
        <w:rPr>
          <w:color w:val="000000"/>
          <w:sz w:val="22"/>
          <w:szCs w:val="22"/>
        </w:rPr>
        <w:t xml:space="preserve"> </w:t>
      </w:r>
    </w:p>
    <w:p w14:paraId="3BABA29C" w14:textId="77777777" w:rsidR="00A349D8"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2C295937" w14:textId="7AF0AAD2" w:rsidR="00D07CB3" w:rsidRDefault="00D07CB3" w:rsidP="00D07CB3">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 xml:space="preserve">Havant Borough Council Borough Design Guide SPD December 2011        </w:t>
      </w:r>
    </w:p>
    <w:p w14:paraId="49505CA2" w14:textId="77777777" w:rsidR="00D07CB3" w:rsidRDefault="00D07CB3" w:rsidP="00D07CB3">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Havant Borough Council Parking SPD July 2016</w:t>
      </w:r>
    </w:p>
    <w:p w14:paraId="2AFEA1E6" w14:textId="77777777" w:rsidR="00D07CB3" w:rsidRDefault="00D07CB3" w:rsidP="00D07CB3">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p>
    <w:p w14:paraId="0595AF61" w14:textId="77777777" w:rsidR="00D07CB3" w:rsidRDefault="00D07CB3" w:rsidP="00D07CB3">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r>
      <w:r w:rsidRPr="00D415FF">
        <w:rPr>
          <w:sz w:val="22"/>
          <w:szCs w:val="22"/>
        </w:rPr>
        <w:t>and The Northney &amp; Tye Village Design Statement, 200</w:t>
      </w:r>
      <w:r>
        <w:rPr>
          <w:sz w:val="22"/>
          <w:szCs w:val="22"/>
        </w:rPr>
        <w:t>8</w:t>
      </w:r>
    </w:p>
    <w:p w14:paraId="4475CBF4" w14:textId="77777777" w:rsidR="00A349D8" w:rsidRDefault="00A349D8"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6EB87F8" w14:textId="58B62236" w:rsidR="00762CB7" w:rsidRDefault="00A349D8"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762CB7">
        <w:rPr>
          <w:sz w:val="22"/>
          <w:szCs w:val="22"/>
        </w:rPr>
        <w:t xml:space="preserve">Listed Building Grade: </w:t>
      </w:r>
      <w:r w:rsidR="003B0464">
        <w:rPr>
          <w:sz w:val="22"/>
          <w:szCs w:val="22"/>
        </w:rPr>
        <w:t>N/A</w:t>
      </w:r>
      <w:r w:rsidR="00EB18D4">
        <w:rPr>
          <w:sz w:val="22"/>
          <w:szCs w:val="22"/>
        </w:rPr>
        <w:t xml:space="preserve"> but </w:t>
      </w:r>
      <w:r w:rsidR="00BF3E72">
        <w:rPr>
          <w:sz w:val="22"/>
          <w:szCs w:val="22"/>
        </w:rPr>
        <w:t>Antrim barn nearby is Grade II Listed</w:t>
      </w:r>
    </w:p>
    <w:p w14:paraId="44CC2ACE" w14:textId="21C7243C" w:rsidR="00762CB7" w:rsidRDefault="00762CB7" w:rsidP="008862B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Conservation Area: </w:t>
      </w:r>
      <w:r w:rsidR="003B0464">
        <w:rPr>
          <w:sz w:val="22"/>
          <w:szCs w:val="22"/>
        </w:rPr>
        <w:t>St Peter’s</w:t>
      </w:r>
    </w:p>
    <w:p w14:paraId="67930876"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EB878BA" w14:textId="77777777" w:rsidR="00BE404E" w:rsidRPr="00BE404E" w:rsidRDefault="00762CB7"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5.</w:t>
      </w:r>
      <w:r>
        <w:rPr>
          <w:b/>
          <w:bCs/>
          <w:sz w:val="22"/>
          <w:szCs w:val="22"/>
        </w:rPr>
        <w:tab/>
      </w:r>
      <w:r>
        <w:rPr>
          <w:b/>
          <w:bCs/>
          <w:sz w:val="22"/>
          <w:szCs w:val="22"/>
          <w:u w:val="single"/>
        </w:rPr>
        <w:t>Statutory and Non Statutory Consultations</w:t>
      </w:r>
      <w:r>
        <w:rPr>
          <w:sz w:val="22"/>
          <w:szCs w:val="22"/>
        </w:rPr>
        <w:t xml:space="preserve"> </w:t>
      </w:r>
    </w:p>
    <w:p w14:paraId="55FC3396" w14:textId="77777777" w:rsidR="00BC5D3D" w:rsidRDefault="00BC5D3D" w:rsidP="00BC5D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bl>
      <w:tblPr>
        <w:tblStyle w:val="TableGrid"/>
        <w:tblW w:w="0" w:type="auto"/>
        <w:tblInd w:w="567" w:type="dxa"/>
        <w:tblLook w:val="04A0" w:firstRow="1" w:lastRow="0" w:firstColumn="1" w:lastColumn="0" w:noHBand="0" w:noVBand="1"/>
      </w:tblPr>
      <w:tblGrid>
        <w:gridCol w:w="8217"/>
      </w:tblGrid>
      <w:tr w:rsidR="00643654" w14:paraId="6DDD2C2C" w14:textId="77777777" w:rsidTr="00597A5E">
        <w:tc>
          <w:tcPr>
            <w:tcW w:w="8217" w:type="dxa"/>
          </w:tcPr>
          <w:p w14:paraId="1E82B22A" w14:textId="77777777" w:rsidR="00643654" w:rsidRPr="00B04E59" w:rsidRDefault="00542630"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B04E59">
              <w:rPr>
                <w:b/>
                <w:bCs/>
                <w:sz w:val="22"/>
                <w:szCs w:val="22"/>
              </w:rPr>
              <w:t>HCC Archaeologist</w:t>
            </w:r>
          </w:p>
          <w:p w14:paraId="163AEE85" w14:textId="35501EEE" w:rsidR="00542630" w:rsidRDefault="00B04E59"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B04E59">
              <w:rPr>
                <w:sz w:val="22"/>
                <w:szCs w:val="22"/>
              </w:rPr>
              <w:t>Thank you for your consultation. I am happy to confirm that I would not raise any archaeological issues</w:t>
            </w:r>
            <w:r>
              <w:rPr>
                <w:sz w:val="22"/>
                <w:szCs w:val="22"/>
              </w:rPr>
              <w:t>.</w:t>
            </w:r>
          </w:p>
        </w:tc>
      </w:tr>
      <w:tr w:rsidR="00597A5E" w14:paraId="79E95CD4" w14:textId="77777777" w:rsidTr="00597A5E">
        <w:tc>
          <w:tcPr>
            <w:tcW w:w="8217" w:type="dxa"/>
          </w:tcPr>
          <w:p w14:paraId="40F10980" w14:textId="77777777" w:rsidR="00597A5E" w:rsidRDefault="001F1C88"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Pr>
                <w:b/>
                <w:bCs/>
                <w:sz w:val="22"/>
                <w:szCs w:val="22"/>
              </w:rPr>
              <w:t>Conservation Officer</w:t>
            </w:r>
          </w:p>
          <w:p w14:paraId="5D73240E" w14:textId="6C9DDB75" w:rsidR="001F1C88" w:rsidRPr="00232CBC" w:rsidRDefault="009774E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0"/>
                <w:szCs w:val="20"/>
                <w:u w:val="single"/>
              </w:rPr>
            </w:pPr>
            <w:r w:rsidRPr="00232CBC">
              <w:rPr>
                <w:sz w:val="20"/>
                <w:szCs w:val="20"/>
                <w:u w:val="single"/>
              </w:rPr>
              <w:t>See File for Full Policy comments</w:t>
            </w:r>
          </w:p>
          <w:p w14:paraId="0895563A" w14:textId="77777777" w:rsidR="00EB3E14" w:rsidRPr="00232CBC" w:rsidRDefault="00EB3E1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0"/>
                <w:szCs w:val="20"/>
              </w:rPr>
            </w:pPr>
            <w:r w:rsidRPr="00232CBC">
              <w:rPr>
                <w:sz w:val="20"/>
                <w:szCs w:val="20"/>
                <w:u w:val="single"/>
              </w:rPr>
              <w:t>Assessment</w:t>
            </w:r>
            <w:r w:rsidRPr="00232CBC">
              <w:rPr>
                <w:sz w:val="20"/>
                <w:szCs w:val="20"/>
              </w:rPr>
              <w:t xml:space="preserve">: </w:t>
            </w:r>
          </w:p>
          <w:p w14:paraId="184935D8" w14:textId="77777777" w:rsidR="00FF4018" w:rsidRPr="00232CBC" w:rsidRDefault="00EB3E1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0"/>
                <w:szCs w:val="20"/>
              </w:rPr>
            </w:pPr>
            <w:r w:rsidRPr="00232CBC">
              <w:rPr>
                <w:sz w:val="20"/>
                <w:szCs w:val="20"/>
              </w:rPr>
              <w:t xml:space="preserve">Further to a site visit, it is deemed that the building has historic significance which is evident from </w:t>
            </w:r>
            <w:bookmarkStart w:id="2" w:name="_Hlk207633441"/>
            <w:r w:rsidRPr="00232CBC">
              <w:rPr>
                <w:sz w:val="20"/>
                <w:szCs w:val="20"/>
              </w:rPr>
              <w:t xml:space="preserve">its traditional materials – clay tiles, brick chimneys, Flemish bond brick work with blue headers and sections of flint brick work. The attached building – No. 1 West Haye Cottage, has similar architectural features and it is thought that No’s 1 and 2 could have been built as an identical pair at one time. Historic mapping from the mid C19 shows the footprint of the two cottages as they currently exist, which further emphasises the historic interest. </w:t>
            </w:r>
          </w:p>
          <w:bookmarkEnd w:id="2"/>
          <w:p w14:paraId="55AEA8B2" w14:textId="77777777" w:rsidR="00FF4018" w:rsidRPr="00232CBC" w:rsidRDefault="00FF4018"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0"/>
                <w:szCs w:val="20"/>
              </w:rPr>
            </w:pPr>
          </w:p>
          <w:p w14:paraId="22F5F195" w14:textId="77777777" w:rsidR="00600244" w:rsidRPr="00232CBC" w:rsidRDefault="00EB3E1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0"/>
                <w:szCs w:val="20"/>
              </w:rPr>
            </w:pPr>
            <w:r w:rsidRPr="00232CBC">
              <w:rPr>
                <w:sz w:val="20"/>
                <w:szCs w:val="20"/>
              </w:rPr>
              <w:t>Based on the above, both No’s 1 and 2 West Haye Cottages are therefore considered to be non</w:t>
            </w:r>
            <w:r w:rsidR="00600244" w:rsidRPr="00232CBC">
              <w:rPr>
                <w:sz w:val="20"/>
                <w:szCs w:val="20"/>
              </w:rPr>
              <w:t>-</w:t>
            </w:r>
            <w:r w:rsidRPr="00232CBC">
              <w:rPr>
                <w:sz w:val="20"/>
                <w:szCs w:val="20"/>
              </w:rPr>
              <w:t xml:space="preserve">designated </w:t>
            </w:r>
            <w:r w:rsidR="00600244" w:rsidRPr="00232CBC">
              <w:rPr>
                <w:sz w:val="20"/>
                <w:szCs w:val="20"/>
              </w:rPr>
              <w:t>heritage</w:t>
            </w:r>
            <w:r w:rsidRPr="00232CBC">
              <w:rPr>
                <w:sz w:val="20"/>
                <w:szCs w:val="20"/>
              </w:rPr>
              <w:t xml:space="preserve"> assets. A non-designated </w:t>
            </w:r>
            <w:r w:rsidR="00600244" w:rsidRPr="00232CBC">
              <w:rPr>
                <w:sz w:val="20"/>
                <w:szCs w:val="20"/>
              </w:rPr>
              <w:t>heritage</w:t>
            </w:r>
            <w:r w:rsidRPr="00232CBC">
              <w:rPr>
                <w:sz w:val="20"/>
                <w:szCs w:val="20"/>
              </w:rPr>
              <w:t xml:space="preserve"> asset is defined in Annexe 2 of the NPPF as: ‘</w:t>
            </w:r>
            <w:r w:rsidRPr="00232CBC">
              <w:rPr>
                <w:b/>
                <w:bCs/>
                <w:i/>
                <w:iCs/>
                <w:sz w:val="20"/>
                <w:szCs w:val="20"/>
              </w:rPr>
              <w:t>Buildings, monuments, sites, places, areas or landscapes</w:t>
            </w:r>
            <w:r w:rsidRPr="00232CBC">
              <w:rPr>
                <w:i/>
                <w:iCs/>
                <w:sz w:val="20"/>
                <w:szCs w:val="20"/>
              </w:rPr>
              <w:t xml:space="preserve"> identified as having a degree of significance meriting consideration in planning decisions because of their heritage interest but which do not meet the criteria for designated heritage assets’</w:t>
            </w:r>
            <w:r w:rsidRPr="00232CBC">
              <w:rPr>
                <w:sz w:val="20"/>
                <w:szCs w:val="20"/>
              </w:rPr>
              <w:t xml:space="preserve"> </w:t>
            </w:r>
          </w:p>
          <w:p w14:paraId="0189B1FB" w14:textId="77777777" w:rsidR="00600244" w:rsidRPr="00232CBC" w:rsidRDefault="0060024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0"/>
                <w:szCs w:val="20"/>
              </w:rPr>
            </w:pPr>
          </w:p>
          <w:p w14:paraId="3E5C9532" w14:textId="77777777" w:rsidR="00DA4704" w:rsidRPr="00232CBC" w:rsidRDefault="00EB3E1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0"/>
                <w:szCs w:val="20"/>
              </w:rPr>
            </w:pPr>
            <w:r w:rsidRPr="00232CBC">
              <w:rPr>
                <w:sz w:val="20"/>
                <w:szCs w:val="20"/>
              </w:rPr>
              <w:t xml:space="preserve">As the building has been identified as a heritage asset, Policy DM20 from the Local Plan (Allocations) applies. This states that: </w:t>
            </w:r>
          </w:p>
          <w:p w14:paraId="6F530E24" w14:textId="77777777" w:rsidR="00DA4704" w:rsidRPr="00232CBC" w:rsidRDefault="00DA470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0"/>
                <w:szCs w:val="20"/>
              </w:rPr>
            </w:pPr>
          </w:p>
          <w:p w14:paraId="545F3853" w14:textId="77777777" w:rsidR="00DA4704" w:rsidRPr="00232CBC" w:rsidRDefault="00EB3E1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0"/>
                <w:szCs w:val="20"/>
              </w:rPr>
            </w:pPr>
            <w:r w:rsidRPr="00232CBC">
              <w:rPr>
                <w:sz w:val="20"/>
                <w:szCs w:val="20"/>
              </w:rPr>
              <w:t>‘</w:t>
            </w:r>
            <w:r w:rsidRPr="00232CBC">
              <w:rPr>
                <w:i/>
                <w:iCs/>
                <w:sz w:val="20"/>
                <w:szCs w:val="20"/>
              </w:rPr>
              <w:t xml:space="preserve">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08F9EBF0" w14:textId="77777777" w:rsidR="00DA4704" w:rsidRPr="00232CBC" w:rsidRDefault="00DA470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0"/>
                <w:szCs w:val="20"/>
              </w:rPr>
            </w:pPr>
          </w:p>
          <w:p w14:paraId="19EAE35F" w14:textId="77777777" w:rsidR="00DA4704" w:rsidRPr="00232CBC" w:rsidRDefault="00EB3E1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0"/>
                <w:szCs w:val="20"/>
              </w:rPr>
            </w:pPr>
            <w:r w:rsidRPr="00232CBC">
              <w:rPr>
                <w:i/>
                <w:iCs/>
                <w:sz w:val="20"/>
                <w:szCs w:val="20"/>
              </w:rPr>
              <w:t xml:space="preserve">1. Describe the significance of the asset and its setting, using appropriate expertise and where necessary original survey, at a level of detail proportionate to its significance and sufficient to understand the potential impact of the proposal. </w:t>
            </w:r>
          </w:p>
          <w:p w14:paraId="1447C046" w14:textId="77777777" w:rsidR="00DA4704" w:rsidRPr="00232CBC" w:rsidRDefault="00DA470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0"/>
                <w:szCs w:val="20"/>
              </w:rPr>
            </w:pPr>
          </w:p>
          <w:p w14:paraId="0A477525" w14:textId="77777777" w:rsidR="00DA4704" w:rsidRPr="00232CBC" w:rsidRDefault="00EB3E1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0"/>
                <w:szCs w:val="20"/>
              </w:rPr>
            </w:pPr>
            <w:r w:rsidRPr="00232CBC">
              <w:rPr>
                <w:i/>
                <w:iCs/>
                <w:sz w:val="20"/>
                <w:szCs w:val="20"/>
              </w:rPr>
              <w:t xml:space="preserve">2. Sets out the impact of the development on the heritage assets and mitigation that is proportionate to the impact and the significance of the heritage asset, including where possible positive opportunities to conserve and enjoy heritage assets’. </w:t>
            </w:r>
          </w:p>
          <w:p w14:paraId="44A2EA7E" w14:textId="77777777" w:rsidR="00DA4704" w:rsidRPr="00232CBC" w:rsidRDefault="00DA470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0"/>
                <w:szCs w:val="20"/>
              </w:rPr>
            </w:pPr>
          </w:p>
          <w:p w14:paraId="7A833FA2" w14:textId="77777777" w:rsidR="00644A8F" w:rsidRPr="00232CBC" w:rsidRDefault="00EB3E1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0"/>
                <w:szCs w:val="20"/>
              </w:rPr>
            </w:pPr>
            <w:r w:rsidRPr="00232CBC">
              <w:rPr>
                <w:sz w:val="20"/>
                <w:szCs w:val="20"/>
              </w:rPr>
              <w:t xml:space="preserve">There is no evidence within the application documents that a heritage statement has been carried out, nor submitted and therefore, no information relating to its history is available and no assessment has been made on the potential harm to this historical significance. The application does not therefore accord with Policy DM20. </w:t>
            </w:r>
          </w:p>
          <w:p w14:paraId="15910568" w14:textId="77777777" w:rsidR="00644A8F" w:rsidRPr="00232CBC" w:rsidRDefault="00644A8F"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0"/>
                <w:szCs w:val="20"/>
              </w:rPr>
            </w:pPr>
          </w:p>
          <w:p w14:paraId="6516E13D" w14:textId="77777777" w:rsidR="00644A8F" w:rsidRPr="00232CBC" w:rsidRDefault="00EB3E1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0"/>
                <w:szCs w:val="20"/>
              </w:rPr>
            </w:pPr>
            <w:r w:rsidRPr="00232CBC">
              <w:rPr>
                <w:sz w:val="20"/>
                <w:szCs w:val="20"/>
              </w:rPr>
              <w:t xml:space="preserve">With regards to the determination of an application involving a non-designated heritage asset, Para 209 of the NPPF advises the following: </w:t>
            </w:r>
          </w:p>
          <w:p w14:paraId="58503AFB" w14:textId="77777777" w:rsidR="00644A8F" w:rsidRPr="00232CBC" w:rsidRDefault="00EB3E1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0"/>
                <w:szCs w:val="20"/>
              </w:rPr>
            </w:pPr>
            <w:r w:rsidRPr="00232CBC">
              <w:rPr>
                <w:i/>
                <w:iCs/>
                <w:sz w:val="20"/>
                <w:szCs w:val="20"/>
              </w:rPr>
              <w:lastRenderedPageBreak/>
              <w:t xml:space="preserve">‘The effect of an application on the significance of a non-designated heritage asset should be taken into account in determining the application. In weighing applications that directly or indirectly affect non-designated heritage assets, a balanced judgement will be required having regard to the scale of any harm or loss and the significance of the heritage asset’. </w:t>
            </w:r>
          </w:p>
          <w:p w14:paraId="535DAB85" w14:textId="77777777" w:rsidR="00644A8F" w:rsidRPr="00232CBC" w:rsidRDefault="00644A8F"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0"/>
                <w:szCs w:val="20"/>
              </w:rPr>
            </w:pPr>
          </w:p>
          <w:p w14:paraId="2ECB9199" w14:textId="77777777" w:rsidR="00D5001F" w:rsidRPr="00232CBC" w:rsidRDefault="00EB3E1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0"/>
                <w:szCs w:val="20"/>
              </w:rPr>
            </w:pPr>
            <w:r w:rsidRPr="00232CBC">
              <w:rPr>
                <w:sz w:val="20"/>
                <w:szCs w:val="20"/>
              </w:rPr>
              <w:t xml:space="preserve">The proposed scheme would result in the demolition of the existing, single storey side section of the dwelling and therefore a partial loss of the heritage asset would occur. This would amount to less than substantial harm, for which there is no overriding public benefit to outweigh the harm (as per Para. 208 of the NPPF). </w:t>
            </w:r>
          </w:p>
          <w:p w14:paraId="7A496A47" w14:textId="77777777" w:rsidR="00D5001F" w:rsidRPr="00232CBC" w:rsidRDefault="00D5001F"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0"/>
                <w:szCs w:val="20"/>
              </w:rPr>
            </w:pPr>
          </w:p>
          <w:p w14:paraId="4212571C" w14:textId="77777777" w:rsidR="00D5001F" w:rsidRPr="00232CBC" w:rsidRDefault="00EB3E1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0"/>
                <w:szCs w:val="20"/>
              </w:rPr>
            </w:pPr>
            <w:r w:rsidRPr="00232CBC">
              <w:rPr>
                <w:sz w:val="20"/>
                <w:szCs w:val="20"/>
              </w:rPr>
              <w:t xml:space="preserve">Being set back from the road, the views of West Haye Cottages from St Peters Road, particularly, No 2, are partially obscured due to semi-mature soft landscaping positioned between the properties and the main road. Nonetheless, the proposal would further unbalance the two cottages by providing a contrasting, two-storey roof design. Details relating to the proposed materials are minimal and it is not clear if flintwork detailing is to be incorporated, which is a key feature of both cottages. </w:t>
            </w:r>
          </w:p>
          <w:p w14:paraId="4C9964E6" w14:textId="77777777" w:rsidR="00D5001F" w:rsidRPr="00232CBC" w:rsidRDefault="00D5001F"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0"/>
                <w:szCs w:val="20"/>
              </w:rPr>
            </w:pPr>
          </w:p>
          <w:p w14:paraId="7864EEDB" w14:textId="77777777" w:rsidR="00A4311B" w:rsidRPr="00232CBC" w:rsidRDefault="00EB3E1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0"/>
                <w:szCs w:val="20"/>
              </w:rPr>
            </w:pPr>
            <w:r w:rsidRPr="00232CBC">
              <w:rPr>
                <w:sz w:val="20"/>
                <w:szCs w:val="20"/>
              </w:rPr>
              <w:t xml:space="preserve">Furthermore, whilst this is more of a planning consideration, the proposed floor plans appear to indicate that the development is for a new dwelling, rather than an extension to the existing dwelling. The first floor of the proposed extension is completely cut off from the remainder of the original house and only accessible from a separate staircase within the new ground floor. Also, two separate entrances are being provided? Again, whilst this is not a heritage consideration, the proposal appears tantamount to two separate dwellings which if this is the case, are sufficient amenities able to be provided i.e. rear amenity space and parking? </w:t>
            </w:r>
          </w:p>
          <w:p w14:paraId="64EC5408" w14:textId="77777777" w:rsidR="00A4311B" w:rsidRPr="00232CBC" w:rsidRDefault="00A4311B"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0"/>
                <w:szCs w:val="20"/>
              </w:rPr>
            </w:pPr>
          </w:p>
          <w:p w14:paraId="1132BF5E" w14:textId="77777777" w:rsidR="00D51650" w:rsidRPr="00232CBC" w:rsidRDefault="00EB3E1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0"/>
                <w:szCs w:val="20"/>
              </w:rPr>
            </w:pPr>
            <w:r w:rsidRPr="00232CBC">
              <w:rPr>
                <w:sz w:val="20"/>
                <w:szCs w:val="20"/>
                <w:u w:val="single"/>
              </w:rPr>
              <w:t>Conclusion</w:t>
            </w:r>
            <w:r w:rsidRPr="00232CBC">
              <w:rPr>
                <w:sz w:val="20"/>
                <w:szCs w:val="20"/>
              </w:rPr>
              <w:t xml:space="preserve"> </w:t>
            </w:r>
          </w:p>
          <w:p w14:paraId="691D4A70" w14:textId="77777777" w:rsidR="00D51650" w:rsidRPr="00232CBC" w:rsidRDefault="00EB3E1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0"/>
                <w:szCs w:val="20"/>
              </w:rPr>
            </w:pPr>
            <w:r w:rsidRPr="00232CBC">
              <w:rPr>
                <w:sz w:val="20"/>
                <w:szCs w:val="20"/>
              </w:rPr>
              <w:t xml:space="preserve">The application lacks sufficient information, in the form a heritage statement proportionate to the non-designated heritage asset and proposed development. </w:t>
            </w:r>
          </w:p>
          <w:p w14:paraId="3C0A38C1" w14:textId="77777777" w:rsidR="00D51650" w:rsidRPr="00232CBC" w:rsidRDefault="00D51650"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0"/>
                <w:szCs w:val="20"/>
              </w:rPr>
            </w:pPr>
          </w:p>
          <w:p w14:paraId="40AFC6F6" w14:textId="77777777" w:rsidR="00477AE5" w:rsidRPr="00232CBC" w:rsidRDefault="00EB3E1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0"/>
                <w:szCs w:val="20"/>
              </w:rPr>
            </w:pPr>
            <w:r w:rsidRPr="00232CBC">
              <w:rPr>
                <w:sz w:val="20"/>
                <w:szCs w:val="20"/>
              </w:rPr>
              <w:t>The proposal would result in the partial loss of a non-designated heritage asset and as such, would result in less than substantial harm to the asset. It would also result in less than substantial harm to the St Peter’s Conservation Area, through the partial loss of the non</w:t>
            </w:r>
            <w:r w:rsidR="00D51650" w:rsidRPr="00232CBC">
              <w:rPr>
                <w:sz w:val="20"/>
                <w:szCs w:val="20"/>
              </w:rPr>
              <w:t>-</w:t>
            </w:r>
            <w:r w:rsidRPr="00232CBC">
              <w:rPr>
                <w:sz w:val="20"/>
                <w:szCs w:val="20"/>
              </w:rPr>
              <w:t xml:space="preserve">designated heritage asset. </w:t>
            </w:r>
          </w:p>
          <w:p w14:paraId="2889DC64" w14:textId="77777777" w:rsidR="00477AE5" w:rsidRPr="00232CBC" w:rsidRDefault="00477AE5"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0"/>
                <w:szCs w:val="20"/>
              </w:rPr>
            </w:pPr>
          </w:p>
          <w:p w14:paraId="5261E28A" w14:textId="77777777" w:rsidR="00477AE5" w:rsidRPr="00232CBC" w:rsidRDefault="00EB3E1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0"/>
                <w:szCs w:val="20"/>
              </w:rPr>
            </w:pPr>
            <w:r w:rsidRPr="00232CBC">
              <w:rPr>
                <w:sz w:val="20"/>
                <w:szCs w:val="20"/>
              </w:rPr>
              <w:t xml:space="preserve">These fundamental issues need to be addressed to establish if the application can move forwards. As such, the application cannot be supported on heritage grounds at this time as it does not accord with Section 72 of the T&amp;CP (Listed Buildings and Conservation Areas) Act 1990, the relevant paragraphs in the NPPF, nor Policies DM20 and CS11 of the Havant Borough Local Plan. </w:t>
            </w:r>
          </w:p>
          <w:p w14:paraId="33B93BD1" w14:textId="4BD8AC96" w:rsidR="009774E1" w:rsidRPr="00232CBC" w:rsidRDefault="00EB3E1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0"/>
                <w:szCs w:val="20"/>
              </w:rPr>
            </w:pPr>
            <w:r w:rsidRPr="00232CBC">
              <w:rPr>
                <w:b/>
                <w:bCs/>
                <w:sz w:val="20"/>
                <w:szCs w:val="20"/>
              </w:rPr>
              <w:t>OBJECTION</w:t>
            </w:r>
          </w:p>
          <w:p w14:paraId="2C8090CB" w14:textId="77777777" w:rsidR="0024259C" w:rsidRPr="006B2CB9" w:rsidRDefault="0024259C"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i/>
                <w:iCs/>
                <w:sz w:val="22"/>
                <w:szCs w:val="22"/>
                <w:u w:val="single"/>
              </w:rPr>
            </w:pPr>
          </w:p>
          <w:p w14:paraId="2CB5B986" w14:textId="77777777" w:rsidR="007410E5" w:rsidRPr="007410E5" w:rsidRDefault="007410E5" w:rsidP="007410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i/>
                <w:iCs/>
                <w:sz w:val="22"/>
                <w:szCs w:val="22"/>
                <w:u w:val="single"/>
              </w:rPr>
            </w:pPr>
            <w:r w:rsidRPr="007410E5">
              <w:rPr>
                <w:b/>
                <w:i/>
                <w:iCs/>
                <w:sz w:val="22"/>
                <w:szCs w:val="22"/>
                <w:u w:val="single"/>
              </w:rPr>
              <w:t xml:space="preserve">FURTHER RESPONSE FOLLOWING THE SUBMISSION OF AMENDED PLANS AND A HERITAGE STATEMENT </w:t>
            </w:r>
          </w:p>
          <w:p w14:paraId="16348A5B" w14:textId="77777777" w:rsidR="00691622" w:rsidRDefault="00691622" w:rsidP="007410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2"/>
                <w:szCs w:val="22"/>
              </w:rPr>
            </w:pPr>
          </w:p>
          <w:p w14:paraId="529B265D" w14:textId="71D51286" w:rsidR="007410E5" w:rsidRPr="00232CBC" w:rsidRDefault="007410E5" w:rsidP="007410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r w:rsidRPr="00232CBC">
              <w:rPr>
                <w:bCs/>
                <w:sz w:val="20"/>
                <w:szCs w:val="20"/>
              </w:rPr>
              <w:t xml:space="preserve">Within the heritage consultation response dated 13/6/24, an objection was raised to the application for the following reasons: </w:t>
            </w:r>
          </w:p>
          <w:p w14:paraId="251BB213" w14:textId="502E4490" w:rsidR="007410E5" w:rsidRPr="00232CBC" w:rsidRDefault="007410E5" w:rsidP="007410E5">
            <w:pPr>
              <w:pStyle w:val="Normal0"/>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r w:rsidRPr="00232CBC">
              <w:rPr>
                <w:bCs/>
                <w:sz w:val="20"/>
                <w:szCs w:val="20"/>
              </w:rPr>
              <w:t xml:space="preserve">Lack of a heritage statement to assess the significance of the affected </w:t>
            </w:r>
            <w:r w:rsidR="00D70E4A" w:rsidRPr="00232CBC">
              <w:rPr>
                <w:bCs/>
                <w:sz w:val="20"/>
                <w:szCs w:val="20"/>
              </w:rPr>
              <w:t>heritage</w:t>
            </w:r>
            <w:r w:rsidRPr="00232CBC">
              <w:rPr>
                <w:bCs/>
                <w:sz w:val="20"/>
                <w:szCs w:val="20"/>
              </w:rPr>
              <w:t xml:space="preserve"> assets and an assessment of the impact of the proposal. </w:t>
            </w:r>
          </w:p>
          <w:p w14:paraId="328B5925" w14:textId="77777777" w:rsidR="007410E5" w:rsidRPr="00232CBC" w:rsidRDefault="007410E5" w:rsidP="007410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p>
          <w:p w14:paraId="26E7BCE8" w14:textId="77777777" w:rsidR="007410E5" w:rsidRPr="00232CBC" w:rsidRDefault="007410E5" w:rsidP="007410E5">
            <w:pPr>
              <w:pStyle w:val="Normal0"/>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r w:rsidRPr="00232CBC">
              <w:rPr>
                <w:bCs/>
                <w:sz w:val="20"/>
                <w:szCs w:val="20"/>
              </w:rPr>
              <w:t xml:space="preserve">Less than substantial harm following the loss of the NDHA and the St Peters’ CA. </w:t>
            </w:r>
          </w:p>
          <w:p w14:paraId="3A6816DF" w14:textId="77777777" w:rsidR="00001B97" w:rsidRPr="00232CBC" w:rsidRDefault="00001B97" w:rsidP="00D70E4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p>
          <w:p w14:paraId="2346C94E" w14:textId="77777777" w:rsidR="007410E5" w:rsidRPr="00232CBC" w:rsidRDefault="007410E5" w:rsidP="007410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r w:rsidRPr="00232CBC">
              <w:rPr>
                <w:bCs/>
                <w:sz w:val="20"/>
                <w:szCs w:val="20"/>
              </w:rPr>
              <w:t xml:space="preserve">In order to address these concerns, a detailed heritage statement from Achieve Town Planning and Urban Design Ltd has been submitted, along with a set of amended plans which seek to address the previous concerns raised. </w:t>
            </w:r>
          </w:p>
          <w:p w14:paraId="6A702F59" w14:textId="77777777" w:rsidR="00D70E4A" w:rsidRPr="00232CBC" w:rsidRDefault="00D70E4A" w:rsidP="007410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p>
          <w:p w14:paraId="76DE60B0" w14:textId="5C483CFA" w:rsidR="00AF65B0" w:rsidRPr="00232CBC" w:rsidRDefault="007410E5" w:rsidP="007410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r w:rsidRPr="00232CBC">
              <w:rPr>
                <w:bCs/>
                <w:sz w:val="20"/>
                <w:szCs w:val="20"/>
              </w:rPr>
              <w:t xml:space="preserve">With regards to the heritage statement, this concludes the following: </w:t>
            </w:r>
          </w:p>
          <w:p w14:paraId="7F03161A" w14:textId="77777777" w:rsidR="007410E5" w:rsidRPr="00232CBC" w:rsidRDefault="007410E5" w:rsidP="007410E5">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r w:rsidRPr="00232CBC">
              <w:rPr>
                <w:bCs/>
                <w:sz w:val="20"/>
                <w:szCs w:val="20"/>
              </w:rPr>
              <w:t xml:space="preserve">The application seeks to restore the integrity of the NDHA. </w:t>
            </w:r>
          </w:p>
          <w:p w14:paraId="3473CD78" w14:textId="77777777" w:rsidR="007410E5" w:rsidRPr="00232CBC" w:rsidRDefault="007410E5" w:rsidP="007410E5">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r w:rsidRPr="00232CBC">
              <w:rPr>
                <w:bCs/>
                <w:sz w:val="20"/>
                <w:szCs w:val="20"/>
              </w:rPr>
              <w:lastRenderedPageBreak/>
              <w:t xml:space="preserve">The greater part of the original dwelling would be conserved and certain features such as the porch would match the attached neighbour at No.1. This would allow an appreciation of the property’s original function, within the historic settlement. </w:t>
            </w:r>
          </w:p>
          <w:p w14:paraId="599E4F55" w14:textId="77777777" w:rsidR="007410E5" w:rsidRPr="00232CBC" w:rsidRDefault="007410E5" w:rsidP="007410E5">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r w:rsidRPr="00232CBC">
              <w:rPr>
                <w:bCs/>
                <w:sz w:val="20"/>
                <w:szCs w:val="20"/>
              </w:rPr>
              <w:t xml:space="preserve">The chimneys would be lost however, the building would be brought back into use. </w:t>
            </w:r>
          </w:p>
          <w:p w14:paraId="29564872" w14:textId="77777777" w:rsidR="007410E5" w:rsidRPr="00232CBC" w:rsidRDefault="007410E5" w:rsidP="007410E5">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r w:rsidRPr="00232CBC">
              <w:rPr>
                <w:bCs/>
                <w:sz w:val="20"/>
                <w:szCs w:val="20"/>
              </w:rPr>
              <w:t xml:space="preserve">There are no obvious artistic historic values attributed to the building. </w:t>
            </w:r>
          </w:p>
          <w:p w14:paraId="6E260BB6" w14:textId="77777777" w:rsidR="007410E5" w:rsidRPr="00232CBC" w:rsidRDefault="007410E5" w:rsidP="007410E5">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r w:rsidRPr="00232CBC">
              <w:rPr>
                <w:bCs/>
                <w:sz w:val="20"/>
                <w:szCs w:val="20"/>
              </w:rPr>
              <w:t xml:space="preserve">The building is in a very dilapidated state and the proposal would bring the building back into viable use. </w:t>
            </w:r>
          </w:p>
          <w:p w14:paraId="449C3E34" w14:textId="77777777" w:rsidR="007410E5" w:rsidRPr="00232CBC" w:rsidRDefault="007410E5" w:rsidP="007410E5">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r w:rsidRPr="00232CBC">
              <w:rPr>
                <w:bCs/>
                <w:sz w:val="20"/>
                <w:szCs w:val="20"/>
              </w:rPr>
              <w:t xml:space="preserve">The proposal would result in public benefits including; bringing an unfit building back into the Council’s housing stick and having regard to climate change and carbon footprint. </w:t>
            </w:r>
          </w:p>
          <w:p w14:paraId="390B18BF" w14:textId="77777777" w:rsidR="007410E5" w:rsidRPr="00232CBC" w:rsidRDefault="007410E5" w:rsidP="007410E5">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r w:rsidRPr="00232CBC">
              <w:rPr>
                <w:bCs/>
                <w:sz w:val="20"/>
                <w:szCs w:val="20"/>
              </w:rPr>
              <w:t xml:space="preserve">The proposal preserves and enhances the St Peters Conservation Area. </w:t>
            </w:r>
          </w:p>
          <w:p w14:paraId="79C138A4" w14:textId="77777777" w:rsidR="007410E5" w:rsidRPr="00232CBC" w:rsidRDefault="007410E5" w:rsidP="007410E5">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r w:rsidRPr="00232CBC">
              <w:rPr>
                <w:bCs/>
                <w:sz w:val="20"/>
                <w:szCs w:val="20"/>
              </w:rPr>
              <w:t xml:space="preserve">The extension would be sub-ordinate to the historic core of the main building and amended alterations to the front elevation would mirror fenestration and porch positionings / proportions to the attached neighbour.  </w:t>
            </w:r>
          </w:p>
          <w:p w14:paraId="6FF3C024" w14:textId="77777777" w:rsidR="0085072F" w:rsidRPr="00232CBC" w:rsidRDefault="0085072F" w:rsidP="007410E5">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p>
          <w:p w14:paraId="46679298" w14:textId="2C6325AE" w:rsidR="0085072F" w:rsidRPr="00232CBC" w:rsidRDefault="007410E5" w:rsidP="007410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r w:rsidRPr="00232CBC">
              <w:rPr>
                <w:bCs/>
                <w:sz w:val="20"/>
                <w:szCs w:val="20"/>
              </w:rPr>
              <w:t xml:space="preserve">The plans have been amended to include the following changes: </w:t>
            </w:r>
          </w:p>
          <w:p w14:paraId="115CF8AB" w14:textId="77777777" w:rsidR="007410E5" w:rsidRPr="00232CBC" w:rsidRDefault="007410E5" w:rsidP="007410E5">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r w:rsidRPr="00232CBC">
              <w:rPr>
                <w:bCs/>
                <w:sz w:val="20"/>
                <w:szCs w:val="20"/>
              </w:rPr>
              <w:t xml:space="preserve">Separating the two-storey side extension with one section being set back from the front façade and setting down from the main ridge height. </w:t>
            </w:r>
          </w:p>
          <w:p w14:paraId="36BC65AE" w14:textId="77777777" w:rsidR="007410E5" w:rsidRPr="00232CBC" w:rsidRDefault="007410E5" w:rsidP="007410E5">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r w:rsidRPr="00232CBC">
              <w:rPr>
                <w:bCs/>
                <w:sz w:val="20"/>
                <w:szCs w:val="20"/>
              </w:rPr>
              <w:t xml:space="preserve">Inclusion of further architectural detailing such as: red brick arch windows, partial flint wall finish to match No. 1, red brick quoin detailing, brown clay tile roof and casement windows. </w:t>
            </w:r>
          </w:p>
          <w:p w14:paraId="6C6CB6D8" w14:textId="77777777" w:rsidR="0085072F" w:rsidRPr="00232CBC" w:rsidRDefault="0085072F" w:rsidP="0085072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720"/>
              <w:rPr>
                <w:bCs/>
                <w:sz w:val="20"/>
                <w:szCs w:val="20"/>
              </w:rPr>
            </w:pPr>
          </w:p>
          <w:p w14:paraId="74958878" w14:textId="77777777" w:rsidR="007410E5" w:rsidRPr="00232CBC" w:rsidRDefault="007410E5" w:rsidP="007410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r w:rsidRPr="00232CBC">
              <w:rPr>
                <w:bCs/>
                <w:sz w:val="20"/>
                <w:szCs w:val="20"/>
              </w:rPr>
              <w:t xml:space="preserve">The heritage statement clearly sets out the significance of the NDHA and its contribution to the St Peter’s Conservation Area. This is sufficient to meet the requirements of Policy DM20 of the Local Plan. The partial loss of the building would be replaced with a sympathetic, two storey replacement of which the roof line and proportions of the extension to the main house, would mirror No. 1 West Haye Cottages and incorporate the flintwork and red brick quoin detailing, as well as matching windows. The other part of the side extension would be set back and subservient in height. These amendments sufficiently address a previous area of concern, in that the loss of the single storey section would result in less than substantial harm to the building. </w:t>
            </w:r>
          </w:p>
          <w:p w14:paraId="27A14FA4" w14:textId="77777777" w:rsidR="007410E5" w:rsidRPr="00232CBC" w:rsidRDefault="007410E5" w:rsidP="007410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p>
          <w:p w14:paraId="72791DB8" w14:textId="523FA9ED" w:rsidR="007410E5" w:rsidRPr="00232CBC" w:rsidRDefault="007410E5" w:rsidP="007410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r w:rsidRPr="00232CBC">
              <w:rPr>
                <w:bCs/>
                <w:sz w:val="20"/>
                <w:szCs w:val="20"/>
              </w:rPr>
              <w:t>Given the amendments to the design, it is considered that the proposal would not result in harm to the significance of the St Peters Conservation Area.</w:t>
            </w:r>
            <w:r w:rsidR="00E45A47" w:rsidRPr="00232CBC">
              <w:rPr>
                <w:bCs/>
                <w:sz w:val="20"/>
                <w:szCs w:val="20"/>
              </w:rPr>
              <w:t xml:space="preserve"> </w:t>
            </w:r>
            <w:r w:rsidRPr="00232CBC">
              <w:rPr>
                <w:bCs/>
                <w:sz w:val="20"/>
                <w:szCs w:val="20"/>
              </w:rPr>
              <w:t xml:space="preserve">Furthermore, the amendments result in the building being able to be interpreted as one dwelling, rather than two dwellings which is again supported from a design perspective. </w:t>
            </w:r>
          </w:p>
          <w:p w14:paraId="54D85CC8" w14:textId="77777777" w:rsidR="00E45A47" w:rsidRPr="00232CBC" w:rsidRDefault="00E45A47" w:rsidP="007410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p>
          <w:p w14:paraId="2B75FF33" w14:textId="77777777" w:rsidR="007410E5" w:rsidRPr="00232CBC" w:rsidRDefault="007410E5" w:rsidP="007410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r w:rsidRPr="00232CBC">
              <w:rPr>
                <w:bCs/>
                <w:sz w:val="20"/>
                <w:szCs w:val="20"/>
              </w:rPr>
              <w:t xml:space="preserve">It is regrettable that the chimney stack is to be removed and whilst it is appreciated that internal chimney stacks are not required for retention in this scheme, the presence of the external stack, contributes to the character of the building and wider conservation area.  It is therefore advised that this should remain in situ externally. </w:t>
            </w:r>
          </w:p>
          <w:p w14:paraId="525023B0" w14:textId="77777777" w:rsidR="00E45A47" w:rsidRPr="00232CBC" w:rsidRDefault="00E45A47" w:rsidP="007410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p>
          <w:p w14:paraId="68CC1BF8" w14:textId="77777777" w:rsidR="007410E5" w:rsidRPr="00232CBC" w:rsidRDefault="007410E5" w:rsidP="007410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r w:rsidRPr="00232CBC">
              <w:rPr>
                <w:bCs/>
                <w:sz w:val="20"/>
                <w:szCs w:val="20"/>
              </w:rPr>
              <w:t xml:space="preserve">Overall, it is considered that the justification provided in the heritage statement, the alterations to the design and the public benefit of bringing the NDHA back into use, are sufficient to address the previous areas of concern with the application. It is now considered that the proposal would not result in harm to the NDHA, nor the St Peters Conservation Area. </w:t>
            </w:r>
          </w:p>
          <w:p w14:paraId="33D94600" w14:textId="77777777" w:rsidR="00E45A47" w:rsidRPr="00232CBC" w:rsidRDefault="00E45A47" w:rsidP="007410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p>
          <w:p w14:paraId="7959EE21" w14:textId="77777777" w:rsidR="007410E5" w:rsidRPr="00232CBC" w:rsidRDefault="007410E5" w:rsidP="007410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r w:rsidRPr="00232CBC">
              <w:rPr>
                <w:bCs/>
                <w:sz w:val="20"/>
                <w:szCs w:val="20"/>
                <w:u w:val="single"/>
              </w:rPr>
              <w:t>Conclusion</w:t>
            </w:r>
            <w:r w:rsidRPr="00232CBC">
              <w:rPr>
                <w:bCs/>
                <w:sz w:val="20"/>
                <w:szCs w:val="20"/>
              </w:rPr>
              <w:t xml:space="preserve"> – NO OBJECTION (subject to the retention of the external chimney stack above roof level and the following conditions): </w:t>
            </w:r>
          </w:p>
          <w:p w14:paraId="0A115D8E" w14:textId="77777777" w:rsidR="007410E5" w:rsidRPr="00232CBC" w:rsidRDefault="007410E5" w:rsidP="007410E5">
            <w:pPr>
              <w:pStyle w:val="Normal0"/>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r w:rsidRPr="00232CBC">
              <w:rPr>
                <w:bCs/>
                <w:sz w:val="20"/>
                <w:szCs w:val="20"/>
              </w:rPr>
              <w:t xml:space="preserve"> Details and / or samples of all new materials to be submitted and agreed. </w:t>
            </w:r>
          </w:p>
          <w:p w14:paraId="726414D0" w14:textId="77777777" w:rsidR="00EB3506" w:rsidRDefault="007410E5" w:rsidP="007410E5">
            <w:pPr>
              <w:pStyle w:val="Normal0"/>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sz w:val="20"/>
                <w:szCs w:val="20"/>
              </w:rPr>
            </w:pPr>
            <w:r w:rsidRPr="00232CBC">
              <w:rPr>
                <w:bCs/>
                <w:sz w:val="20"/>
                <w:szCs w:val="20"/>
              </w:rPr>
              <w:t>Details of new windows / doors to be submitted including material and colour finish.</w:t>
            </w:r>
          </w:p>
          <w:p w14:paraId="283A4097" w14:textId="77777777" w:rsidR="00EB3506" w:rsidRDefault="00EB3506" w:rsidP="00EB350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720"/>
              <w:rPr>
                <w:bCs/>
                <w:sz w:val="20"/>
                <w:szCs w:val="20"/>
              </w:rPr>
            </w:pPr>
          </w:p>
          <w:p w14:paraId="4753EE4A" w14:textId="69962DD6" w:rsidR="001F1C88" w:rsidRPr="006F3D77" w:rsidRDefault="00EB3506"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Cs/>
                <w:i/>
                <w:iCs/>
                <w:sz w:val="22"/>
                <w:szCs w:val="22"/>
              </w:rPr>
            </w:pPr>
            <w:r w:rsidRPr="00925AF4">
              <w:rPr>
                <w:bCs/>
                <w:i/>
                <w:iCs/>
                <w:sz w:val="22"/>
                <w:szCs w:val="22"/>
                <w:u w:val="single"/>
              </w:rPr>
              <w:t>Officer Note</w:t>
            </w:r>
            <w:r w:rsidRPr="00925AF4">
              <w:rPr>
                <w:bCs/>
                <w:i/>
                <w:iCs/>
                <w:sz w:val="22"/>
                <w:szCs w:val="22"/>
              </w:rPr>
              <w:t xml:space="preserve"> – </w:t>
            </w:r>
            <w:r w:rsidR="00925AF4" w:rsidRPr="00925AF4">
              <w:rPr>
                <w:bCs/>
                <w:i/>
                <w:iCs/>
                <w:sz w:val="22"/>
                <w:szCs w:val="22"/>
              </w:rPr>
              <w:t>see para 7.</w:t>
            </w:r>
            <w:r w:rsidR="006F3D77">
              <w:rPr>
                <w:bCs/>
                <w:i/>
                <w:iCs/>
                <w:sz w:val="22"/>
                <w:szCs w:val="22"/>
              </w:rPr>
              <w:t>8</w:t>
            </w:r>
            <w:r w:rsidR="00925AF4" w:rsidRPr="00925AF4">
              <w:rPr>
                <w:bCs/>
                <w:i/>
                <w:iCs/>
                <w:sz w:val="22"/>
                <w:szCs w:val="22"/>
              </w:rPr>
              <w:t xml:space="preserve"> re the chimney; and </w:t>
            </w:r>
            <w:r w:rsidR="00EE4253" w:rsidRPr="00925AF4">
              <w:rPr>
                <w:bCs/>
                <w:i/>
                <w:iCs/>
                <w:sz w:val="22"/>
                <w:szCs w:val="22"/>
              </w:rPr>
              <w:t xml:space="preserve">both the </w:t>
            </w:r>
            <w:r w:rsidRPr="00925AF4">
              <w:rPr>
                <w:bCs/>
                <w:i/>
                <w:iCs/>
                <w:sz w:val="22"/>
                <w:szCs w:val="22"/>
              </w:rPr>
              <w:t xml:space="preserve">material details </w:t>
            </w:r>
            <w:r w:rsidR="00EE4253" w:rsidRPr="00925AF4">
              <w:rPr>
                <w:bCs/>
                <w:i/>
                <w:iCs/>
                <w:sz w:val="22"/>
                <w:szCs w:val="22"/>
              </w:rPr>
              <w:t xml:space="preserve">and window specification has </w:t>
            </w:r>
            <w:r w:rsidR="00925AF4">
              <w:rPr>
                <w:bCs/>
                <w:i/>
                <w:iCs/>
                <w:sz w:val="22"/>
                <w:szCs w:val="22"/>
              </w:rPr>
              <w:t xml:space="preserve">since </w:t>
            </w:r>
            <w:r w:rsidR="00EE4253" w:rsidRPr="00925AF4">
              <w:rPr>
                <w:bCs/>
                <w:i/>
                <w:iCs/>
                <w:sz w:val="22"/>
                <w:szCs w:val="22"/>
              </w:rPr>
              <w:t xml:space="preserve">been provided </w:t>
            </w:r>
            <w:r w:rsidR="00925AF4" w:rsidRPr="00925AF4">
              <w:rPr>
                <w:bCs/>
                <w:i/>
                <w:iCs/>
                <w:sz w:val="22"/>
                <w:szCs w:val="22"/>
              </w:rPr>
              <w:t xml:space="preserve">and as such pre-commencement conditions </w:t>
            </w:r>
            <w:r w:rsidR="00F25D99">
              <w:rPr>
                <w:bCs/>
                <w:i/>
                <w:iCs/>
                <w:sz w:val="22"/>
                <w:szCs w:val="22"/>
              </w:rPr>
              <w:t xml:space="preserve">requiring these details </w:t>
            </w:r>
            <w:r w:rsidR="00925AF4" w:rsidRPr="00925AF4">
              <w:rPr>
                <w:bCs/>
                <w:i/>
                <w:iCs/>
                <w:sz w:val="22"/>
                <w:szCs w:val="22"/>
              </w:rPr>
              <w:t xml:space="preserve">are not </w:t>
            </w:r>
            <w:r w:rsidR="00F25D99">
              <w:rPr>
                <w:bCs/>
                <w:i/>
                <w:iCs/>
                <w:sz w:val="22"/>
                <w:szCs w:val="22"/>
              </w:rPr>
              <w:t>necessary</w:t>
            </w:r>
            <w:r w:rsidR="006F3D77">
              <w:rPr>
                <w:bCs/>
                <w:i/>
                <w:iCs/>
                <w:sz w:val="22"/>
                <w:szCs w:val="22"/>
              </w:rPr>
              <w:t>.</w:t>
            </w:r>
            <w:r w:rsidRPr="00925AF4">
              <w:rPr>
                <w:bCs/>
                <w:i/>
                <w:iCs/>
                <w:sz w:val="22"/>
                <w:szCs w:val="22"/>
              </w:rPr>
              <w:t xml:space="preserve"> </w:t>
            </w:r>
            <w:r w:rsidR="007410E5" w:rsidRPr="00925AF4">
              <w:rPr>
                <w:bCs/>
                <w:i/>
                <w:iCs/>
                <w:sz w:val="22"/>
                <w:szCs w:val="22"/>
              </w:rPr>
              <w:t xml:space="preserve"> </w:t>
            </w:r>
          </w:p>
        </w:tc>
      </w:tr>
      <w:tr w:rsidR="00597A5E" w14:paraId="43A52FB6" w14:textId="77777777" w:rsidTr="00597A5E">
        <w:tc>
          <w:tcPr>
            <w:tcW w:w="8217" w:type="dxa"/>
          </w:tcPr>
          <w:p w14:paraId="0AC4C958" w14:textId="77777777" w:rsidR="00597A5E" w:rsidRPr="001F1C88" w:rsidRDefault="001F1C88"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1F1C88">
              <w:rPr>
                <w:b/>
                <w:bCs/>
                <w:sz w:val="22"/>
                <w:szCs w:val="22"/>
              </w:rPr>
              <w:lastRenderedPageBreak/>
              <w:t>Ecologist</w:t>
            </w:r>
          </w:p>
          <w:p w14:paraId="1ABF2D29" w14:textId="264D2C80" w:rsidR="00270EEB" w:rsidRPr="007F1149" w:rsidRDefault="00270EEB" w:rsidP="00270EEB">
            <w:pPr>
              <w:pStyle w:val="Normal0"/>
              <w:rPr>
                <w:color w:val="000000"/>
                <w:sz w:val="20"/>
                <w:szCs w:val="20"/>
              </w:rPr>
            </w:pPr>
            <w:r w:rsidRPr="007F1149">
              <w:rPr>
                <w:color w:val="000000"/>
                <w:sz w:val="20"/>
                <w:szCs w:val="20"/>
              </w:rPr>
              <w:t xml:space="preserve">The application is not accompanied by any ecological information. I have carried out my own non-exhaustive desk-based assessment using the application documents, online sources and GIS mapping. Whilst I would not expect this site to be of significant ecological </w:t>
            </w:r>
            <w:r w:rsidRPr="007F1149">
              <w:rPr>
                <w:color w:val="000000"/>
                <w:sz w:val="20"/>
                <w:szCs w:val="20"/>
              </w:rPr>
              <w:lastRenderedPageBreak/>
              <w:t xml:space="preserve">value, the dilapidated nature of the dwelling and the extent of proposed works affecting the roof materials and any void(s) below leads me to assume that legally protected species such as bats may occur. If present, the proposed works would result in impacts to protected species. </w:t>
            </w:r>
          </w:p>
          <w:p w14:paraId="333446E0" w14:textId="77777777" w:rsidR="00270EEB" w:rsidRPr="007F1149" w:rsidRDefault="00270EEB" w:rsidP="00270EEB">
            <w:pPr>
              <w:pStyle w:val="Normal0"/>
              <w:rPr>
                <w:color w:val="000000"/>
                <w:sz w:val="20"/>
                <w:szCs w:val="20"/>
              </w:rPr>
            </w:pPr>
          </w:p>
          <w:p w14:paraId="778FD610" w14:textId="77777777" w:rsidR="00270EEB" w:rsidRPr="007F1149" w:rsidRDefault="00270EEB" w:rsidP="00270EEB">
            <w:pPr>
              <w:pStyle w:val="Normal0"/>
              <w:rPr>
                <w:color w:val="000000"/>
                <w:sz w:val="20"/>
                <w:szCs w:val="20"/>
              </w:rPr>
            </w:pPr>
            <w:r w:rsidRPr="007F1149">
              <w:rPr>
                <w:color w:val="000000"/>
                <w:sz w:val="20"/>
                <w:szCs w:val="20"/>
              </w:rPr>
              <w:t xml:space="preserve">I would recommend that the applicant provides an ecological assessment, to be provided by a qualified ecologist. The Chartered Institute of Ecology and Environmental Management (CIEEM) (www.cieem.net) holds a database of suitably qualified ecologists. An ecological assessment will determine whether there is any evidence of protected and notable habitats and species, and whether the proposed works are likely to result in impacts to those habitats and species. Unless the qualified ecologist can conclude that there is no reasonable likelihood of protected habitats and species being present (due to negligible potential) or that if present they are not to be impacted by the works, it is likely that further ecological survey work will be required prior to determination of any application. The results of any further surveys should be used to provide an assessment of the likely ecological impacts of the proposed works and to inform any mitigation, compensation and enhancement measures. </w:t>
            </w:r>
          </w:p>
          <w:p w14:paraId="64142A15" w14:textId="77777777" w:rsidR="00270EEB" w:rsidRPr="007F1149" w:rsidRDefault="00270EEB" w:rsidP="00270EEB">
            <w:pPr>
              <w:pStyle w:val="Normal0"/>
              <w:rPr>
                <w:color w:val="000000"/>
                <w:sz w:val="20"/>
                <w:szCs w:val="20"/>
              </w:rPr>
            </w:pPr>
          </w:p>
          <w:p w14:paraId="7CEDA84D" w14:textId="7609EEFC" w:rsidR="001F1C88" w:rsidRPr="007F1149" w:rsidRDefault="00270EEB" w:rsidP="00270EE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0"/>
                <w:szCs w:val="20"/>
              </w:rPr>
            </w:pPr>
            <w:r w:rsidRPr="007F1149">
              <w:rPr>
                <w:color w:val="000000"/>
                <w:sz w:val="20"/>
                <w:szCs w:val="20"/>
              </w:rPr>
              <w:t>NPPF, Circular 06/2005 and Natural England Standing Advice, require that planning decisions are based on full, up-to-date ecological information and it is essential that all necessary survey, assessment and mitigation information is available to the Local Planning Authority prior to determination, particularly in the case of protected sites, habitats and species, which are a material planning consideration. This will enable the Local Planning Authority to determine the application on the basis of full knowledge about the potential ecological impacts of the proposal and to ensure that any impacts can and will be mitigated</w:t>
            </w:r>
            <w:r w:rsidR="00203769" w:rsidRPr="007F1149">
              <w:rPr>
                <w:color w:val="000000"/>
                <w:sz w:val="20"/>
                <w:szCs w:val="20"/>
              </w:rPr>
              <w:t>.</w:t>
            </w:r>
          </w:p>
          <w:p w14:paraId="44348550" w14:textId="77777777" w:rsidR="00286B2F" w:rsidRDefault="00286B2F" w:rsidP="00270EE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3F963CB6" w14:textId="6C53C050" w:rsidR="00203769" w:rsidRPr="00FF17CD" w:rsidRDefault="00FF17CD" w:rsidP="00270EE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i/>
                <w:iCs/>
                <w:color w:val="000000"/>
                <w:sz w:val="22"/>
                <w:szCs w:val="22"/>
                <w:u w:val="single"/>
              </w:rPr>
            </w:pPr>
            <w:r w:rsidRPr="00FF17CD">
              <w:rPr>
                <w:b/>
                <w:bCs/>
                <w:i/>
                <w:iCs/>
                <w:color w:val="000000"/>
                <w:sz w:val="22"/>
                <w:szCs w:val="22"/>
                <w:u w:val="single"/>
              </w:rPr>
              <w:t>Following Receipt of Ecological Survey</w:t>
            </w:r>
          </w:p>
          <w:p w14:paraId="380284F5" w14:textId="77777777" w:rsidR="007F1149" w:rsidRPr="007F1149" w:rsidRDefault="007F1149" w:rsidP="007F1149">
            <w:pPr>
              <w:rPr>
                <w:rFonts w:cs="Arial"/>
                <w:sz w:val="20"/>
                <w:szCs w:val="20"/>
                <w:lang w:eastAsia="en-GB"/>
              </w:rPr>
            </w:pPr>
            <w:r w:rsidRPr="007F1149">
              <w:rPr>
                <w:rFonts w:cs="Arial"/>
                <w:sz w:val="20"/>
                <w:szCs w:val="20"/>
                <w:lang w:eastAsia="en-GB"/>
              </w:rPr>
              <w:t xml:space="preserve">The application is accompanied by an Ecological Impact Assessment (Solent Ecology, July 2025). The site has been subject to detailed internal and external inspection and was found to exhibit numerous potential bat access, egress and roosting features. Subsequently, a series of three evening emergence surveys were conducted in May and June 2025. No bats were recorded emerging from the buildings, and it is concluded that roosting bats are not currently a constraint. No further survey work is considered necessary. </w:t>
            </w:r>
          </w:p>
          <w:p w14:paraId="53B383F1" w14:textId="77777777" w:rsidR="007F1149" w:rsidRPr="007F1149" w:rsidRDefault="007F1149" w:rsidP="007F1149">
            <w:pPr>
              <w:rPr>
                <w:rFonts w:cs="Arial"/>
                <w:sz w:val="20"/>
                <w:szCs w:val="20"/>
                <w:lang w:eastAsia="en-GB"/>
              </w:rPr>
            </w:pPr>
          </w:p>
          <w:p w14:paraId="28D9A5B2" w14:textId="77777777" w:rsidR="007F1149" w:rsidRPr="007F1149" w:rsidRDefault="007F1149" w:rsidP="007F1149">
            <w:pPr>
              <w:rPr>
                <w:rFonts w:cs="Arial"/>
                <w:sz w:val="20"/>
                <w:szCs w:val="20"/>
                <w:lang w:eastAsia="en-GB"/>
              </w:rPr>
            </w:pPr>
            <w:bookmarkStart w:id="3" w:name="_Hlk213767554"/>
            <w:r w:rsidRPr="007F1149">
              <w:rPr>
                <w:rFonts w:cs="Arial"/>
                <w:sz w:val="20"/>
                <w:szCs w:val="20"/>
                <w:lang w:eastAsia="en-GB"/>
              </w:rPr>
              <w:t xml:space="preserve">The site is immediately adjacent to the Solent Waders &amp; Brent Goose Strategy (SWBGS) Site H60G, a Core Area of supporting habitat for bird species associated with the nearby Solent Special Protection Areas (SPAs). Although no direct impacts are expected, construction activities – and particularly noise and visual disturbance – can result in disturbance of birds. In that context, it will be necessary to secure standard construction impact avoidance/mitigation measures to ensure that impacts are avoided or minimised. These measures </w:t>
            </w:r>
          </w:p>
          <w:bookmarkEnd w:id="3"/>
          <w:p w14:paraId="40B65BC8" w14:textId="77777777" w:rsidR="007F1149" w:rsidRPr="007F1149" w:rsidRDefault="007F1149" w:rsidP="007F1149">
            <w:pPr>
              <w:rPr>
                <w:rFonts w:cs="Arial"/>
                <w:sz w:val="20"/>
                <w:szCs w:val="20"/>
                <w:lang w:eastAsia="en-GB"/>
              </w:rPr>
            </w:pPr>
          </w:p>
          <w:p w14:paraId="2EEBD163" w14:textId="77777777" w:rsidR="007F1149" w:rsidRPr="007F1149" w:rsidRDefault="007F1149" w:rsidP="007F1149">
            <w:pPr>
              <w:rPr>
                <w:rFonts w:cs="Arial"/>
                <w:sz w:val="20"/>
                <w:szCs w:val="20"/>
                <w:lang w:eastAsia="en-GB"/>
              </w:rPr>
            </w:pPr>
            <w:r w:rsidRPr="007F1149">
              <w:rPr>
                <w:rFonts w:cs="Arial"/>
                <w:sz w:val="20"/>
                <w:szCs w:val="20"/>
                <w:lang w:eastAsia="en-GB"/>
              </w:rPr>
              <w:t>If you are minded to grant permission, can I suggest that all ecological avoidance and mitigation measures are secured by condition.</w:t>
            </w:r>
          </w:p>
          <w:p w14:paraId="27CC929E" w14:textId="77777777" w:rsidR="007F1149" w:rsidRPr="007F1149" w:rsidRDefault="007F1149" w:rsidP="007F1149">
            <w:pPr>
              <w:rPr>
                <w:rFonts w:cs="Arial"/>
                <w:sz w:val="20"/>
                <w:szCs w:val="20"/>
                <w:lang w:eastAsia="en-GB"/>
              </w:rPr>
            </w:pPr>
          </w:p>
          <w:p w14:paraId="6E216E18" w14:textId="77777777" w:rsidR="007F1149" w:rsidRPr="007F1149" w:rsidRDefault="007F1149" w:rsidP="007F1149">
            <w:pPr>
              <w:rPr>
                <w:rFonts w:cs="Arial"/>
                <w:i/>
                <w:iCs/>
                <w:sz w:val="20"/>
                <w:szCs w:val="20"/>
                <w:lang w:eastAsia="en-GB"/>
              </w:rPr>
            </w:pPr>
            <w:r w:rsidRPr="007F1149">
              <w:rPr>
                <w:rFonts w:cs="Arial"/>
                <w:i/>
                <w:iCs/>
                <w:sz w:val="20"/>
                <w:szCs w:val="20"/>
                <w:lang w:eastAsia="en-GB"/>
              </w:rPr>
              <w:t xml:space="preserve">Development shall proceed in accordance with the ecological avoidance and mitigation measures detailed within the Ecological Impact Assessment (Solent Ecology, July 2025). Reason: to protect biodiversity in accordance with the Environment Act 2021, Conservation Regulations 2017, Wildlife &amp; Countryside Act 1981, NPPF, NERC Act 2006 and Policy CS 11 of the Havant Borough Core Strategy March 2011. Bats and their roosts are protected under the Conservation of Habitats and Species Regulations 2017.  All work must stop immediately if bats, or evidence of bat presence (e.g. droppings, bat carcasses or insect remains), are encountered at any point during development works - should this occur, further advice should be sought from Natural England and/or a professional ecologist.  </w:t>
            </w:r>
          </w:p>
          <w:p w14:paraId="13897F7D" w14:textId="77777777" w:rsidR="007F1149" w:rsidRPr="007F1149" w:rsidRDefault="007F1149" w:rsidP="007F1149">
            <w:pPr>
              <w:rPr>
                <w:rFonts w:cs="Arial"/>
                <w:sz w:val="20"/>
                <w:szCs w:val="20"/>
                <w:lang w:eastAsia="en-GB"/>
              </w:rPr>
            </w:pPr>
          </w:p>
          <w:p w14:paraId="310D432A" w14:textId="4294E579" w:rsidR="007F1149" w:rsidRPr="007F1149" w:rsidRDefault="007F1149" w:rsidP="00286B2F">
            <w:pPr>
              <w:rPr>
                <w:rFonts w:cs="Arial"/>
                <w:i/>
                <w:iCs/>
                <w:sz w:val="20"/>
                <w:szCs w:val="20"/>
                <w:lang w:eastAsia="en-GB"/>
              </w:rPr>
            </w:pPr>
            <w:r w:rsidRPr="007F1149">
              <w:rPr>
                <w:rFonts w:cs="Arial"/>
                <w:i/>
                <w:iCs/>
                <w:sz w:val="20"/>
                <w:szCs w:val="20"/>
                <w:lang w:eastAsia="en-GB"/>
              </w:rPr>
              <w:t xml:space="preserve">Prior to the commencement of any development activities, a Construction Environment Management Plan (CEMP) shall be submitted to and approved in writing by the Local </w:t>
            </w:r>
            <w:r w:rsidRPr="007F1149">
              <w:rPr>
                <w:rFonts w:cs="Arial"/>
                <w:i/>
                <w:iCs/>
                <w:sz w:val="20"/>
                <w:szCs w:val="20"/>
                <w:lang w:eastAsia="en-GB"/>
              </w:rPr>
              <w:lastRenderedPageBreak/>
              <w:t>Planning Authority. The CEMP shall include specific measures to avoid or mitigate potential noise and visual disturbance impact pathways affecting the adjacent supporting habitat for Chichester &amp; Langstone Harbours Special Protection Area (SPA) and its qualifying species, and should include roles, responsibilities and methods. Reason: to protect biodiversity in accordance with the Environment Act 2021, Conservation Regulations 2017, Wildlife &amp; Countryside Act 1981, NPPF, NERC Act 2006 and Policy CS 11 of the Havant Borough Core Strategy March 2011.</w:t>
            </w:r>
          </w:p>
          <w:p w14:paraId="121ECB5F" w14:textId="77777777" w:rsidR="007F1149" w:rsidRDefault="007F1149" w:rsidP="00286B2F">
            <w:pPr>
              <w:rPr>
                <w:rFonts w:cs="Arial"/>
                <w:sz w:val="22"/>
                <w:lang w:eastAsia="en-GB"/>
              </w:rPr>
            </w:pPr>
          </w:p>
          <w:p w14:paraId="2C8CF1B4" w14:textId="0511DFF9" w:rsidR="007F1149" w:rsidRPr="007F1149" w:rsidRDefault="007F1149" w:rsidP="007F1149">
            <w:pPr>
              <w:rPr>
                <w:rFonts w:cs="Arial"/>
                <w:b/>
                <w:bCs/>
                <w:i/>
                <w:iCs/>
                <w:sz w:val="22"/>
                <w:u w:val="single"/>
                <w:lang w:eastAsia="en-GB"/>
              </w:rPr>
            </w:pPr>
            <w:r w:rsidRPr="007F1149">
              <w:rPr>
                <w:rFonts w:cs="Arial"/>
                <w:b/>
                <w:bCs/>
                <w:i/>
                <w:iCs/>
                <w:sz w:val="22"/>
                <w:u w:val="single"/>
                <w:lang w:eastAsia="en-GB"/>
              </w:rPr>
              <w:t xml:space="preserve">Following Receipt of </w:t>
            </w:r>
            <w:r>
              <w:rPr>
                <w:rFonts w:cs="Arial"/>
                <w:b/>
                <w:bCs/>
                <w:i/>
                <w:iCs/>
                <w:sz w:val="22"/>
                <w:u w:val="single"/>
                <w:lang w:eastAsia="en-GB"/>
              </w:rPr>
              <w:t>CEMP:</w:t>
            </w:r>
          </w:p>
          <w:p w14:paraId="6D68FA89" w14:textId="77777777" w:rsidR="007F1149" w:rsidRDefault="007F1149" w:rsidP="00286B2F">
            <w:pPr>
              <w:rPr>
                <w:rFonts w:cs="Arial"/>
                <w:sz w:val="22"/>
                <w:lang w:eastAsia="en-GB"/>
              </w:rPr>
            </w:pPr>
          </w:p>
          <w:p w14:paraId="06163066" w14:textId="7A92D101" w:rsidR="00286B2F" w:rsidRPr="007F1149" w:rsidRDefault="00286B2F" w:rsidP="00286B2F">
            <w:pPr>
              <w:rPr>
                <w:rFonts w:cs="Arial"/>
                <w:sz w:val="20"/>
                <w:szCs w:val="20"/>
                <w:lang w:eastAsia="en-GB"/>
              </w:rPr>
            </w:pPr>
            <w:r w:rsidRPr="007F1149">
              <w:rPr>
                <w:rFonts w:cs="Arial"/>
                <w:sz w:val="20"/>
                <w:szCs w:val="20"/>
                <w:lang w:eastAsia="en-GB"/>
              </w:rPr>
              <w:t xml:space="preserve">I have reviewed the submitted Construction Environment Management Plan (CEMP) and it is acceptable. The site is immediately adjacent to the Solent Waders &amp; Brent Goose Strategy (SWBGS) Site H60G, a Core Area of supporting habitat for bird species associated with the nearby Solent Special Protection Areas (SPAs). Although no direct impacts are expected, construction activities – and particularly noise and visual disturbance – can result in disturbance of birds. The area of H60G most suitable for SPA bird species is the main bulk of the large field situated to the south-west of the application site, therefore not the area immediately adjacent to the application site. </w:t>
            </w:r>
          </w:p>
          <w:p w14:paraId="1C4B608B" w14:textId="77777777" w:rsidR="00286B2F" w:rsidRPr="007F1149" w:rsidRDefault="00286B2F" w:rsidP="00286B2F">
            <w:pPr>
              <w:rPr>
                <w:rFonts w:cs="Arial"/>
                <w:b/>
                <w:bCs/>
                <w:sz w:val="20"/>
                <w:szCs w:val="20"/>
                <w14:ligatures w14:val="standardContextual"/>
              </w:rPr>
            </w:pPr>
          </w:p>
          <w:p w14:paraId="12C383C6" w14:textId="77777777" w:rsidR="00286B2F" w:rsidRPr="007F1149" w:rsidRDefault="00286B2F" w:rsidP="00286B2F">
            <w:pPr>
              <w:rPr>
                <w:rFonts w:cs="Arial"/>
                <w:sz w:val="20"/>
                <w:szCs w:val="20"/>
              </w:rPr>
            </w:pPr>
            <w:bookmarkStart w:id="4" w:name="_Hlk213768285"/>
            <w:r w:rsidRPr="007F1149">
              <w:rPr>
                <w:rFonts w:cs="Arial"/>
                <w:sz w:val="20"/>
                <w:szCs w:val="20"/>
              </w:rPr>
              <w:t>The submitted CEMP includes the following statements:</w:t>
            </w:r>
          </w:p>
          <w:p w14:paraId="71A2FD25" w14:textId="77777777" w:rsidR="00286B2F" w:rsidRPr="007F1149" w:rsidRDefault="00286B2F" w:rsidP="00286B2F">
            <w:pPr>
              <w:rPr>
                <w:rFonts w:cs="Arial"/>
                <w:sz w:val="20"/>
                <w:szCs w:val="20"/>
              </w:rPr>
            </w:pPr>
          </w:p>
          <w:p w14:paraId="14D679D1" w14:textId="77777777" w:rsidR="00286B2F" w:rsidRPr="007F1149" w:rsidRDefault="00286B2F" w:rsidP="00286B2F">
            <w:pPr>
              <w:pStyle w:val="ListParagraph"/>
              <w:numPr>
                <w:ilvl w:val="0"/>
                <w:numId w:val="13"/>
              </w:numPr>
              <w:contextualSpacing w:val="0"/>
              <w:rPr>
                <w:rFonts w:eastAsia="Times New Roman" w:cs="Arial"/>
                <w:i/>
                <w:iCs/>
                <w:sz w:val="20"/>
                <w:szCs w:val="20"/>
              </w:rPr>
            </w:pPr>
            <w:r w:rsidRPr="007F1149">
              <w:rPr>
                <w:rFonts w:eastAsia="Times New Roman" w:cs="Arial"/>
                <w:i/>
                <w:iCs/>
                <w:sz w:val="20"/>
                <w:szCs w:val="20"/>
              </w:rPr>
              <w:t>No loud piling or vibration-intensive groundworks shall take place between 1st September and 30th April, inclusive.</w:t>
            </w:r>
          </w:p>
          <w:p w14:paraId="030C06B2" w14:textId="77777777" w:rsidR="00286B2F" w:rsidRPr="007F1149" w:rsidRDefault="00286B2F" w:rsidP="00286B2F">
            <w:pPr>
              <w:pStyle w:val="ListParagraph"/>
              <w:numPr>
                <w:ilvl w:val="0"/>
                <w:numId w:val="13"/>
              </w:numPr>
              <w:contextualSpacing w:val="0"/>
              <w:rPr>
                <w:rFonts w:eastAsia="Times New Roman" w:cs="Arial"/>
                <w:i/>
                <w:iCs/>
                <w:sz w:val="20"/>
                <w:szCs w:val="20"/>
              </w:rPr>
            </w:pPr>
            <w:r w:rsidRPr="007F1149">
              <w:rPr>
                <w:rFonts w:eastAsia="Times New Roman" w:cs="Arial"/>
                <w:i/>
                <w:iCs/>
                <w:sz w:val="20"/>
                <w:szCs w:val="20"/>
              </w:rPr>
              <w:t>All noisy construction activities must be scheduled outside this window, unless agreed in writing with the Local Planning Authority and/or Natural England</w:t>
            </w:r>
          </w:p>
          <w:p w14:paraId="7F697DE0" w14:textId="77777777" w:rsidR="00286B2F" w:rsidRPr="007F1149" w:rsidRDefault="00286B2F" w:rsidP="00286B2F">
            <w:pPr>
              <w:rPr>
                <w:rFonts w:cs="Arial"/>
                <w:i/>
                <w:iCs/>
                <w:sz w:val="20"/>
                <w:szCs w:val="20"/>
              </w:rPr>
            </w:pPr>
          </w:p>
          <w:p w14:paraId="089B29F4" w14:textId="78F19A2C" w:rsidR="001F1C88" w:rsidRPr="00FB7F7A" w:rsidRDefault="00286B2F" w:rsidP="00FB7F7A">
            <w:pPr>
              <w:rPr>
                <w:rFonts w:cs="Arial"/>
                <w:sz w:val="20"/>
                <w:szCs w:val="20"/>
              </w:rPr>
            </w:pPr>
            <w:r w:rsidRPr="007F1149">
              <w:rPr>
                <w:rFonts w:cs="Arial"/>
                <w:sz w:val="20"/>
                <w:szCs w:val="20"/>
              </w:rPr>
              <w:t xml:space="preserve">These are acceptable, although I should highlight that the accepted threshold for noise-related disturbance to birds is 69dB i.e. that noise above this level at the location of any bird is thought likely to result in disturbance. In general, the avoidance of any loud, percussive construction noise within the overwintering period – taken to be 1 October to 30 April in any year – is deemed sufficient to prevent disturbance impacts. </w:t>
            </w:r>
            <w:bookmarkEnd w:id="4"/>
          </w:p>
        </w:tc>
      </w:tr>
    </w:tbl>
    <w:p w14:paraId="0D7361CF" w14:textId="77777777" w:rsidR="00762CB7" w:rsidRDefault="00762CB7" w:rsidP="00516CB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E7C0B08" w14:textId="77777777" w:rsidR="00303C67" w:rsidRDefault="00762CB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6.</w:t>
      </w:r>
      <w:r>
        <w:rPr>
          <w:b/>
          <w:bCs/>
          <w:sz w:val="22"/>
          <w:szCs w:val="22"/>
        </w:rPr>
        <w:tab/>
      </w:r>
      <w:r w:rsidR="00303C67">
        <w:rPr>
          <w:b/>
          <w:bCs/>
          <w:sz w:val="22"/>
          <w:szCs w:val="22"/>
          <w:u w:val="single"/>
        </w:rPr>
        <w:t>Publicity and Community Involvement</w:t>
      </w:r>
      <w:r w:rsidR="00303C67">
        <w:rPr>
          <w:sz w:val="22"/>
          <w:szCs w:val="22"/>
        </w:rPr>
        <w:t xml:space="preserve"> </w:t>
      </w:r>
    </w:p>
    <w:p w14:paraId="17BFFAAA" w14:textId="77777777" w:rsidR="00303C67"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B000D8C" w14:textId="77777777" w:rsidR="00303C67"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This application was publicised in accordance with the Council's Local Code of Corporate Governance and the Statement of Community Involvement.</w:t>
      </w:r>
    </w:p>
    <w:p w14:paraId="453F785B" w14:textId="77777777" w:rsidR="00D402B0" w:rsidRDefault="00D402B0"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1EEECAC" w14:textId="77777777" w:rsidR="00D402B0" w:rsidRDefault="00D402B0" w:rsidP="00D402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Number of neighbour notification letters sent: </w:t>
      </w:r>
      <w:r>
        <w:rPr>
          <w:color w:val="000000"/>
          <w:sz w:val="22"/>
          <w:szCs w:val="22"/>
        </w:rPr>
        <w:t>8</w:t>
      </w:r>
    </w:p>
    <w:p w14:paraId="05FA68FD" w14:textId="77777777" w:rsidR="00D402B0" w:rsidRDefault="00D402B0" w:rsidP="00D402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29A77F7" w14:textId="20DCACB1" w:rsidR="00D402B0" w:rsidRDefault="00D402B0" w:rsidP="00D402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Number of site notices: 1</w:t>
      </w:r>
    </w:p>
    <w:p w14:paraId="2AF93891" w14:textId="77777777" w:rsidR="00D402B0" w:rsidRDefault="00D402B0" w:rsidP="00D402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5FBD3A4" w14:textId="77777777" w:rsidR="00D402B0" w:rsidRDefault="00D402B0" w:rsidP="00D402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Statutory advertisement: </w:t>
      </w:r>
      <w:r>
        <w:rPr>
          <w:color w:val="000000"/>
          <w:sz w:val="22"/>
          <w:szCs w:val="22"/>
          <w:u w:val="single"/>
        </w:rPr>
        <w:t>03/05/2024</w:t>
      </w:r>
    </w:p>
    <w:p w14:paraId="18F30090" w14:textId="77777777" w:rsidR="00D402B0" w:rsidRDefault="00D402B0" w:rsidP="00D402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4786F2B" w14:textId="55768201" w:rsidR="00D402B0" w:rsidRDefault="00D402B0" w:rsidP="005D07D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Number of representations received: </w:t>
      </w:r>
      <w:r>
        <w:rPr>
          <w:color w:val="000000"/>
          <w:sz w:val="22"/>
          <w:szCs w:val="22"/>
        </w:rPr>
        <w:t>3</w:t>
      </w:r>
      <w:r>
        <w:rPr>
          <w:sz w:val="22"/>
          <w:szCs w:val="22"/>
        </w:rPr>
        <w:t xml:space="preserve"> </w:t>
      </w:r>
    </w:p>
    <w:p w14:paraId="503778FD" w14:textId="35150894" w:rsidR="000E25C2" w:rsidRDefault="000E25C2" w:rsidP="00D402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bl>
      <w:tblPr>
        <w:tblStyle w:val="TableGrid"/>
        <w:tblW w:w="0" w:type="auto"/>
        <w:tblInd w:w="567" w:type="dxa"/>
        <w:tblLook w:val="04A0" w:firstRow="1" w:lastRow="0" w:firstColumn="1" w:lastColumn="0" w:noHBand="0" w:noVBand="1"/>
      </w:tblPr>
      <w:tblGrid>
        <w:gridCol w:w="8449"/>
      </w:tblGrid>
      <w:tr w:rsidR="000E25C2" w14:paraId="7D91DC55" w14:textId="77777777" w:rsidTr="000E25C2">
        <w:tc>
          <w:tcPr>
            <w:tcW w:w="9016" w:type="dxa"/>
          </w:tcPr>
          <w:p w14:paraId="7B296197" w14:textId="362098C5" w:rsidR="000E25C2" w:rsidRPr="006B78D5" w:rsidRDefault="000E25C2"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0E25C2">
              <w:rPr>
                <w:sz w:val="22"/>
                <w:szCs w:val="22"/>
              </w:rPr>
              <w:t xml:space="preserve">may have an impact on the H60G Core Area and H60F Candidate Sites as detailed in the Solent Wader and Brent Goose Strategy. </w:t>
            </w:r>
            <w:r w:rsidR="002E4D0C">
              <w:rPr>
                <w:sz w:val="22"/>
                <w:szCs w:val="22"/>
              </w:rPr>
              <w:t xml:space="preserve">The </w:t>
            </w:r>
            <w:r w:rsidRPr="000E25C2">
              <w:rPr>
                <w:sz w:val="22"/>
                <w:szCs w:val="22"/>
              </w:rPr>
              <w:t>applicant must address these impacts as detailed in the Guidance on Mitigation and Off-setting</w:t>
            </w:r>
            <w:r w:rsidR="00577DA1">
              <w:rPr>
                <w:sz w:val="22"/>
                <w:szCs w:val="22"/>
              </w:rPr>
              <w:t xml:space="preserve"> 2018</w:t>
            </w:r>
            <w:r w:rsidRPr="000E25C2">
              <w:rPr>
                <w:sz w:val="22"/>
                <w:szCs w:val="22"/>
              </w:rPr>
              <w:t xml:space="preserve"> before planning approval is given</w:t>
            </w:r>
            <w:r w:rsidRPr="006B78D5">
              <w:rPr>
                <w:i/>
                <w:iCs/>
                <w:sz w:val="22"/>
                <w:szCs w:val="22"/>
              </w:rPr>
              <w:t xml:space="preserve">.  </w:t>
            </w:r>
          </w:p>
        </w:tc>
      </w:tr>
      <w:tr w:rsidR="000E25C2" w14:paraId="2E2A763E" w14:textId="77777777" w:rsidTr="000E25C2">
        <w:tc>
          <w:tcPr>
            <w:tcW w:w="9016" w:type="dxa"/>
          </w:tcPr>
          <w:p w14:paraId="5FBE9A18" w14:textId="77777777" w:rsidR="000E25C2" w:rsidRDefault="000E25C2"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E25C2">
              <w:rPr>
                <w:sz w:val="22"/>
                <w:szCs w:val="22"/>
              </w:rPr>
              <w:t>Is this old cottage being extended to be converted into 2 dwellings? It looks like it? Two staircases, two entry doors and porches. Please be clear.</w:t>
            </w:r>
          </w:p>
        </w:tc>
      </w:tr>
      <w:tr w:rsidR="000E25C2" w14:paraId="5BF5B259" w14:textId="77777777" w:rsidTr="000E25C2">
        <w:tc>
          <w:tcPr>
            <w:tcW w:w="9016" w:type="dxa"/>
          </w:tcPr>
          <w:p w14:paraId="2E06F51A" w14:textId="77777777" w:rsidR="000E25C2" w:rsidRDefault="000E25C2"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0E25C2">
              <w:rPr>
                <w:sz w:val="22"/>
                <w:szCs w:val="22"/>
              </w:rPr>
              <w:t>We totally support this sympathetic renovation in the heart of the village. The benefits are far reaching, renovation of this condemned property is vital to allow more people to live in the village.  Well done to the new owners and their architects.</w:t>
            </w:r>
          </w:p>
        </w:tc>
      </w:tr>
    </w:tbl>
    <w:p w14:paraId="67543699" w14:textId="77777777" w:rsidR="005D07D2" w:rsidRDefault="005D07D2" w:rsidP="002E4D0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4AA5F3D" w14:textId="77777777" w:rsidR="00FB7F7A" w:rsidRDefault="00FB7F7A" w:rsidP="002E4D0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C1B6390" w14:textId="77777777" w:rsidR="003B55C6" w:rsidRDefault="003B55C6" w:rsidP="002E4D0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31E96E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lastRenderedPageBreak/>
        <w:t>7</w:t>
      </w:r>
      <w:r>
        <w:rPr>
          <w:b/>
          <w:bCs/>
          <w:sz w:val="22"/>
          <w:szCs w:val="22"/>
        </w:rPr>
        <w:tab/>
      </w:r>
      <w:r>
        <w:rPr>
          <w:b/>
          <w:bCs/>
          <w:sz w:val="22"/>
          <w:szCs w:val="22"/>
          <w:u w:val="single"/>
        </w:rPr>
        <w:t>Planning Considerations</w:t>
      </w:r>
      <w:r>
        <w:rPr>
          <w:sz w:val="22"/>
          <w:szCs w:val="22"/>
        </w:rPr>
        <w:t xml:space="preserve"> </w:t>
      </w:r>
    </w:p>
    <w:p w14:paraId="27909FEC"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08D5983" w14:textId="77777777" w:rsidR="006D7629" w:rsidRDefault="006D7629"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w:t>
      </w:r>
      <w:r>
        <w:rPr>
          <w:sz w:val="22"/>
          <w:szCs w:val="22"/>
        </w:rPr>
        <w:tab/>
        <w:t>Having regard to the relevant policies of the development plan it is considered that the main issues arising from this application are:</w:t>
      </w:r>
    </w:p>
    <w:p w14:paraId="59AFCE7B" w14:textId="77777777" w:rsidR="006D7629" w:rsidRDefault="006D7629"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89137FF" w14:textId="77777777" w:rsidR="006D7629" w:rsidRDefault="006D7629"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w:t>
      </w:r>
      <w:proofErr w:type="spellStart"/>
      <w:r>
        <w:rPr>
          <w:sz w:val="22"/>
          <w:szCs w:val="22"/>
        </w:rPr>
        <w:t>i</w:t>
      </w:r>
      <w:proofErr w:type="spellEnd"/>
      <w:r>
        <w:rPr>
          <w:sz w:val="22"/>
          <w:szCs w:val="22"/>
        </w:rPr>
        <w:t>)</w:t>
      </w:r>
      <w:r>
        <w:rPr>
          <w:sz w:val="22"/>
          <w:szCs w:val="22"/>
        </w:rPr>
        <w:tab/>
        <w:t>Principle of development</w:t>
      </w:r>
    </w:p>
    <w:p w14:paraId="061E2062" w14:textId="0CC63279" w:rsidR="006D7629" w:rsidRDefault="006D7629" w:rsidP="006D7629">
      <w:pPr>
        <w:pStyle w:val="Normal0"/>
        <w:tabs>
          <w:tab w:val="left" w:pos="567"/>
          <w:tab w:val="left" w:pos="1133"/>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ind w:left="1133" w:hanging="567"/>
        <w:rPr>
          <w:sz w:val="22"/>
          <w:szCs w:val="22"/>
        </w:rPr>
      </w:pPr>
      <w:r>
        <w:rPr>
          <w:sz w:val="22"/>
          <w:szCs w:val="22"/>
        </w:rPr>
        <w:t>(ii)</w:t>
      </w:r>
      <w:r>
        <w:rPr>
          <w:sz w:val="22"/>
          <w:szCs w:val="22"/>
        </w:rPr>
        <w:tab/>
        <w:t>Appropriateness of design and impact on the character of the area</w:t>
      </w:r>
      <w:r w:rsidR="000A7F11">
        <w:rPr>
          <w:sz w:val="22"/>
          <w:szCs w:val="22"/>
        </w:rPr>
        <w:t xml:space="preserve"> and Heritage Assets</w:t>
      </w:r>
    </w:p>
    <w:p w14:paraId="4CCD14E9" w14:textId="77777777" w:rsidR="006D7629" w:rsidRDefault="006D7629" w:rsidP="006D7629">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rPr>
      </w:pPr>
      <w:r>
        <w:rPr>
          <w:sz w:val="22"/>
          <w:szCs w:val="22"/>
        </w:rPr>
        <w:t>(iii)</w:t>
      </w:r>
      <w:r>
        <w:rPr>
          <w:sz w:val="22"/>
          <w:szCs w:val="22"/>
        </w:rPr>
        <w:tab/>
        <w:t>Effect on neighbouring properties</w:t>
      </w:r>
    </w:p>
    <w:p w14:paraId="2391C797" w14:textId="0633F38B" w:rsidR="00127759" w:rsidRDefault="006D7629" w:rsidP="006D7629">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rPr>
      </w:pPr>
      <w:r>
        <w:rPr>
          <w:sz w:val="22"/>
          <w:szCs w:val="22"/>
        </w:rPr>
        <w:t>(iv)</w:t>
      </w:r>
      <w:r>
        <w:rPr>
          <w:sz w:val="22"/>
          <w:szCs w:val="22"/>
        </w:rPr>
        <w:tab/>
      </w:r>
      <w:r w:rsidR="00127759">
        <w:rPr>
          <w:sz w:val="22"/>
          <w:szCs w:val="22"/>
        </w:rPr>
        <w:t>Parking</w:t>
      </w:r>
    </w:p>
    <w:p w14:paraId="33742D8E" w14:textId="57526C19" w:rsidR="006D7629" w:rsidRDefault="00127759" w:rsidP="00127759">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rPr>
      </w:pPr>
      <w:r>
        <w:rPr>
          <w:sz w:val="22"/>
          <w:szCs w:val="22"/>
        </w:rPr>
        <w:t>(v)</w:t>
      </w:r>
      <w:r>
        <w:rPr>
          <w:sz w:val="22"/>
          <w:szCs w:val="22"/>
        </w:rPr>
        <w:tab/>
      </w:r>
      <w:r w:rsidR="00F15B2B">
        <w:rPr>
          <w:sz w:val="22"/>
          <w:szCs w:val="22"/>
        </w:rPr>
        <w:t>Ecology</w:t>
      </w:r>
      <w:r w:rsidR="006948E8">
        <w:rPr>
          <w:sz w:val="22"/>
          <w:szCs w:val="22"/>
        </w:rPr>
        <w:t xml:space="preserve">, </w:t>
      </w:r>
      <w:r w:rsidR="006948E8" w:rsidRPr="006948E8">
        <w:rPr>
          <w:sz w:val="22"/>
          <w:szCs w:val="22"/>
        </w:rPr>
        <w:t>compliance with Habitats Regulations</w:t>
      </w:r>
      <w:r w:rsidR="006948E8">
        <w:rPr>
          <w:sz w:val="22"/>
          <w:szCs w:val="22"/>
        </w:rPr>
        <w:t>,</w:t>
      </w:r>
      <w:r w:rsidR="006948E8" w:rsidRPr="006948E8">
        <w:rPr>
          <w:sz w:val="22"/>
          <w:szCs w:val="22"/>
        </w:rPr>
        <w:t xml:space="preserve"> </w:t>
      </w:r>
      <w:r w:rsidR="006948E8">
        <w:rPr>
          <w:sz w:val="22"/>
          <w:szCs w:val="22"/>
        </w:rPr>
        <w:t>a</w:t>
      </w:r>
      <w:r w:rsidR="00F15B2B" w:rsidRPr="006948E8">
        <w:rPr>
          <w:sz w:val="22"/>
          <w:szCs w:val="22"/>
        </w:rPr>
        <w:t>nd</w:t>
      </w:r>
      <w:r w:rsidR="00F15B2B">
        <w:rPr>
          <w:sz w:val="22"/>
          <w:szCs w:val="22"/>
        </w:rPr>
        <w:t xml:space="preserve"> </w:t>
      </w:r>
      <w:r w:rsidR="006D7629">
        <w:rPr>
          <w:sz w:val="22"/>
          <w:szCs w:val="22"/>
        </w:rPr>
        <w:t>Biodiversity Net Gain (BNG)</w:t>
      </w:r>
    </w:p>
    <w:p w14:paraId="0BBE88C5" w14:textId="44A70DD9" w:rsidR="00127759" w:rsidRDefault="00127759" w:rsidP="006D7629">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rPr>
      </w:pPr>
      <w:r>
        <w:rPr>
          <w:sz w:val="22"/>
          <w:szCs w:val="22"/>
        </w:rPr>
        <w:t>(vi)</w:t>
      </w:r>
      <w:r>
        <w:rPr>
          <w:sz w:val="22"/>
          <w:szCs w:val="22"/>
        </w:rPr>
        <w:tab/>
        <w:t>CIL</w:t>
      </w:r>
    </w:p>
    <w:p w14:paraId="0B047B54" w14:textId="77777777" w:rsidR="006D7629" w:rsidRDefault="006D7629"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p>
    <w:p w14:paraId="45FBF7B8" w14:textId="2C8C8F9E" w:rsidR="006D7629" w:rsidRPr="002F692C" w:rsidRDefault="006D7629"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i/>
          <w:iCs/>
          <w:sz w:val="22"/>
          <w:szCs w:val="22"/>
        </w:rPr>
      </w:pPr>
      <w:r>
        <w:rPr>
          <w:sz w:val="22"/>
          <w:szCs w:val="22"/>
        </w:rPr>
        <w:tab/>
        <w:t>(</w:t>
      </w:r>
      <w:proofErr w:type="spellStart"/>
      <w:r>
        <w:rPr>
          <w:sz w:val="22"/>
          <w:szCs w:val="22"/>
        </w:rPr>
        <w:t>i</w:t>
      </w:r>
      <w:proofErr w:type="spellEnd"/>
      <w:r>
        <w:rPr>
          <w:sz w:val="22"/>
          <w:szCs w:val="22"/>
        </w:rPr>
        <w:t>)</w:t>
      </w:r>
      <w:r>
        <w:rPr>
          <w:sz w:val="22"/>
          <w:szCs w:val="22"/>
        </w:rPr>
        <w:tab/>
      </w:r>
      <w:r>
        <w:rPr>
          <w:sz w:val="22"/>
          <w:szCs w:val="22"/>
          <w:u w:val="single"/>
        </w:rPr>
        <w:t>Principle of development</w:t>
      </w:r>
      <w:r w:rsidR="002F692C">
        <w:rPr>
          <w:sz w:val="22"/>
          <w:szCs w:val="22"/>
        </w:rPr>
        <w:t xml:space="preserve"> </w:t>
      </w:r>
    </w:p>
    <w:p w14:paraId="6E5B1C24" w14:textId="77777777" w:rsidR="006D7629" w:rsidRDefault="006D7629"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CC7E83C" w14:textId="195010C2" w:rsidR="00D40740" w:rsidRPr="00807C30" w:rsidRDefault="006D7629" w:rsidP="00D4074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7.2</w:t>
      </w:r>
      <w:r>
        <w:rPr>
          <w:sz w:val="22"/>
          <w:szCs w:val="22"/>
        </w:rPr>
        <w:tab/>
      </w:r>
      <w:r w:rsidR="00D40740" w:rsidRPr="00807C30">
        <w:rPr>
          <w:sz w:val="22"/>
          <w:szCs w:val="22"/>
        </w:rPr>
        <w:t>The application site is located beyond any defined built-up area and therefore within</w:t>
      </w:r>
    </w:p>
    <w:p w14:paraId="2C252FD2" w14:textId="77777777" w:rsidR="00D40740" w:rsidRPr="00807C30" w:rsidRDefault="00D40740" w:rsidP="00D4074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807C30">
        <w:rPr>
          <w:sz w:val="22"/>
          <w:szCs w:val="22"/>
        </w:rPr>
        <w:t>the non-urban area. Policies AL2 and CS17 require development in such non-urban</w:t>
      </w:r>
    </w:p>
    <w:p w14:paraId="64D59AFB" w14:textId="1397D581" w:rsidR="00D40740" w:rsidRDefault="00D40740" w:rsidP="00D4074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807C30">
        <w:rPr>
          <w:sz w:val="22"/>
          <w:szCs w:val="22"/>
        </w:rPr>
        <w:t>areas to be consistent with policies for the countryside as set out in national policy.</w:t>
      </w:r>
      <w:r w:rsidR="00C84232">
        <w:rPr>
          <w:sz w:val="22"/>
          <w:szCs w:val="22"/>
        </w:rPr>
        <w:t xml:space="preserve"> </w:t>
      </w:r>
      <w:r w:rsidR="00B201A0" w:rsidRPr="00B201A0">
        <w:rPr>
          <w:sz w:val="22"/>
          <w:szCs w:val="22"/>
        </w:rPr>
        <w:t xml:space="preserve">However, the application is for householder extensions to an existing </w:t>
      </w:r>
      <w:r w:rsidR="00675836">
        <w:rPr>
          <w:sz w:val="22"/>
          <w:szCs w:val="22"/>
        </w:rPr>
        <w:t>dwelling,</w:t>
      </w:r>
      <w:r w:rsidR="00B201A0">
        <w:rPr>
          <w:sz w:val="22"/>
          <w:szCs w:val="22"/>
        </w:rPr>
        <w:t xml:space="preserve"> </w:t>
      </w:r>
      <w:r w:rsidR="00B201A0" w:rsidRPr="00B201A0">
        <w:rPr>
          <w:sz w:val="22"/>
          <w:szCs w:val="22"/>
        </w:rPr>
        <w:t>and no new dwelling is proposed. Policy AL2 does allow for small scale householder development as an exception in the rural areas, and hence the development would comply with policy AL2.</w:t>
      </w:r>
      <w:r w:rsidR="00271A49">
        <w:rPr>
          <w:sz w:val="22"/>
          <w:szCs w:val="22"/>
        </w:rPr>
        <w:t xml:space="preserve"> </w:t>
      </w:r>
      <w:r w:rsidR="00870E25">
        <w:rPr>
          <w:sz w:val="22"/>
          <w:szCs w:val="22"/>
        </w:rPr>
        <w:t xml:space="preserve">It should also be noted that the </w:t>
      </w:r>
      <w:r w:rsidR="00490E68">
        <w:rPr>
          <w:sz w:val="22"/>
          <w:szCs w:val="22"/>
        </w:rPr>
        <w:t xml:space="preserve">existing dwelling is not habitable and has been vacant for some time and this proposal would bring back into use an existing dwelling. </w:t>
      </w:r>
    </w:p>
    <w:p w14:paraId="13AADB46" w14:textId="77777777" w:rsidR="003840C2" w:rsidRDefault="003840C2" w:rsidP="00D4074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2953728" w14:textId="1AF8DE40" w:rsidR="00641C89" w:rsidRDefault="00814C53" w:rsidP="00D4074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7.3</w:t>
      </w:r>
      <w:r>
        <w:rPr>
          <w:sz w:val="22"/>
          <w:szCs w:val="22"/>
        </w:rPr>
        <w:tab/>
      </w:r>
      <w:r w:rsidR="006D32B7">
        <w:rPr>
          <w:sz w:val="22"/>
          <w:szCs w:val="22"/>
        </w:rPr>
        <w:t xml:space="preserve">It is noted that the internal layout of the resultant dwelling includes two staircases and could be relatively easily subdivided into two dwellings. However, this application has been submitted as a householder </w:t>
      </w:r>
      <w:r w:rsidR="0078345C">
        <w:rPr>
          <w:sz w:val="22"/>
          <w:szCs w:val="22"/>
        </w:rPr>
        <w:t xml:space="preserve">application for </w:t>
      </w:r>
      <w:r w:rsidR="006D32B7">
        <w:rPr>
          <w:sz w:val="22"/>
          <w:szCs w:val="22"/>
        </w:rPr>
        <w:t>extension</w:t>
      </w:r>
      <w:r w:rsidR="00452DCA">
        <w:rPr>
          <w:sz w:val="22"/>
          <w:szCs w:val="22"/>
        </w:rPr>
        <w:t xml:space="preserve">s to </w:t>
      </w:r>
      <w:r w:rsidR="006D32B7">
        <w:rPr>
          <w:sz w:val="22"/>
          <w:szCs w:val="22"/>
        </w:rPr>
        <w:t xml:space="preserve">a single family </w:t>
      </w:r>
      <w:r w:rsidR="00C51BD9">
        <w:rPr>
          <w:sz w:val="22"/>
          <w:szCs w:val="22"/>
        </w:rPr>
        <w:t>dwellinghouse and</w:t>
      </w:r>
      <w:r w:rsidR="006D32B7">
        <w:rPr>
          <w:sz w:val="22"/>
          <w:szCs w:val="22"/>
        </w:rPr>
        <w:t xml:space="preserve"> must be determined on that basis. </w:t>
      </w:r>
      <w:r w:rsidR="002A0A20">
        <w:rPr>
          <w:sz w:val="22"/>
          <w:szCs w:val="22"/>
        </w:rPr>
        <w:t xml:space="preserve">Any </w:t>
      </w:r>
      <w:r w:rsidR="00C51BD9">
        <w:rPr>
          <w:sz w:val="22"/>
          <w:szCs w:val="22"/>
        </w:rPr>
        <w:t xml:space="preserve">future </w:t>
      </w:r>
      <w:r w:rsidR="00452DCA">
        <w:rPr>
          <w:sz w:val="22"/>
          <w:szCs w:val="22"/>
        </w:rPr>
        <w:t xml:space="preserve">allegations of any </w:t>
      </w:r>
      <w:r w:rsidR="00C51BD9">
        <w:rPr>
          <w:sz w:val="22"/>
          <w:szCs w:val="22"/>
        </w:rPr>
        <w:t xml:space="preserve"> </w:t>
      </w:r>
      <w:r w:rsidR="0076659B">
        <w:rPr>
          <w:sz w:val="22"/>
          <w:szCs w:val="22"/>
        </w:rPr>
        <w:t xml:space="preserve">subdivision or occupancy as two dwellings would be investigated </w:t>
      </w:r>
      <w:r w:rsidR="0078345C">
        <w:rPr>
          <w:sz w:val="22"/>
          <w:szCs w:val="22"/>
        </w:rPr>
        <w:t xml:space="preserve">at that time by the Enforcement Team. </w:t>
      </w:r>
    </w:p>
    <w:p w14:paraId="2A142090" w14:textId="77777777" w:rsidR="006D32B7" w:rsidRDefault="006D32B7" w:rsidP="00452DC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8A0FFD8" w14:textId="4CD0FCAA" w:rsidR="00641C89" w:rsidRDefault="00641C89" w:rsidP="00D4074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w:t>
      </w:r>
      <w:r w:rsidR="00452DCA">
        <w:rPr>
          <w:sz w:val="22"/>
          <w:szCs w:val="22"/>
        </w:rPr>
        <w:t>4</w:t>
      </w:r>
      <w:r>
        <w:rPr>
          <w:sz w:val="22"/>
          <w:szCs w:val="22"/>
        </w:rPr>
        <w:tab/>
        <w:t xml:space="preserve">Since the site lies within a Conservation Area </w:t>
      </w:r>
      <w:r w:rsidR="0086054B">
        <w:rPr>
          <w:sz w:val="22"/>
          <w:szCs w:val="22"/>
        </w:rPr>
        <w:t>then</w:t>
      </w:r>
      <w:r>
        <w:rPr>
          <w:sz w:val="22"/>
          <w:szCs w:val="22"/>
        </w:rPr>
        <w:t xml:space="preserve"> </w:t>
      </w:r>
      <w:bookmarkStart w:id="5" w:name="_Hlk213070800"/>
      <w:r>
        <w:rPr>
          <w:sz w:val="22"/>
          <w:szCs w:val="22"/>
        </w:rPr>
        <w:t xml:space="preserve">Section 72 of the Planning (Listed Buildings and Conservation Areas) Act 1990 </w:t>
      </w:r>
      <w:bookmarkEnd w:id="5"/>
      <w:r w:rsidR="0086054B">
        <w:rPr>
          <w:sz w:val="22"/>
          <w:szCs w:val="22"/>
        </w:rPr>
        <w:t>is</w:t>
      </w:r>
      <w:r>
        <w:rPr>
          <w:sz w:val="22"/>
          <w:szCs w:val="22"/>
        </w:rPr>
        <w:t xml:space="preserve"> relevant to the determination of this application requiring </w:t>
      </w:r>
      <w:bookmarkStart w:id="6" w:name="_Hlk213072222"/>
      <w:r>
        <w:rPr>
          <w:sz w:val="22"/>
          <w:szCs w:val="22"/>
        </w:rPr>
        <w:t xml:space="preserve">special regard to the desirability of preserving or enhancing the character or appearance of </w:t>
      </w:r>
      <w:r w:rsidR="00D66643">
        <w:rPr>
          <w:sz w:val="22"/>
          <w:szCs w:val="22"/>
        </w:rPr>
        <w:t>the</w:t>
      </w:r>
      <w:r>
        <w:rPr>
          <w:sz w:val="22"/>
          <w:szCs w:val="22"/>
        </w:rPr>
        <w:t xml:space="preserve"> conservation area</w:t>
      </w:r>
      <w:bookmarkEnd w:id="6"/>
      <w:r w:rsidR="00D66643">
        <w:rPr>
          <w:sz w:val="22"/>
          <w:szCs w:val="22"/>
        </w:rPr>
        <w:t xml:space="preserve">. Additionally, as an identified Non-Designated Heritage </w:t>
      </w:r>
      <w:r w:rsidR="00F5642B">
        <w:rPr>
          <w:sz w:val="22"/>
          <w:szCs w:val="22"/>
        </w:rPr>
        <w:t>A</w:t>
      </w:r>
      <w:r w:rsidR="00D66643">
        <w:rPr>
          <w:sz w:val="22"/>
          <w:szCs w:val="22"/>
        </w:rPr>
        <w:t xml:space="preserve">sset </w:t>
      </w:r>
      <w:r w:rsidR="00B367AE">
        <w:rPr>
          <w:sz w:val="22"/>
          <w:szCs w:val="22"/>
        </w:rPr>
        <w:t xml:space="preserve">then </w:t>
      </w:r>
      <w:r w:rsidR="00D256F2">
        <w:rPr>
          <w:sz w:val="22"/>
          <w:szCs w:val="22"/>
        </w:rPr>
        <w:t>paragraph 216 of t</w:t>
      </w:r>
      <w:r w:rsidR="00B367AE">
        <w:rPr>
          <w:sz w:val="22"/>
          <w:szCs w:val="22"/>
        </w:rPr>
        <w:t>he NPP</w:t>
      </w:r>
      <w:r w:rsidR="00F5642B">
        <w:rPr>
          <w:sz w:val="22"/>
          <w:szCs w:val="22"/>
        </w:rPr>
        <w:t xml:space="preserve">F </w:t>
      </w:r>
      <w:r w:rsidR="00D256F2">
        <w:rPr>
          <w:sz w:val="22"/>
          <w:szCs w:val="22"/>
        </w:rPr>
        <w:t>is</w:t>
      </w:r>
      <w:r w:rsidR="00511F12">
        <w:rPr>
          <w:sz w:val="22"/>
          <w:szCs w:val="22"/>
        </w:rPr>
        <w:t xml:space="preserve"> also relevant</w:t>
      </w:r>
      <w:r w:rsidR="00D256F2">
        <w:rPr>
          <w:sz w:val="22"/>
          <w:szCs w:val="22"/>
        </w:rPr>
        <w:t xml:space="preserve">, which requires </w:t>
      </w:r>
      <w:r w:rsidR="00574A7B">
        <w:rPr>
          <w:sz w:val="22"/>
          <w:szCs w:val="22"/>
        </w:rPr>
        <w:t xml:space="preserve">a balanced judgement </w:t>
      </w:r>
      <w:r w:rsidR="00FB3401">
        <w:rPr>
          <w:sz w:val="22"/>
          <w:szCs w:val="22"/>
        </w:rPr>
        <w:t xml:space="preserve">be taken on </w:t>
      </w:r>
      <w:r w:rsidR="00574A7B">
        <w:rPr>
          <w:sz w:val="22"/>
          <w:szCs w:val="22"/>
        </w:rPr>
        <w:t xml:space="preserve">the scale of any </w:t>
      </w:r>
      <w:r w:rsidR="00367042">
        <w:rPr>
          <w:sz w:val="22"/>
          <w:szCs w:val="22"/>
        </w:rPr>
        <w:t xml:space="preserve">harm or loss and the significance of the asset. </w:t>
      </w:r>
      <w:r w:rsidR="00511F12">
        <w:rPr>
          <w:sz w:val="22"/>
          <w:szCs w:val="22"/>
        </w:rPr>
        <w:t xml:space="preserve"> </w:t>
      </w:r>
      <w:r w:rsidR="00F5642B">
        <w:rPr>
          <w:sz w:val="22"/>
          <w:szCs w:val="22"/>
        </w:rPr>
        <w:t xml:space="preserve"> </w:t>
      </w:r>
      <w:r w:rsidR="00B367AE">
        <w:rPr>
          <w:sz w:val="22"/>
          <w:szCs w:val="22"/>
        </w:rPr>
        <w:t xml:space="preserve"> </w:t>
      </w:r>
    </w:p>
    <w:p w14:paraId="224A7ACB" w14:textId="77777777" w:rsidR="006D7629" w:rsidRDefault="006D7629" w:rsidP="005A160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E558EE5" w14:textId="2BF529CC" w:rsidR="006D7629" w:rsidRDefault="006D7629"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r>
        <w:rPr>
          <w:sz w:val="22"/>
          <w:szCs w:val="22"/>
        </w:rPr>
        <w:tab/>
        <w:t>(ii)</w:t>
      </w:r>
      <w:r>
        <w:rPr>
          <w:sz w:val="22"/>
          <w:szCs w:val="22"/>
        </w:rPr>
        <w:tab/>
      </w:r>
      <w:r>
        <w:rPr>
          <w:sz w:val="22"/>
          <w:szCs w:val="22"/>
          <w:u w:val="single"/>
        </w:rPr>
        <w:t>Appropriateness of design and impact on the character of the area</w:t>
      </w:r>
      <w:r w:rsidR="003E6F4A">
        <w:rPr>
          <w:sz w:val="22"/>
          <w:szCs w:val="22"/>
          <w:u w:val="single"/>
        </w:rPr>
        <w:t xml:space="preserve"> and Heritage Assets</w:t>
      </w:r>
    </w:p>
    <w:p w14:paraId="4933478E" w14:textId="77777777" w:rsidR="00257999" w:rsidRDefault="00257999"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p>
    <w:p w14:paraId="548169FE" w14:textId="50BCF0E0" w:rsidR="00257999" w:rsidRDefault="00257999"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257999">
        <w:rPr>
          <w:sz w:val="22"/>
          <w:szCs w:val="22"/>
        </w:rPr>
        <w:t>7.</w:t>
      </w:r>
      <w:r w:rsidR="00C51BD9">
        <w:rPr>
          <w:sz w:val="22"/>
          <w:szCs w:val="22"/>
        </w:rPr>
        <w:t>5</w:t>
      </w:r>
      <w:r w:rsidRPr="00257999">
        <w:rPr>
          <w:sz w:val="22"/>
          <w:szCs w:val="22"/>
        </w:rPr>
        <w:tab/>
      </w:r>
      <w:r w:rsidR="00C94A59">
        <w:rPr>
          <w:sz w:val="22"/>
          <w:szCs w:val="22"/>
        </w:rPr>
        <w:t xml:space="preserve">The attached </w:t>
      </w:r>
      <w:r w:rsidR="003F46A4">
        <w:rPr>
          <w:sz w:val="22"/>
          <w:szCs w:val="22"/>
        </w:rPr>
        <w:t>semi-detached dwelling at number 1 already ha</w:t>
      </w:r>
      <w:r w:rsidR="006822A4">
        <w:rPr>
          <w:sz w:val="22"/>
          <w:szCs w:val="22"/>
        </w:rPr>
        <w:t>s</w:t>
      </w:r>
      <w:r w:rsidR="003F46A4">
        <w:rPr>
          <w:sz w:val="22"/>
          <w:szCs w:val="22"/>
        </w:rPr>
        <w:t xml:space="preserve"> a</w:t>
      </w:r>
      <w:r w:rsidR="00AA77BA">
        <w:rPr>
          <w:sz w:val="22"/>
          <w:szCs w:val="22"/>
        </w:rPr>
        <w:t xml:space="preserve"> </w:t>
      </w:r>
      <w:r w:rsidR="00195A42">
        <w:rPr>
          <w:sz w:val="22"/>
          <w:szCs w:val="22"/>
        </w:rPr>
        <w:t>two-storey</w:t>
      </w:r>
      <w:r w:rsidR="00AA77BA">
        <w:rPr>
          <w:sz w:val="22"/>
          <w:szCs w:val="22"/>
        </w:rPr>
        <w:t xml:space="preserve"> side</w:t>
      </w:r>
      <w:r w:rsidR="00CB62C8">
        <w:rPr>
          <w:sz w:val="22"/>
          <w:szCs w:val="22"/>
        </w:rPr>
        <w:t xml:space="preserve"> and rear</w:t>
      </w:r>
      <w:r w:rsidR="00AA77BA">
        <w:rPr>
          <w:sz w:val="22"/>
          <w:szCs w:val="22"/>
        </w:rPr>
        <w:t xml:space="preserve"> </w:t>
      </w:r>
      <w:r w:rsidR="00195A42">
        <w:rPr>
          <w:sz w:val="22"/>
          <w:szCs w:val="22"/>
        </w:rPr>
        <w:t>extension</w:t>
      </w:r>
      <w:r w:rsidR="00AA77BA">
        <w:rPr>
          <w:sz w:val="22"/>
          <w:szCs w:val="22"/>
        </w:rPr>
        <w:t xml:space="preserve">, and this has been </w:t>
      </w:r>
      <w:r w:rsidR="00135A29">
        <w:rPr>
          <w:sz w:val="22"/>
          <w:szCs w:val="22"/>
        </w:rPr>
        <w:t>constructed</w:t>
      </w:r>
      <w:r w:rsidR="00AA77BA">
        <w:rPr>
          <w:sz w:val="22"/>
          <w:szCs w:val="22"/>
        </w:rPr>
        <w:t xml:space="preserve"> </w:t>
      </w:r>
      <w:r w:rsidR="00195A42">
        <w:rPr>
          <w:sz w:val="22"/>
          <w:szCs w:val="22"/>
        </w:rPr>
        <w:t xml:space="preserve">of flint with brick quoining. </w:t>
      </w:r>
      <w:r w:rsidR="00C47860">
        <w:rPr>
          <w:sz w:val="22"/>
          <w:szCs w:val="22"/>
        </w:rPr>
        <w:t>The amended p</w:t>
      </w:r>
      <w:r w:rsidR="00BF2F06">
        <w:rPr>
          <w:sz w:val="22"/>
          <w:szCs w:val="22"/>
        </w:rPr>
        <w:t xml:space="preserve">lans </w:t>
      </w:r>
      <w:r w:rsidR="00C47860">
        <w:rPr>
          <w:sz w:val="22"/>
          <w:szCs w:val="22"/>
        </w:rPr>
        <w:t xml:space="preserve">seek to replicate </w:t>
      </w:r>
      <w:r w:rsidR="002624C5">
        <w:rPr>
          <w:sz w:val="22"/>
          <w:szCs w:val="22"/>
        </w:rPr>
        <w:t xml:space="preserve">the front </w:t>
      </w:r>
      <w:r w:rsidR="00A06554">
        <w:rPr>
          <w:sz w:val="22"/>
          <w:szCs w:val="22"/>
        </w:rPr>
        <w:t>elevation</w:t>
      </w:r>
      <w:r w:rsidR="002624C5">
        <w:rPr>
          <w:sz w:val="22"/>
          <w:szCs w:val="22"/>
        </w:rPr>
        <w:t xml:space="preserve"> </w:t>
      </w:r>
      <w:r w:rsidR="00135A29">
        <w:rPr>
          <w:sz w:val="22"/>
          <w:szCs w:val="22"/>
        </w:rPr>
        <w:t xml:space="preserve">of number 1 </w:t>
      </w:r>
      <w:r w:rsidR="002624C5">
        <w:rPr>
          <w:sz w:val="22"/>
          <w:szCs w:val="22"/>
        </w:rPr>
        <w:t>by providing a mirror image of</w:t>
      </w:r>
      <w:r w:rsidR="00980480">
        <w:rPr>
          <w:sz w:val="22"/>
          <w:szCs w:val="22"/>
        </w:rPr>
        <w:t xml:space="preserve"> the</w:t>
      </w:r>
      <w:r w:rsidR="002624C5">
        <w:rPr>
          <w:sz w:val="22"/>
          <w:szCs w:val="22"/>
        </w:rPr>
        <w:t xml:space="preserve"> flint side extension with </w:t>
      </w:r>
      <w:r w:rsidR="00A06554">
        <w:rPr>
          <w:sz w:val="22"/>
          <w:szCs w:val="22"/>
        </w:rPr>
        <w:t>centralised pitched roof porch</w:t>
      </w:r>
      <w:r w:rsidR="003433F2">
        <w:rPr>
          <w:sz w:val="22"/>
          <w:szCs w:val="22"/>
        </w:rPr>
        <w:t xml:space="preserve"> and matching casement windows</w:t>
      </w:r>
      <w:r w:rsidR="00A06554">
        <w:rPr>
          <w:sz w:val="22"/>
          <w:szCs w:val="22"/>
        </w:rPr>
        <w:t xml:space="preserve">. This would provide a balance to the visual appearance of the pair of semi-detached dwellings. </w:t>
      </w:r>
    </w:p>
    <w:p w14:paraId="56360007" w14:textId="77777777" w:rsidR="00110F65" w:rsidRDefault="00110F65"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EF6E0AA" w14:textId="4F486B11" w:rsidR="00110F65" w:rsidRDefault="00110F65"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w:t>
      </w:r>
      <w:r w:rsidR="00C51BD9">
        <w:rPr>
          <w:sz w:val="22"/>
          <w:szCs w:val="22"/>
        </w:rPr>
        <w:t>6</w:t>
      </w:r>
      <w:r>
        <w:rPr>
          <w:sz w:val="22"/>
          <w:szCs w:val="22"/>
        </w:rPr>
        <w:tab/>
        <w:t xml:space="preserve">Number 1 then has a </w:t>
      </w:r>
      <w:r w:rsidR="007240BB">
        <w:rPr>
          <w:sz w:val="22"/>
          <w:szCs w:val="22"/>
        </w:rPr>
        <w:t>two-storey</w:t>
      </w:r>
      <w:r w:rsidR="008F60AA">
        <w:rPr>
          <w:sz w:val="22"/>
          <w:szCs w:val="22"/>
        </w:rPr>
        <w:t xml:space="preserve"> </w:t>
      </w:r>
      <w:r>
        <w:rPr>
          <w:sz w:val="22"/>
          <w:szCs w:val="22"/>
        </w:rPr>
        <w:t>rear extension</w:t>
      </w:r>
      <w:r w:rsidR="00D85BAF">
        <w:rPr>
          <w:sz w:val="22"/>
          <w:szCs w:val="22"/>
        </w:rPr>
        <w:t xml:space="preserve"> projecting south-west</w:t>
      </w:r>
      <w:r>
        <w:rPr>
          <w:sz w:val="22"/>
          <w:szCs w:val="22"/>
        </w:rPr>
        <w:t xml:space="preserve">, whereas number 2 has </w:t>
      </w:r>
      <w:r w:rsidR="00050F6D">
        <w:rPr>
          <w:sz w:val="22"/>
          <w:szCs w:val="22"/>
        </w:rPr>
        <w:t>space</w:t>
      </w:r>
      <w:r>
        <w:rPr>
          <w:sz w:val="22"/>
          <w:szCs w:val="22"/>
        </w:rPr>
        <w:t xml:space="preserve"> to its side </w:t>
      </w:r>
      <w:r w:rsidR="00742E37">
        <w:rPr>
          <w:sz w:val="22"/>
          <w:szCs w:val="22"/>
        </w:rPr>
        <w:t xml:space="preserve">where there is currently a long single storey </w:t>
      </w:r>
      <w:r w:rsidR="00DE3C57">
        <w:rPr>
          <w:sz w:val="22"/>
          <w:szCs w:val="22"/>
        </w:rPr>
        <w:t>side extension</w:t>
      </w:r>
      <w:r w:rsidR="00F9040C" w:rsidRPr="00F9040C">
        <w:rPr>
          <w:sz w:val="22"/>
          <w:szCs w:val="22"/>
        </w:rPr>
        <w:t xml:space="preserve"> </w:t>
      </w:r>
      <w:r w:rsidR="00F9040C">
        <w:rPr>
          <w:sz w:val="22"/>
          <w:szCs w:val="22"/>
        </w:rPr>
        <w:t>projecting north-west</w:t>
      </w:r>
      <w:r w:rsidR="00DE3C57">
        <w:rPr>
          <w:sz w:val="22"/>
          <w:szCs w:val="22"/>
        </w:rPr>
        <w:t xml:space="preserve">. The proposal essentially </w:t>
      </w:r>
      <w:r w:rsidR="00F9040C">
        <w:rPr>
          <w:sz w:val="22"/>
          <w:szCs w:val="22"/>
        </w:rPr>
        <w:t>replaces this single storey side projection with a two-storey extension</w:t>
      </w:r>
      <w:r w:rsidR="00D0736A">
        <w:rPr>
          <w:sz w:val="22"/>
          <w:szCs w:val="22"/>
        </w:rPr>
        <w:t xml:space="preserve"> of similar overall </w:t>
      </w:r>
      <w:r w:rsidR="00980480">
        <w:rPr>
          <w:sz w:val="22"/>
          <w:szCs w:val="22"/>
        </w:rPr>
        <w:t>length</w:t>
      </w:r>
      <w:r w:rsidR="00D0736A">
        <w:rPr>
          <w:sz w:val="22"/>
          <w:szCs w:val="22"/>
        </w:rPr>
        <w:t>, but of greater depth</w:t>
      </w:r>
      <w:r w:rsidR="00231393">
        <w:rPr>
          <w:sz w:val="22"/>
          <w:szCs w:val="22"/>
        </w:rPr>
        <w:t xml:space="preserve">. </w:t>
      </w:r>
      <w:r w:rsidR="00050F6D">
        <w:rPr>
          <w:sz w:val="22"/>
          <w:szCs w:val="22"/>
        </w:rPr>
        <w:t xml:space="preserve"> </w:t>
      </w:r>
      <w:r w:rsidR="008F60AA">
        <w:rPr>
          <w:sz w:val="22"/>
          <w:szCs w:val="22"/>
        </w:rPr>
        <w:t xml:space="preserve">The amended plans have </w:t>
      </w:r>
      <w:r w:rsidR="000450CB">
        <w:rPr>
          <w:sz w:val="22"/>
          <w:szCs w:val="22"/>
        </w:rPr>
        <w:t xml:space="preserve">re-designed this </w:t>
      </w:r>
      <w:r w:rsidR="00AE104D">
        <w:rPr>
          <w:sz w:val="22"/>
          <w:szCs w:val="22"/>
        </w:rPr>
        <w:t xml:space="preserve">with lower ridge line and </w:t>
      </w:r>
      <w:r w:rsidR="00E20E47">
        <w:rPr>
          <w:sz w:val="22"/>
          <w:szCs w:val="22"/>
        </w:rPr>
        <w:t xml:space="preserve">set back </w:t>
      </w:r>
      <w:r w:rsidR="00E20E47">
        <w:rPr>
          <w:sz w:val="22"/>
          <w:szCs w:val="22"/>
        </w:rPr>
        <w:lastRenderedPageBreak/>
        <w:t xml:space="preserve">from the main façade. This now </w:t>
      </w:r>
      <w:r w:rsidR="000450CB">
        <w:rPr>
          <w:sz w:val="22"/>
          <w:szCs w:val="22"/>
        </w:rPr>
        <w:t>compl</w:t>
      </w:r>
      <w:r w:rsidR="00E20E47">
        <w:rPr>
          <w:sz w:val="22"/>
          <w:szCs w:val="22"/>
        </w:rPr>
        <w:t>ies</w:t>
      </w:r>
      <w:r w:rsidR="000450CB">
        <w:rPr>
          <w:sz w:val="22"/>
          <w:szCs w:val="22"/>
        </w:rPr>
        <w:t xml:space="preserve"> with the adopted Borough Design Guide SPD </w:t>
      </w:r>
      <w:r w:rsidR="00E20E47">
        <w:rPr>
          <w:sz w:val="22"/>
          <w:szCs w:val="22"/>
        </w:rPr>
        <w:t xml:space="preserve">as an appropriately </w:t>
      </w:r>
      <w:r w:rsidR="000450CB">
        <w:rPr>
          <w:sz w:val="22"/>
          <w:szCs w:val="22"/>
        </w:rPr>
        <w:t>recessive and subservient</w:t>
      </w:r>
      <w:r w:rsidR="00E20E47">
        <w:rPr>
          <w:sz w:val="22"/>
          <w:szCs w:val="22"/>
        </w:rPr>
        <w:t xml:space="preserve"> </w:t>
      </w:r>
      <w:r w:rsidR="001901E6">
        <w:rPr>
          <w:sz w:val="22"/>
          <w:szCs w:val="22"/>
        </w:rPr>
        <w:t xml:space="preserve">addition. </w:t>
      </w:r>
      <w:r w:rsidR="000450CB">
        <w:rPr>
          <w:sz w:val="22"/>
          <w:szCs w:val="22"/>
        </w:rPr>
        <w:t xml:space="preserve"> </w:t>
      </w:r>
    </w:p>
    <w:p w14:paraId="43CFE3C8" w14:textId="77777777" w:rsidR="001D6431" w:rsidRDefault="001D6431"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CA4480B" w14:textId="4664E7F3" w:rsidR="001D6431" w:rsidRDefault="001D6431"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w:t>
      </w:r>
      <w:r w:rsidR="00C51BD9">
        <w:rPr>
          <w:sz w:val="22"/>
          <w:szCs w:val="22"/>
        </w:rPr>
        <w:t>7</w:t>
      </w:r>
      <w:r>
        <w:rPr>
          <w:sz w:val="22"/>
          <w:szCs w:val="22"/>
        </w:rPr>
        <w:tab/>
        <w:t>I</w:t>
      </w:r>
      <w:r w:rsidR="00822915">
        <w:rPr>
          <w:sz w:val="22"/>
          <w:szCs w:val="22"/>
        </w:rPr>
        <w:t xml:space="preserve">n terms of </w:t>
      </w:r>
      <w:r w:rsidR="00AF7127">
        <w:rPr>
          <w:sz w:val="22"/>
          <w:szCs w:val="22"/>
        </w:rPr>
        <w:t>design the external appearance of the</w:t>
      </w:r>
      <w:r w:rsidR="00914C66">
        <w:rPr>
          <w:sz w:val="22"/>
          <w:szCs w:val="22"/>
        </w:rPr>
        <w:t xml:space="preserve"> revised scheme would provide a balanced </w:t>
      </w:r>
      <w:r w:rsidR="006A1264">
        <w:rPr>
          <w:sz w:val="22"/>
          <w:szCs w:val="22"/>
        </w:rPr>
        <w:t xml:space="preserve">primary elevation, and whilst the side extension is large, in the context of the pair of semi’s </w:t>
      </w:r>
      <w:r w:rsidR="00452D7B">
        <w:rPr>
          <w:sz w:val="22"/>
          <w:szCs w:val="22"/>
        </w:rPr>
        <w:t>it would appear subservient.</w:t>
      </w:r>
      <w:r w:rsidR="0082772E">
        <w:rPr>
          <w:sz w:val="22"/>
          <w:szCs w:val="22"/>
        </w:rPr>
        <w:t xml:space="preserve"> </w:t>
      </w:r>
      <w:r w:rsidR="00FD73DF">
        <w:rPr>
          <w:sz w:val="22"/>
          <w:szCs w:val="22"/>
        </w:rPr>
        <w:t xml:space="preserve">Window openings and proportions, as well as materials, would all match the host dwelling and number 1. Details of </w:t>
      </w:r>
      <w:r w:rsidR="00E7286D">
        <w:rPr>
          <w:sz w:val="22"/>
          <w:szCs w:val="22"/>
        </w:rPr>
        <w:t xml:space="preserve">dark brown </w:t>
      </w:r>
      <w:r w:rsidR="00FD73DF">
        <w:rPr>
          <w:sz w:val="22"/>
          <w:szCs w:val="22"/>
        </w:rPr>
        <w:t xml:space="preserve">UPVC </w:t>
      </w:r>
      <w:r w:rsidR="00E7286D">
        <w:rPr>
          <w:sz w:val="22"/>
          <w:szCs w:val="22"/>
        </w:rPr>
        <w:t xml:space="preserve">windows which all have </w:t>
      </w:r>
      <w:r w:rsidR="00C822BC">
        <w:rPr>
          <w:sz w:val="22"/>
          <w:szCs w:val="22"/>
        </w:rPr>
        <w:t xml:space="preserve">mullions and transoms to </w:t>
      </w:r>
      <w:r w:rsidR="00AE1DB7">
        <w:rPr>
          <w:sz w:val="22"/>
          <w:szCs w:val="22"/>
        </w:rPr>
        <w:t xml:space="preserve">match number 1’s windows (which are also dark UPVC) have been provided and are considered appropriate. </w:t>
      </w:r>
    </w:p>
    <w:p w14:paraId="0BDF4215" w14:textId="77777777" w:rsidR="006A13D4" w:rsidRDefault="006A13D4"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0EC7721" w14:textId="6A26944F" w:rsidR="0009125D" w:rsidRDefault="006A13D4"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w:t>
      </w:r>
      <w:r w:rsidR="00C51BD9">
        <w:rPr>
          <w:sz w:val="22"/>
          <w:szCs w:val="22"/>
        </w:rPr>
        <w:t>8</w:t>
      </w:r>
      <w:r>
        <w:rPr>
          <w:sz w:val="22"/>
          <w:szCs w:val="22"/>
        </w:rPr>
        <w:tab/>
      </w:r>
      <w:r w:rsidR="006C385D">
        <w:rPr>
          <w:sz w:val="22"/>
          <w:szCs w:val="22"/>
        </w:rPr>
        <w:t>Section 72 of the Planning (Listed Buildings and Conservation Areas) Act 1990</w:t>
      </w:r>
      <w:r w:rsidR="00CB122F">
        <w:rPr>
          <w:sz w:val="22"/>
          <w:szCs w:val="22"/>
        </w:rPr>
        <w:t xml:space="preserve"> </w:t>
      </w:r>
      <w:r w:rsidR="00AC0369">
        <w:rPr>
          <w:sz w:val="22"/>
          <w:szCs w:val="22"/>
        </w:rPr>
        <w:t xml:space="preserve">requires </w:t>
      </w:r>
      <w:r w:rsidR="00CB122F">
        <w:rPr>
          <w:sz w:val="22"/>
          <w:szCs w:val="22"/>
        </w:rPr>
        <w:t>special regard to the desirability of preserving or enhancing the character or appearance of the conservation area</w:t>
      </w:r>
      <w:r w:rsidR="00AC0369">
        <w:rPr>
          <w:sz w:val="22"/>
          <w:szCs w:val="22"/>
        </w:rPr>
        <w:t xml:space="preserve">. </w:t>
      </w:r>
      <w:r w:rsidR="0028455D">
        <w:rPr>
          <w:sz w:val="22"/>
          <w:szCs w:val="22"/>
        </w:rPr>
        <w:t xml:space="preserve">In this instance St Peters </w:t>
      </w:r>
      <w:r w:rsidR="00D6225F">
        <w:rPr>
          <w:sz w:val="22"/>
          <w:szCs w:val="22"/>
        </w:rPr>
        <w:t>C</w:t>
      </w:r>
      <w:r w:rsidR="0028455D">
        <w:rPr>
          <w:sz w:val="22"/>
          <w:szCs w:val="22"/>
        </w:rPr>
        <w:t xml:space="preserve">onservation </w:t>
      </w:r>
      <w:r w:rsidR="00D6225F">
        <w:rPr>
          <w:sz w:val="22"/>
          <w:szCs w:val="22"/>
        </w:rPr>
        <w:t>A</w:t>
      </w:r>
      <w:r w:rsidR="0028455D">
        <w:rPr>
          <w:sz w:val="22"/>
          <w:szCs w:val="22"/>
        </w:rPr>
        <w:t>rea is</w:t>
      </w:r>
      <w:r w:rsidR="00D13E75">
        <w:rPr>
          <w:sz w:val="22"/>
          <w:szCs w:val="22"/>
        </w:rPr>
        <w:t xml:space="preserve"> typical of North Hayling being </w:t>
      </w:r>
      <w:r w:rsidR="00C847C7">
        <w:rPr>
          <w:sz w:val="22"/>
          <w:szCs w:val="22"/>
        </w:rPr>
        <w:t>characterised</w:t>
      </w:r>
      <w:r w:rsidR="0096234C">
        <w:rPr>
          <w:sz w:val="22"/>
          <w:szCs w:val="22"/>
        </w:rPr>
        <w:t xml:space="preserve"> by </w:t>
      </w:r>
      <w:r w:rsidR="0052369A">
        <w:rPr>
          <w:sz w:val="22"/>
          <w:szCs w:val="22"/>
        </w:rPr>
        <w:t xml:space="preserve">an early settlement </w:t>
      </w:r>
      <w:r w:rsidR="004526BA">
        <w:rPr>
          <w:sz w:val="22"/>
          <w:szCs w:val="22"/>
        </w:rPr>
        <w:t>served by farms</w:t>
      </w:r>
      <w:r w:rsidR="004A69C1">
        <w:rPr>
          <w:sz w:val="22"/>
          <w:szCs w:val="22"/>
        </w:rPr>
        <w:t xml:space="preserve">, </w:t>
      </w:r>
      <w:r w:rsidR="004526BA">
        <w:rPr>
          <w:sz w:val="22"/>
          <w:szCs w:val="22"/>
        </w:rPr>
        <w:t xml:space="preserve">surrounded by </w:t>
      </w:r>
      <w:r w:rsidR="0096234C">
        <w:rPr>
          <w:sz w:val="22"/>
          <w:szCs w:val="22"/>
        </w:rPr>
        <w:t>flat fields</w:t>
      </w:r>
      <w:r w:rsidR="004A69C1">
        <w:rPr>
          <w:sz w:val="22"/>
          <w:szCs w:val="22"/>
        </w:rPr>
        <w:t xml:space="preserve"> and with St Peters Church at its centre</w:t>
      </w:r>
      <w:r w:rsidR="00D13E75">
        <w:rPr>
          <w:sz w:val="22"/>
          <w:szCs w:val="22"/>
        </w:rPr>
        <w:t xml:space="preserve">. </w:t>
      </w:r>
    </w:p>
    <w:p w14:paraId="2293290C" w14:textId="77777777" w:rsidR="0009125D" w:rsidRDefault="0009125D"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7CA6C73" w14:textId="5E938F1C" w:rsidR="00DD5CE9" w:rsidRDefault="0009125D" w:rsidP="00E82A8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w:t>
      </w:r>
      <w:r w:rsidR="00C51BD9">
        <w:rPr>
          <w:sz w:val="22"/>
          <w:szCs w:val="22"/>
        </w:rPr>
        <w:t>9</w:t>
      </w:r>
      <w:r>
        <w:rPr>
          <w:sz w:val="22"/>
          <w:szCs w:val="22"/>
        </w:rPr>
        <w:tab/>
      </w:r>
      <w:r w:rsidR="000D24B1">
        <w:rPr>
          <w:sz w:val="22"/>
          <w:szCs w:val="22"/>
        </w:rPr>
        <w:t xml:space="preserve">The site is only visible from </w:t>
      </w:r>
      <w:r w:rsidR="00244D46">
        <w:rPr>
          <w:sz w:val="22"/>
          <w:szCs w:val="22"/>
        </w:rPr>
        <w:t>St Peters Road</w:t>
      </w:r>
      <w:r w:rsidR="000D24B1">
        <w:rPr>
          <w:sz w:val="22"/>
          <w:szCs w:val="22"/>
        </w:rPr>
        <w:t xml:space="preserve"> obliquely and hidden behind mature </w:t>
      </w:r>
      <w:r w:rsidR="00D74348">
        <w:rPr>
          <w:sz w:val="22"/>
          <w:szCs w:val="22"/>
        </w:rPr>
        <w:t xml:space="preserve">landscaping </w:t>
      </w:r>
      <w:r w:rsidR="00335628">
        <w:rPr>
          <w:sz w:val="22"/>
          <w:szCs w:val="22"/>
        </w:rPr>
        <w:t>but nevertheless the balancing of</w:t>
      </w:r>
      <w:r>
        <w:rPr>
          <w:sz w:val="22"/>
          <w:szCs w:val="22"/>
        </w:rPr>
        <w:t xml:space="preserve"> the cottages </w:t>
      </w:r>
      <w:r w:rsidR="00722757">
        <w:rPr>
          <w:sz w:val="22"/>
          <w:szCs w:val="22"/>
        </w:rPr>
        <w:t xml:space="preserve">with matching materials </w:t>
      </w:r>
      <w:r>
        <w:rPr>
          <w:sz w:val="22"/>
          <w:szCs w:val="22"/>
        </w:rPr>
        <w:t xml:space="preserve">is considered a positive contribution to the </w:t>
      </w:r>
      <w:r w:rsidR="00722757">
        <w:rPr>
          <w:sz w:val="22"/>
          <w:szCs w:val="22"/>
        </w:rPr>
        <w:t xml:space="preserve">appearance of the conservation area. </w:t>
      </w:r>
      <w:r w:rsidR="005437D3">
        <w:rPr>
          <w:sz w:val="22"/>
          <w:szCs w:val="22"/>
        </w:rPr>
        <w:t>However</w:t>
      </w:r>
      <w:r w:rsidR="00A42402">
        <w:rPr>
          <w:sz w:val="22"/>
          <w:szCs w:val="22"/>
        </w:rPr>
        <w:t>,</w:t>
      </w:r>
      <w:r w:rsidR="005437D3">
        <w:rPr>
          <w:sz w:val="22"/>
          <w:szCs w:val="22"/>
        </w:rPr>
        <w:t xml:space="preserve"> the</w:t>
      </w:r>
      <w:r w:rsidR="00733AE5">
        <w:rPr>
          <w:sz w:val="22"/>
          <w:szCs w:val="22"/>
        </w:rPr>
        <w:t xml:space="preserve"> proposed</w:t>
      </w:r>
      <w:r w:rsidR="005437D3">
        <w:rPr>
          <w:sz w:val="22"/>
          <w:szCs w:val="22"/>
        </w:rPr>
        <w:t xml:space="preserve"> loss of the chimney, which would </w:t>
      </w:r>
      <w:r w:rsidR="00135628">
        <w:rPr>
          <w:sz w:val="22"/>
          <w:szCs w:val="22"/>
        </w:rPr>
        <w:t xml:space="preserve">influence the </w:t>
      </w:r>
      <w:r w:rsidR="00244D46">
        <w:rPr>
          <w:sz w:val="22"/>
          <w:szCs w:val="22"/>
        </w:rPr>
        <w:t>long-distance</w:t>
      </w:r>
      <w:r w:rsidR="00135628">
        <w:rPr>
          <w:sz w:val="22"/>
          <w:szCs w:val="22"/>
        </w:rPr>
        <w:t xml:space="preserve"> visual silhouette of the property, </w:t>
      </w:r>
      <w:r w:rsidR="00C415D2">
        <w:rPr>
          <w:sz w:val="22"/>
          <w:szCs w:val="22"/>
        </w:rPr>
        <w:t>would re</w:t>
      </w:r>
      <w:r w:rsidR="007D1113">
        <w:rPr>
          <w:sz w:val="22"/>
          <w:szCs w:val="22"/>
        </w:rPr>
        <w:t xml:space="preserve">sult in </w:t>
      </w:r>
      <w:r w:rsidR="00C83B6A">
        <w:rPr>
          <w:sz w:val="22"/>
          <w:szCs w:val="22"/>
        </w:rPr>
        <w:t>less than substantial</w:t>
      </w:r>
      <w:r w:rsidR="007D1113">
        <w:rPr>
          <w:sz w:val="22"/>
          <w:szCs w:val="22"/>
        </w:rPr>
        <w:t xml:space="preserve"> </w:t>
      </w:r>
      <w:r w:rsidR="00BF2486">
        <w:rPr>
          <w:sz w:val="22"/>
          <w:szCs w:val="22"/>
        </w:rPr>
        <w:t>harm</w:t>
      </w:r>
      <w:r w:rsidR="00E82A81">
        <w:rPr>
          <w:sz w:val="22"/>
          <w:szCs w:val="22"/>
        </w:rPr>
        <w:t xml:space="preserve"> to both the non-designated heritage asset itself and the </w:t>
      </w:r>
      <w:r w:rsidR="00A82A39">
        <w:rPr>
          <w:sz w:val="22"/>
          <w:szCs w:val="22"/>
        </w:rPr>
        <w:t>appearance</w:t>
      </w:r>
      <w:r w:rsidR="00E82A81">
        <w:rPr>
          <w:sz w:val="22"/>
          <w:szCs w:val="22"/>
        </w:rPr>
        <w:t xml:space="preserve"> of the Conservation Area. </w:t>
      </w:r>
      <w:r w:rsidR="00EC4E16">
        <w:rPr>
          <w:sz w:val="22"/>
          <w:szCs w:val="22"/>
        </w:rPr>
        <w:t xml:space="preserve">The applicant </w:t>
      </w:r>
      <w:r w:rsidR="00870942">
        <w:rPr>
          <w:sz w:val="22"/>
          <w:szCs w:val="22"/>
        </w:rPr>
        <w:t xml:space="preserve">does not wish to </w:t>
      </w:r>
      <w:r w:rsidR="00022359">
        <w:rPr>
          <w:sz w:val="22"/>
          <w:szCs w:val="22"/>
        </w:rPr>
        <w:t>replace the chimney</w:t>
      </w:r>
      <w:r w:rsidR="00C32980">
        <w:rPr>
          <w:sz w:val="22"/>
          <w:szCs w:val="22"/>
        </w:rPr>
        <w:t>,</w:t>
      </w:r>
      <w:r w:rsidR="00022359">
        <w:rPr>
          <w:sz w:val="22"/>
          <w:szCs w:val="22"/>
        </w:rPr>
        <w:t xml:space="preserve"> or even </w:t>
      </w:r>
      <w:r w:rsidR="0036008E">
        <w:rPr>
          <w:sz w:val="22"/>
          <w:szCs w:val="22"/>
        </w:rPr>
        <w:t xml:space="preserve">provide </w:t>
      </w:r>
      <w:r w:rsidR="00022359">
        <w:rPr>
          <w:sz w:val="22"/>
          <w:szCs w:val="22"/>
        </w:rPr>
        <w:t xml:space="preserve">a brick slip false one, due to unnecessary expense. </w:t>
      </w:r>
      <w:r w:rsidR="00F659F7">
        <w:rPr>
          <w:sz w:val="22"/>
          <w:szCs w:val="22"/>
        </w:rPr>
        <w:t xml:space="preserve"> </w:t>
      </w:r>
      <w:r w:rsidR="00045B49">
        <w:rPr>
          <w:sz w:val="22"/>
          <w:szCs w:val="22"/>
        </w:rPr>
        <w:t>This has been discussed with the Conservation Officer who is of the opinion that the</w:t>
      </w:r>
      <w:r w:rsidR="00891DBD">
        <w:rPr>
          <w:sz w:val="22"/>
          <w:szCs w:val="22"/>
        </w:rPr>
        <w:t xml:space="preserve">re is </w:t>
      </w:r>
      <w:r w:rsidR="00401EC7">
        <w:rPr>
          <w:sz w:val="22"/>
          <w:szCs w:val="22"/>
        </w:rPr>
        <w:t>some public benefit from the bringing of a redundant</w:t>
      </w:r>
      <w:r w:rsidR="00D77E5B">
        <w:rPr>
          <w:sz w:val="22"/>
          <w:szCs w:val="22"/>
        </w:rPr>
        <w:t xml:space="preserve"> NDHA </w:t>
      </w:r>
      <w:r w:rsidR="00401EC7">
        <w:rPr>
          <w:sz w:val="22"/>
          <w:szCs w:val="22"/>
        </w:rPr>
        <w:t xml:space="preserve">back into </w:t>
      </w:r>
      <w:r w:rsidR="00D77E5B">
        <w:rPr>
          <w:sz w:val="22"/>
          <w:szCs w:val="22"/>
        </w:rPr>
        <w:t>use</w:t>
      </w:r>
      <w:r w:rsidR="00401EC7">
        <w:rPr>
          <w:sz w:val="22"/>
          <w:szCs w:val="22"/>
        </w:rPr>
        <w:t xml:space="preserve">, </w:t>
      </w:r>
      <w:r w:rsidR="00701184">
        <w:rPr>
          <w:sz w:val="22"/>
          <w:szCs w:val="22"/>
        </w:rPr>
        <w:t xml:space="preserve">as well as the </w:t>
      </w:r>
      <w:r w:rsidR="00260E04">
        <w:rPr>
          <w:sz w:val="22"/>
          <w:szCs w:val="22"/>
        </w:rPr>
        <w:t xml:space="preserve">enhancement of the </w:t>
      </w:r>
      <w:r w:rsidR="00706AC3">
        <w:rPr>
          <w:sz w:val="22"/>
          <w:szCs w:val="22"/>
        </w:rPr>
        <w:t>C</w:t>
      </w:r>
      <w:r w:rsidR="00260E04">
        <w:rPr>
          <w:sz w:val="22"/>
          <w:szCs w:val="22"/>
        </w:rPr>
        <w:t xml:space="preserve">onservation </w:t>
      </w:r>
      <w:r w:rsidR="00706AC3">
        <w:rPr>
          <w:sz w:val="22"/>
          <w:szCs w:val="22"/>
        </w:rPr>
        <w:t>A</w:t>
      </w:r>
      <w:r w:rsidR="00260E04">
        <w:rPr>
          <w:sz w:val="22"/>
          <w:szCs w:val="22"/>
        </w:rPr>
        <w:t xml:space="preserve">rea from the </w:t>
      </w:r>
      <w:r w:rsidR="00701184">
        <w:rPr>
          <w:sz w:val="22"/>
          <w:szCs w:val="22"/>
        </w:rPr>
        <w:t>balancing of the front façade of the pair of semis</w:t>
      </w:r>
      <w:r w:rsidR="00260E04">
        <w:rPr>
          <w:sz w:val="22"/>
          <w:szCs w:val="22"/>
        </w:rPr>
        <w:t xml:space="preserve">. </w:t>
      </w:r>
      <w:r w:rsidR="00706AC3">
        <w:rPr>
          <w:sz w:val="22"/>
          <w:szCs w:val="22"/>
        </w:rPr>
        <w:t xml:space="preserve">Since the harm from the loss of the chimney is </w:t>
      </w:r>
      <w:r w:rsidR="00CE3DEF">
        <w:rPr>
          <w:sz w:val="22"/>
          <w:szCs w:val="22"/>
        </w:rPr>
        <w:t xml:space="preserve">less than substantial, at the lower end of the scale, </w:t>
      </w:r>
      <w:r w:rsidR="00924589">
        <w:rPr>
          <w:sz w:val="22"/>
          <w:szCs w:val="22"/>
        </w:rPr>
        <w:t>then it is consid</w:t>
      </w:r>
      <w:r w:rsidR="00B204D0">
        <w:rPr>
          <w:sz w:val="22"/>
          <w:szCs w:val="22"/>
        </w:rPr>
        <w:t xml:space="preserve">ered that the public benefits are </w:t>
      </w:r>
      <w:r w:rsidR="00733AE5">
        <w:rPr>
          <w:sz w:val="22"/>
          <w:szCs w:val="22"/>
        </w:rPr>
        <w:t xml:space="preserve">sufficient to outweigh the identified limited harm from the loss of the chimney. </w:t>
      </w:r>
      <w:r w:rsidR="00701184">
        <w:rPr>
          <w:sz w:val="22"/>
          <w:szCs w:val="22"/>
        </w:rPr>
        <w:t xml:space="preserve"> </w:t>
      </w:r>
      <w:r w:rsidR="001C3FFE">
        <w:rPr>
          <w:sz w:val="22"/>
          <w:szCs w:val="22"/>
        </w:rPr>
        <w:t xml:space="preserve"> </w:t>
      </w:r>
      <w:r w:rsidR="00335628">
        <w:rPr>
          <w:sz w:val="22"/>
          <w:szCs w:val="22"/>
        </w:rPr>
        <w:t xml:space="preserve"> </w:t>
      </w:r>
    </w:p>
    <w:p w14:paraId="2A235DC3" w14:textId="77777777" w:rsidR="00A92DFC" w:rsidRDefault="00A92DFC" w:rsidP="00E82A8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1A16373" w14:textId="5E8DCF5A" w:rsidR="00BA0B17" w:rsidRDefault="00A92DFC" w:rsidP="000A3C2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7.10</w:t>
      </w:r>
      <w:r>
        <w:rPr>
          <w:sz w:val="22"/>
          <w:szCs w:val="22"/>
        </w:rPr>
        <w:tab/>
      </w:r>
      <w:r w:rsidR="00FB2FA7">
        <w:rPr>
          <w:sz w:val="22"/>
          <w:szCs w:val="22"/>
        </w:rPr>
        <w:t xml:space="preserve">The submitted details do not specify the boundary details of the site, other than </w:t>
      </w:r>
      <w:r w:rsidR="005259B7">
        <w:rPr>
          <w:sz w:val="22"/>
          <w:szCs w:val="22"/>
        </w:rPr>
        <w:t xml:space="preserve">the dwarf wall at the front to be retained. Since the rear of the site backs onto open fields it would be </w:t>
      </w:r>
      <w:r w:rsidR="00EC2676">
        <w:rPr>
          <w:sz w:val="22"/>
          <w:szCs w:val="22"/>
        </w:rPr>
        <w:t xml:space="preserve">visually </w:t>
      </w:r>
      <w:r w:rsidR="005259B7">
        <w:rPr>
          <w:sz w:val="22"/>
          <w:szCs w:val="22"/>
        </w:rPr>
        <w:t xml:space="preserve">inappropriate </w:t>
      </w:r>
      <w:r w:rsidR="00BB6744">
        <w:rPr>
          <w:sz w:val="22"/>
          <w:szCs w:val="22"/>
        </w:rPr>
        <w:t xml:space="preserve">to the character of the Conservation Area </w:t>
      </w:r>
      <w:r w:rsidR="00EC2676">
        <w:rPr>
          <w:sz w:val="22"/>
          <w:szCs w:val="22"/>
        </w:rPr>
        <w:t xml:space="preserve">if this were </w:t>
      </w:r>
      <w:r w:rsidR="005259B7">
        <w:rPr>
          <w:sz w:val="22"/>
          <w:szCs w:val="22"/>
        </w:rPr>
        <w:t>enclose</w:t>
      </w:r>
      <w:r w:rsidR="00EC2676">
        <w:rPr>
          <w:sz w:val="22"/>
          <w:szCs w:val="22"/>
        </w:rPr>
        <w:t>d</w:t>
      </w:r>
      <w:r w:rsidR="005259B7">
        <w:rPr>
          <w:sz w:val="22"/>
          <w:szCs w:val="22"/>
        </w:rPr>
        <w:t xml:space="preserve"> with </w:t>
      </w:r>
      <w:r w:rsidR="00BB6744">
        <w:rPr>
          <w:sz w:val="22"/>
          <w:szCs w:val="22"/>
        </w:rPr>
        <w:t xml:space="preserve">‘urban’ </w:t>
      </w:r>
      <w:r w:rsidR="005259B7">
        <w:rPr>
          <w:sz w:val="22"/>
          <w:szCs w:val="22"/>
        </w:rPr>
        <w:t>close boarded fencing</w:t>
      </w:r>
      <w:r w:rsidR="00BB6744">
        <w:rPr>
          <w:sz w:val="22"/>
          <w:szCs w:val="22"/>
        </w:rPr>
        <w:t xml:space="preserve">. </w:t>
      </w:r>
      <w:r w:rsidR="005259B7">
        <w:rPr>
          <w:sz w:val="22"/>
          <w:szCs w:val="22"/>
        </w:rPr>
        <w:t xml:space="preserve"> </w:t>
      </w:r>
      <w:r w:rsidR="00635D1D">
        <w:rPr>
          <w:sz w:val="22"/>
          <w:szCs w:val="22"/>
        </w:rPr>
        <w:t xml:space="preserve">As </w:t>
      </w:r>
      <w:r w:rsidR="00BB6744">
        <w:rPr>
          <w:sz w:val="22"/>
          <w:szCs w:val="22"/>
        </w:rPr>
        <w:t>such</w:t>
      </w:r>
      <w:r w:rsidR="00635D1D">
        <w:rPr>
          <w:sz w:val="22"/>
          <w:szCs w:val="22"/>
        </w:rPr>
        <w:t xml:space="preserve"> it is considered necessary to condition </w:t>
      </w:r>
      <w:r w:rsidR="00580596">
        <w:rPr>
          <w:sz w:val="22"/>
          <w:szCs w:val="22"/>
        </w:rPr>
        <w:t>the details of any renewed boundar</w:t>
      </w:r>
      <w:r w:rsidR="000A3C2D">
        <w:rPr>
          <w:sz w:val="22"/>
          <w:szCs w:val="22"/>
        </w:rPr>
        <w:t xml:space="preserve">ies. </w:t>
      </w:r>
      <w:r w:rsidR="00BB6744">
        <w:rPr>
          <w:sz w:val="22"/>
          <w:szCs w:val="22"/>
        </w:rPr>
        <w:t xml:space="preserve"> </w:t>
      </w:r>
    </w:p>
    <w:p w14:paraId="40A2C3A9" w14:textId="77777777" w:rsidR="00733AE5" w:rsidRDefault="00733AE5" w:rsidP="00E82A8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A43C1C6" w14:textId="3F392091" w:rsidR="006D7629" w:rsidRDefault="00733AE5" w:rsidP="001A15D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w:t>
      </w:r>
      <w:r w:rsidR="00C51BD9">
        <w:rPr>
          <w:sz w:val="22"/>
          <w:szCs w:val="22"/>
        </w:rPr>
        <w:t>1</w:t>
      </w:r>
      <w:r w:rsidR="000A3C2D">
        <w:rPr>
          <w:sz w:val="22"/>
          <w:szCs w:val="22"/>
        </w:rPr>
        <w:t>1</w:t>
      </w:r>
      <w:r>
        <w:rPr>
          <w:sz w:val="22"/>
          <w:szCs w:val="22"/>
        </w:rPr>
        <w:tab/>
        <w:t xml:space="preserve">Overall the amended plans are considered to </w:t>
      </w:r>
      <w:r w:rsidR="00137F69">
        <w:rPr>
          <w:sz w:val="22"/>
          <w:szCs w:val="22"/>
        </w:rPr>
        <w:t xml:space="preserve">be </w:t>
      </w:r>
      <w:r w:rsidR="00AB1765">
        <w:rPr>
          <w:sz w:val="22"/>
          <w:szCs w:val="22"/>
        </w:rPr>
        <w:t>appropriate</w:t>
      </w:r>
      <w:r w:rsidR="00137F69">
        <w:rPr>
          <w:sz w:val="22"/>
          <w:szCs w:val="22"/>
        </w:rPr>
        <w:t xml:space="preserve"> in scale and detailed design to the host pair of semi’s</w:t>
      </w:r>
      <w:r w:rsidR="00840A37">
        <w:rPr>
          <w:sz w:val="22"/>
          <w:szCs w:val="22"/>
        </w:rPr>
        <w:t>,</w:t>
      </w:r>
      <w:r w:rsidR="00137F69">
        <w:rPr>
          <w:sz w:val="22"/>
          <w:szCs w:val="22"/>
        </w:rPr>
        <w:t xml:space="preserve"> </w:t>
      </w:r>
      <w:r w:rsidR="006233DD" w:rsidRPr="006233DD">
        <w:rPr>
          <w:sz w:val="22"/>
          <w:szCs w:val="22"/>
        </w:rPr>
        <w:t>meeting the requirements of Policy CS16 of the HBLP (Core strategy)</w:t>
      </w:r>
      <w:r w:rsidR="00F3749E">
        <w:rPr>
          <w:sz w:val="22"/>
          <w:szCs w:val="22"/>
        </w:rPr>
        <w:t xml:space="preserve"> and the Borough Design Guide SPD</w:t>
      </w:r>
      <w:r w:rsidR="006233DD" w:rsidRPr="006233DD">
        <w:rPr>
          <w:sz w:val="22"/>
          <w:szCs w:val="22"/>
        </w:rPr>
        <w:t xml:space="preserve">. </w:t>
      </w:r>
      <w:r w:rsidR="005764F8">
        <w:rPr>
          <w:sz w:val="22"/>
          <w:szCs w:val="22"/>
        </w:rPr>
        <w:t>Furthermore,</w:t>
      </w:r>
      <w:r w:rsidR="006233DD">
        <w:rPr>
          <w:sz w:val="22"/>
          <w:szCs w:val="22"/>
        </w:rPr>
        <w:t xml:space="preserve"> </w:t>
      </w:r>
      <w:r w:rsidR="005764F8">
        <w:rPr>
          <w:sz w:val="22"/>
          <w:szCs w:val="22"/>
        </w:rPr>
        <w:t xml:space="preserve">the amended proposal is </w:t>
      </w:r>
      <w:r w:rsidR="008168D0" w:rsidRPr="008168D0">
        <w:rPr>
          <w:sz w:val="22"/>
          <w:szCs w:val="22"/>
        </w:rPr>
        <w:t xml:space="preserve">considered to protect and conserve the historic assets as required by policy DM20 of the Havant Borough Allocations Plan, and policy CS11 </w:t>
      </w:r>
      <w:r w:rsidR="00893015">
        <w:rPr>
          <w:sz w:val="22"/>
          <w:szCs w:val="22"/>
        </w:rPr>
        <w:t xml:space="preserve">and CS16 </w:t>
      </w:r>
      <w:r w:rsidR="008168D0" w:rsidRPr="008168D0">
        <w:rPr>
          <w:sz w:val="22"/>
          <w:szCs w:val="22"/>
        </w:rPr>
        <w:t>of the Havant Borough Core Strategy.</w:t>
      </w:r>
      <w:r w:rsidR="006233DD">
        <w:rPr>
          <w:sz w:val="22"/>
          <w:szCs w:val="22"/>
        </w:rPr>
        <w:t xml:space="preserve">  </w:t>
      </w:r>
    </w:p>
    <w:p w14:paraId="7886A539" w14:textId="77777777" w:rsidR="006D7629" w:rsidRDefault="006D7629"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07D8280" w14:textId="77777777" w:rsidR="006D7629" w:rsidRDefault="006D7629"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r>
        <w:rPr>
          <w:sz w:val="22"/>
          <w:szCs w:val="22"/>
        </w:rPr>
        <w:tab/>
        <w:t>(iii)</w:t>
      </w:r>
      <w:r>
        <w:rPr>
          <w:sz w:val="22"/>
          <w:szCs w:val="22"/>
        </w:rPr>
        <w:tab/>
      </w:r>
      <w:r>
        <w:rPr>
          <w:sz w:val="22"/>
          <w:szCs w:val="22"/>
          <w:u w:val="single"/>
        </w:rPr>
        <w:t>Effect on neighbouring properties</w:t>
      </w:r>
    </w:p>
    <w:p w14:paraId="4A046003" w14:textId="77777777" w:rsidR="006D7629" w:rsidRDefault="006D7629"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8BB3FC4" w14:textId="65BA1953" w:rsidR="001A15D6" w:rsidRDefault="006D7629" w:rsidP="00B2567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w:t>
      </w:r>
      <w:r w:rsidR="00893015">
        <w:rPr>
          <w:sz w:val="22"/>
          <w:szCs w:val="22"/>
        </w:rPr>
        <w:t>1</w:t>
      </w:r>
      <w:r w:rsidR="000A3C2D">
        <w:rPr>
          <w:sz w:val="22"/>
          <w:szCs w:val="22"/>
        </w:rPr>
        <w:t>2</w:t>
      </w:r>
      <w:r>
        <w:rPr>
          <w:sz w:val="22"/>
          <w:szCs w:val="22"/>
        </w:rPr>
        <w:t xml:space="preserve">  </w:t>
      </w:r>
      <w:r w:rsidR="00D41BAF">
        <w:rPr>
          <w:sz w:val="22"/>
          <w:szCs w:val="22"/>
        </w:rPr>
        <w:t xml:space="preserve">As a side extension to a pair of semi’s there would be no impact </w:t>
      </w:r>
      <w:r w:rsidR="007A4AD8">
        <w:rPr>
          <w:sz w:val="22"/>
          <w:szCs w:val="22"/>
        </w:rPr>
        <w:t xml:space="preserve">to the living conditions or amenity of the occupiers of </w:t>
      </w:r>
      <w:r w:rsidR="00D41BAF">
        <w:rPr>
          <w:sz w:val="22"/>
          <w:szCs w:val="22"/>
        </w:rPr>
        <w:t>the attached dwelling number 1</w:t>
      </w:r>
      <w:r w:rsidR="007A4AD8">
        <w:rPr>
          <w:sz w:val="22"/>
          <w:szCs w:val="22"/>
        </w:rPr>
        <w:t xml:space="preserve">. </w:t>
      </w:r>
      <w:r w:rsidR="00A53942">
        <w:rPr>
          <w:sz w:val="22"/>
          <w:szCs w:val="22"/>
        </w:rPr>
        <w:t xml:space="preserve">The application dwelling is </w:t>
      </w:r>
      <w:r w:rsidR="00C66B9F">
        <w:rPr>
          <w:sz w:val="22"/>
          <w:szCs w:val="22"/>
        </w:rPr>
        <w:t xml:space="preserve">effectively in a backland </w:t>
      </w:r>
      <w:r w:rsidR="00946D84">
        <w:rPr>
          <w:sz w:val="22"/>
          <w:szCs w:val="22"/>
        </w:rPr>
        <w:t xml:space="preserve">location, </w:t>
      </w:r>
      <w:r w:rsidR="00C66B9F">
        <w:rPr>
          <w:sz w:val="22"/>
          <w:szCs w:val="22"/>
        </w:rPr>
        <w:t xml:space="preserve">with </w:t>
      </w:r>
      <w:r w:rsidR="00024E7C">
        <w:rPr>
          <w:sz w:val="22"/>
          <w:szCs w:val="22"/>
        </w:rPr>
        <w:t>detached properties to both the north (The Brents) and east (</w:t>
      </w:r>
      <w:r w:rsidR="009000A5">
        <w:rPr>
          <w:sz w:val="22"/>
          <w:szCs w:val="22"/>
        </w:rPr>
        <w:t>Waldron). These are both substantial properties set in</w:t>
      </w:r>
      <w:r w:rsidR="00CC3B7B">
        <w:rPr>
          <w:sz w:val="22"/>
          <w:szCs w:val="22"/>
        </w:rPr>
        <w:t xml:space="preserve"> plots well screened with mature vegetation.</w:t>
      </w:r>
      <w:r w:rsidR="00692A4F">
        <w:rPr>
          <w:sz w:val="22"/>
          <w:szCs w:val="22"/>
        </w:rPr>
        <w:t xml:space="preserve"> The proposed plans have a blank side </w:t>
      </w:r>
      <w:r w:rsidR="007C6C44">
        <w:rPr>
          <w:sz w:val="22"/>
          <w:szCs w:val="22"/>
        </w:rPr>
        <w:t xml:space="preserve">elevation with catslide roof facing The Brents which would have no adverse impacts; and the separation distance from the new front elevation </w:t>
      </w:r>
      <w:r w:rsidR="00C97232">
        <w:rPr>
          <w:sz w:val="22"/>
          <w:szCs w:val="22"/>
        </w:rPr>
        <w:t xml:space="preserve">to Waldron is some 15m and notably the </w:t>
      </w:r>
      <w:r w:rsidR="00D666C6">
        <w:rPr>
          <w:sz w:val="22"/>
          <w:szCs w:val="22"/>
        </w:rPr>
        <w:t xml:space="preserve">2 first floor windows at the northern end serve bathrooms and would be obscure glazed, limiting any overlooking potential.  </w:t>
      </w:r>
      <w:r w:rsidR="00CC3B7B">
        <w:rPr>
          <w:sz w:val="22"/>
          <w:szCs w:val="22"/>
        </w:rPr>
        <w:t xml:space="preserve"> </w:t>
      </w:r>
      <w:r w:rsidR="00D41BAF">
        <w:rPr>
          <w:sz w:val="22"/>
          <w:szCs w:val="22"/>
        </w:rPr>
        <w:t xml:space="preserve"> </w:t>
      </w:r>
    </w:p>
    <w:p w14:paraId="523484C9" w14:textId="269F4F8B" w:rsidR="006D7629" w:rsidRDefault="006D7629" w:rsidP="001A15D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lastRenderedPageBreak/>
        <w:t xml:space="preserve"> </w:t>
      </w:r>
    </w:p>
    <w:p w14:paraId="43D706DC" w14:textId="23573392" w:rsidR="006D7629" w:rsidRDefault="006D7629"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w:t>
      </w:r>
      <w:r w:rsidR="000A3C2D">
        <w:rPr>
          <w:sz w:val="22"/>
          <w:szCs w:val="22"/>
        </w:rPr>
        <w:t>3</w:t>
      </w:r>
      <w:r>
        <w:rPr>
          <w:sz w:val="22"/>
          <w:szCs w:val="22"/>
        </w:rPr>
        <w:tab/>
      </w:r>
      <w:r w:rsidR="00B25675">
        <w:rPr>
          <w:sz w:val="22"/>
          <w:szCs w:val="22"/>
        </w:rPr>
        <w:t xml:space="preserve">Overall </w:t>
      </w:r>
      <w:r>
        <w:rPr>
          <w:sz w:val="22"/>
          <w:szCs w:val="22"/>
        </w:rPr>
        <w:t xml:space="preserve">it is considered that the proposal will not appear overbearing or lead to a loss of light, outlook or privacy and would have limited and acceptable impact on the properties immediately adjacent to the application site and the properties opposite, meeting the requirements of Policy CS16 of the HBLP (Core Strategy). </w:t>
      </w:r>
      <w:r w:rsidR="00E33DB3">
        <w:rPr>
          <w:sz w:val="22"/>
          <w:szCs w:val="22"/>
        </w:rPr>
        <w:t xml:space="preserve">Notably the </w:t>
      </w:r>
      <w:r w:rsidR="001411BD">
        <w:rPr>
          <w:sz w:val="22"/>
          <w:szCs w:val="22"/>
        </w:rPr>
        <w:t>third-party</w:t>
      </w:r>
      <w:r w:rsidR="00E33DB3">
        <w:rPr>
          <w:sz w:val="22"/>
          <w:szCs w:val="22"/>
        </w:rPr>
        <w:t xml:space="preserve"> comments received do not raise issues concerning neighbouring amenity. </w:t>
      </w:r>
    </w:p>
    <w:p w14:paraId="2674B529" w14:textId="77777777" w:rsidR="007766E2" w:rsidRDefault="007766E2"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29757E0" w14:textId="068469AA" w:rsidR="007766E2" w:rsidRDefault="007766E2" w:rsidP="007766E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(iv)   </w:t>
      </w:r>
      <w:r>
        <w:rPr>
          <w:sz w:val="22"/>
          <w:szCs w:val="22"/>
          <w:u w:val="single"/>
        </w:rPr>
        <w:t xml:space="preserve">Parking </w:t>
      </w:r>
    </w:p>
    <w:p w14:paraId="0312DF2E" w14:textId="77777777" w:rsidR="007766E2" w:rsidRDefault="007766E2" w:rsidP="007766E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727A2A3" w14:textId="488C68AE" w:rsidR="00E10B37" w:rsidRDefault="007766E2" w:rsidP="00E10B3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w:t>
      </w:r>
      <w:r w:rsidR="000A3C2D">
        <w:rPr>
          <w:sz w:val="22"/>
          <w:szCs w:val="22"/>
        </w:rPr>
        <w:t>4</w:t>
      </w:r>
      <w:r w:rsidR="001411BD">
        <w:rPr>
          <w:sz w:val="22"/>
          <w:szCs w:val="22"/>
        </w:rPr>
        <w:tab/>
      </w:r>
      <w:r>
        <w:rPr>
          <w:sz w:val="22"/>
          <w:szCs w:val="22"/>
        </w:rPr>
        <w:t>The</w:t>
      </w:r>
      <w:r w:rsidR="001E792A">
        <w:rPr>
          <w:sz w:val="22"/>
          <w:szCs w:val="22"/>
        </w:rPr>
        <w:t xml:space="preserve"> proposal includes the formation of a pea shingle front drive area that would be large enough to accommodate 3 or 4 vehicles.</w:t>
      </w:r>
      <w:r w:rsidR="00BD4771">
        <w:rPr>
          <w:sz w:val="22"/>
          <w:szCs w:val="22"/>
        </w:rPr>
        <w:t xml:space="preserve"> The development proposed would result in a </w:t>
      </w:r>
      <w:r w:rsidR="00A6177C">
        <w:rPr>
          <w:sz w:val="22"/>
          <w:szCs w:val="22"/>
        </w:rPr>
        <w:t>4-bed</w:t>
      </w:r>
      <w:r w:rsidR="00BD4771">
        <w:rPr>
          <w:sz w:val="22"/>
          <w:szCs w:val="22"/>
        </w:rPr>
        <w:t xml:space="preserve"> dwelling and as such the quantum of onsite parking would meet the</w:t>
      </w:r>
      <w:r w:rsidR="00BF7546">
        <w:rPr>
          <w:sz w:val="22"/>
          <w:szCs w:val="22"/>
        </w:rPr>
        <w:t xml:space="preserve"> adopted </w:t>
      </w:r>
      <w:r w:rsidR="00BD4771">
        <w:rPr>
          <w:sz w:val="22"/>
          <w:szCs w:val="22"/>
        </w:rPr>
        <w:t xml:space="preserve">Parking SPD which requires 3 spaces for a </w:t>
      </w:r>
      <w:r w:rsidR="001411BD">
        <w:rPr>
          <w:sz w:val="22"/>
          <w:szCs w:val="22"/>
        </w:rPr>
        <w:t>4-bedroom</w:t>
      </w:r>
      <w:r w:rsidR="00BD4771">
        <w:rPr>
          <w:sz w:val="22"/>
          <w:szCs w:val="22"/>
        </w:rPr>
        <w:t xml:space="preserve"> house. </w:t>
      </w:r>
      <w:r w:rsidR="00A6177C">
        <w:rPr>
          <w:sz w:val="22"/>
          <w:szCs w:val="22"/>
        </w:rPr>
        <w:t>Additionally,</w:t>
      </w:r>
      <w:r w:rsidR="00117CEE">
        <w:rPr>
          <w:sz w:val="22"/>
          <w:szCs w:val="22"/>
        </w:rPr>
        <w:t xml:space="preserve"> a cycle store and refuse store are proposed for the front area, </w:t>
      </w:r>
      <w:r w:rsidR="00A6177C">
        <w:rPr>
          <w:sz w:val="22"/>
          <w:szCs w:val="22"/>
        </w:rPr>
        <w:t xml:space="preserve">although no details are provided. Being within the </w:t>
      </w:r>
      <w:r w:rsidR="00E10B37">
        <w:rPr>
          <w:sz w:val="22"/>
          <w:szCs w:val="22"/>
        </w:rPr>
        <w:t>C</w:t>
      </w:r>
      <w:r w:rsidR="00A6177C">
        <w:rPr>
          <w:sz w:val="22"/>
          <w:szCs w:val="22"/>
        </w:rPr>
        <w:t xml:space="preserve">onservation </w:t>
      </w:r>
      <w:r w:rsidR="00E10B37">
        <w:rPr>
          <w:sz w:val="22"/>
          <w:szCs w:val="22"/>
        </w:rPr>
        <w:t>A</w:t>
      </w:r>
      <w:r w:rsidR="00A6177C">
        <w:rPr>
          <w:sz w:val="22"/>
          <w:szCs w:val="22"/>
        </w:rPr>
        <w:t xml:space="preserve">rea then it is considered necessary to condition the provision of the external appearance of these stores, to ensure their visual appearance is appropriate. </w:t>
      </w:r>
    </w:p>
    <w:p w14:paraId="5D0A3CB5" w14:textId="77777777" w:rsidR="00E10B37" w:rsidRDefault="00E10B37" w:rsidP="00E10B3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8C65A44" w14:textId="79044742" w:rsidR="00E33DB3" w:rsidRDefault="00E10B37" w:rsidP="0068306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w:t>
      </w:r>
      <w:r w:rsidR="000A3C2D">
        <w:rPr>
          <w:sz w:val="22"/>
          <w:szCs w:val="22"/>
        </w:rPr>
        <w:t>5</w:t>
      </w:r>
      <w:r>
        <w:rPr>
          <w:sz w:val="22"/>
          <w:szCs w:val="22"/>
        </w:rPr>
        <w:tab/>
        <w:t xml:space="preserve">Overall </w:t>
      </w:r>
      <w:r w:rsidR="00D652A4">
        <w:rPr>
          <w:sz w:val="22"/>
          <w:szCs w:val="22"/>
        </w:rPr>
        <w:t xml:space="preserve">the amount of parking and cycle storage to serve the development is appropriate </w:t>
      </w:r>
      <w:r w:rsidR="001411BD">
        <w:rPr>
          <w:sz w:val="22"/>
          <w:szCs w:val="22"/>
        </w:rPr>
        <w:t>meeting the adopted</w:t>
      </w:r>
      <w:r w:rsidR="007766E2">
        <w:rPr>
          <w:sz w:val="22"/>
          <w:szCs w:val="22"/>
        </w:rPr>
        <w:t xml:space="preserve"> Parking SPD and policy DM13 of the HBLP (Core Strategy).</w:t>
      </w:r>
    </w:p>
    <w:p w14:paraId="640921C2" w14:textId="77777777" w:rsidR="00E33DB3" w:rsidRDefault="00E33DB3"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40879AB" w14:textId="723D906B" w:rsidR="006D7629" w:rsidRDefault="006D7629"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r>
        <w:rPr>
          <w:sz w:val="22"/>
          <w:szCs w:val="22"/>
        </w:rPr>
        <w:tab/>
      </w:r>
      <w:r w:rsidR="0014259D">
        <w:rPr>
          <w:sz w:val="22"/>
          <w:szCs w:val="22"/>
        </w:rPr>
        <w:t>(v</w:t>
      </w:r>
      <w:r>
        <w:rPr>
          <w:sz w:val="22"/>
          <w:szCs w:val="22"/>
        </w:rPr>
        <w:t>)</w:t>
      </w:r>
      <w:r>
        <w:rPr>
          <w:sz w:val="22"/>
          <w:szCs w:val="22"/>
        </w:rPr>
        <w:tab/>
      </w:r>
      <w:r w:rsidR="0014259D" w:rsidRPr="0014259D">
        <w:rPr>
          <w:sz w:val="22"/>
          <w:szCs w:val="22"/>
          <w:u w:val="single"/>
        </w:rPr>
        <w:t>Ecology</w:t>
      </w:r>
      <w:r w:rsidR="006948E8">
        <w:rPr>
          <w:sz w:val="22"/>
          <w:szCs w:val="22"/>
          <w:u w:val="single"/>
        </w:rPr>
        <w:t xml:space="preserve">, </w:t>
      </w:r>
      <w:bookmarkStart w:id="7" w:name="_Hlk216081338"/>
      <w:r w:rsidR="006948E8">
        <w:rPr>
          <w:sz w:val="22"/>
          <w:szCs w:val="22"/>
          <w:u w:val="single"/>
        </w:rPr>
        <w:t>compliance with Habitats Regulations</w:t>
      </w:r>
      <w:bookmarkEnd w:id="7"/>
      <w:r w:rsidR="006948E8">
        <w:rPr>
          <w:sz w:val="22"/>
          <w:szCs w:val="22"/>
          <w:u w:val="single"/>
        </w:rPr>
        <w:t>,</w:t>
      </w:r>
      <w:r w:rsidR="0014259D" w:rsidRPr="0014259D">
        <w:rPr>
          <w:sz w:val="22"/>
          <w:szCs w:val="22"/>
          <w:u w:val="single"/>
        </w:rPr>
        <w:t xml:space="preserve"> and </w:t>
      </w:r>
      <w:r w:rsidRPr="0014259D">
        <w:rPr>
          <w:sz w:val="22"/>
          <w:szCs w:val="22"/>
          <w:u w:val="single"/>
        </w:rPr>
        <w:t>Biodiversity</w:t>
      </w:r>
      <w:r>
        <w:rPr>
          <w:sz w:val="22"/>
          <w:szCs w:val="22"/>
          <w:u w:val="single"/>
        </w:rPr>
        <w:t xml:space="preserve"> Net Gain (BNG)</w:t>
      </w:r>
    </w:p>
    <w:p w14:paraId="14307243" w14:textId="77777777" w:rsidR="006D7629" w:rsidRDefault="006D7629"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E5872DA" w14:textId="7DC6EC3F" w:rsidR="004025F6" w:rsidRDefault="006D7629"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w:t>
      </w:r>
      <w:r w:rsidR="000A3C2D">
        <w:rPr>
          <w:sz w:val="22"/>
          <w:szCs w:val="22"/>
        </w:rPr>
        <w:t>6</w:t>
      </w:r>
      <w:r w:rsidR="00317176">
        <w:rPr>
          <w:sz w:val="22"/>
          <w:szCs w:val="22"/>
        </w:rPr>
        <w:tab/>
      </w:r>
      <w:r w:rsidR="008B766A">
        <w:rPr>
          <w:sz w:val="22"/>
          <w:szCs w:val="22"/>
        </w:rPr>
        <w:t>As the existing dwelling is in such a poor state of repair with the potential for bats</w:t>
      </w:r>
      <w:r w:rsidR="00467942">
        <w:rPr>
          <w:sz w:val="22"/>
          <w:szCs w:val="22"/>
        </w:rPr>
        <w:t xml:space="preserve"> to be present in the roof structure, an ecological </w:t>
      </w:r>
      <w:r w:rsidR="0084391F">
        <w:rPr>
          <w:sz w:val="22"/>
          <w:szCs w:val="22"/>
        </w:rPr>
        <w:t>appraisal</w:t>
      </w:r>
      <w:r w:rsidR="00467942">
        <w:rPr>
          <w:sz w:val="22"/>
          <w:szCs w:val="22"/>
        </w:rPr>
        <w:t xml:space="preserve"> has been provided during the course of determining this application. This included </w:t>
      </w:r>
      <w:r w:rsidR="00934860">
        <w:rPr>
          <w:sz w:val="22"/>
          <w:szCs w:val="22"/>
        </w:rPr>
        <w:t xml:space="preserve">3 evening </w:t>
      </w:r>
      <w:r w:rsidR="00467942">
        <w:rPr>
          <w:sz w:val="22"/>
          <w:szCs w:val="22"/>
        </w:rPr>
        <w:t xml:space="preserve">emergence </w:t>
      </w:r>
      <w:r w:rsidR="00844DE8">
        <w:rPr>
          <w:sz w:val="22"/>
          <w:szCs w:val="22"/>
        </w:rPr>
        <w:t>surveys o</w:t>
      </w:r>
      <w:r w:rsidR="0084391F">
        <w:rPr>
          <w:sz w:val="22"/>
          <w:szCs w:val="22"/>
        </w:rPr>
        <w:t>ver the summer months</w:t>
      </w:r>
      <w:r w:rsidR="00844DE8">
        <w:rPr>
          <w:sz w:val="22"/>
          <w:szCs w:val="22"/>
        </w:rPr>
        <w:t>. No bats were</w:t>
      </w:r>
      <w:r w:rsidR="00A85C59">
        <w:rPr>
          <w:sz w:val="22"/>
          <w:szCs w:val="22"/>
        </w:rPr>
        <w:t xml:space="preserve"> </w:t>
      </w:r>
      <w:r w:rsidR="004025F6">
        <w:rPr>
          <w:sz w:val="22"/>
          <w:szCs w:val="22"/>
        </w:rPr>
        <w:t>recorded,</w:t>
      </w:r>
      <w:r w:rsidR="00A85C59">
        <w:rPr>
          <w:sz w:val="22"/>
          <w:szCs w:val="22"/>
        </w:rPr>
        <w:t xml:space="preserve"> and the Council’s Ecologist has acknowledged that bats are not a constraint to development. </w:t>
      </w:r>
    </w:p>
    <w:p w14:paraId="6450DEBB" w14:textId="77777777" w:rsidR="004025F6" w:rsidRDefault="004025F6"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9575C20" w14:textId="77777777" w:rsidR="00104F24" w:rsidRDefault="004025F6"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w:t>
      </w:r>
      <w:r w:rsidR="000A3C2D">
        <w:rPr>
          <w:sz w:val="22"/>
          <w:szCs w:val="22"/>
        </w:rPr>
        <w:t>7</w:t>
      </w:r>
      <w:r>
        <w:rPr>
          <w:sz w:val="22"/>
          <w:szCs w:val="22"/>
        </w:rPr>
        <w:tab/>
        <w:t xml:space="preserve">Additionally the site is </w:t>
      </w:r>
      <w:r w:rsidR="00C714D4">
        <w:rPr>
          <w:sz w:val="22"/>
          <w:szCs w:val="22"/>
        </w:rPr>
        <w:t xml:space="preserve">immediately adjacent </w:t>
      </w:r>
      <w:r w:rsidR="0046288F">
        <w:rPr>
          <w:sz w:val="22"/>
          <w:szCs w:val="22"/>
        </w:rPr>
        <w:t xml:space="preserve">part of the </w:t>
      </w:r>
      <w:r w:rsidR="00E42E5A">
        <w:rPr>
          <w:sz w:val="22"/>
          <w:szCs w:val="22"/>
        </w:rPr>
        <w:t xml:space="preserve">Core Area of </w:t>
      </w:r>
      <w:r w:rsidR="0046288F">
        <w:rPr>
          <w:sz w:val="22"/>
          <w:szCs w:val="22"/>
        </w:rPr>
        <w:t xml:space="preserve">supporting habitat for overwintering birds associated with the nearby </w:t>
      </w:r>
      <w:r w:rsidR="00E42E5A">
        <w:rPr>
          <w:sz w:val="22"/>
          <w:szCs w:val="22"/>
        </w:rPr>
        <w:t>Solent Special Protection Area (SPA), site H60G</w:t>
      </w:r>
      <w:r w:rsidR="00C714D4">
        <w:rPr>
          <w:sz w:val="22"/>
          <w:szCs w:val="22"/>
        </w:rPr>
        <w:t>. As suc</w:t>
      </w:r>
      <w:r w:rsidR="00130419">
        <w:rPr>
          <w:sz w:val="22"/>
          <w:szCs w:val="22"/>
        </w:rPr>
        <w:t>h</w:t>
      </w:r>
      <w:r w:rsidR="00C714D4">
        <w:rPr>
          <w:sz w:val="22"/>
          <w:szCs w:val="22"/>
        </w:rPr>
        <w:t xml:space="preserve"> indirect </w:t>
      </w:r>
      <w:r w:rsidR="00FB05A4">
        <w:rPr>
          <w:sz w:val="22"/>
          <w:szCs w:val="22"/>
        </w:rPr>
        <w:t xml:space="preserve">impacts may arise from construction activities, particularly noise and visual disturbance. </w:t>
      </w:r>
      <w:r w:rsidR="00683061">
        <w:rPr>
          <w:sz w:val="22"/>
          <w:szCs w:val="22"/>
        </w:rPr>
        <w:t>Therefore,</w:t>
      </w:r>
      <w:r w:rsidR="00130419">
        <w:rPr>
          <w:sz w:val="22"/>
          <w:szCs w:val="22"/>
        </w:rPr>
        <w:t xml:space="preserve"> a Construction </w:t>
      </w:r>
      <w:r w:rsidR="002078FF">
        <w:rPr>
          <w:sz w:val="22"/>
          <w:szCs w:val="22"/>
        </w:rPr>
        <w:t xml:space="preserve">Environmental Management Plan has been submitted which </w:t>
      </w:r>
      <w:r w:rsidR="001C3935">
        <w:rPr>
          <w:sz w:val="22"/>
          <w:szCs w:val="22"/>
        </w:rPr>
        <w:t xml:space="preserve">provides some mitigation for </w:t>
      </w:r>
      <w:r w:rsidR="002C06C8">
        <w:rPr>
          <w:sz w:val="22"/>
          <w:szCs w:val="22"/>
        </w:rPr>
        <w:t xml:space="preserve">construction </w:t>
      </w:r>
      <w:r w:rsidR="001C3935">
        <w:rPr>
          <w:sz w:val="22"/>
          <w:szCs w:val="22"/>
        </w:rPr>
        <w:t>n</w:t>
      </w:r>
      <w:r w:rsidR="002C06C8">
        <w:rPr>
          <w:sz w:val="22"/>
          <w:szCs w:val="22"/>
        </w:rPr>
        <w:t>o</w:t>
      </w:r>
      <w:r w:rsidR="001C3935">
        <w:rPr>
          <w:sz w:val="22"/>
          <w:szCs w:val="22"/>
        </w:rPr>
        <w:t xml:space="preserve">ise and disturbance. </w:t>
      </w:r>
      <w:r w:rsidR="002C06C8">
        <w:rPr>
          <w:sz w:val="22"/>
          <w:szCs w:val="22"/>
        </w:rPr>
        <w:t>The provided CEMP is largely acceptable but</w:t>
      </w:r>
      <w:r w:rsidR="00CD7003">
        <w:rPr>
          <w:sz w:val="22"/>
          <w:szCs w:val="22"/>
        </w:rPr>
        <w:t xml:space="preserve"> for clarification</w:t>
      </w:r>
      <w:r w:rsidR="002C06C8">
        <w:rPr>
          <w:sz w:val="22"/>
          <w:szCs w:val="22"/>
        </w:rPr>
        <w:t xml:space="preserve"> </w:t>
      </w:r>
      <w:r w:rsidR="00C0003B">
        <w:rPr>
          <w:sz w:val="22"/>
          <w:szCs w:val="22"/>
        </w:rPr>
        <w:t xml:space="preserve">it should also be conditioned that no </w:t>
      </w:r>
      <w:r w:rsidR="00CD7003">
        <w:rPr>
          <w:sz w:val="22"/>
          <w:szCs w:val="22"/>
        </w:rPr>
        <w:t>percussive noise above 69dB should occur within the overwintering period between 1</w:t>
      </w:r>
      <w:r w:rsidR="00CD7003" w:rsidRPr="00CD7003">
        <w:rPr>
          <w:sz w:val="22"/>
          <w:szCs w:val="22"/>
          <w:vertAlign w:val="superscript"/>
        </w:rPr>
        <w:t>st</w:t>
      </w:r>
      <w:r w:rsidR="00CD7003">
        <w:rPr>
          <w:sz w:val="22"/>
          <w:szCs w:val="22"/>
        </w:rPr>
        <w:t xml:space="preserve"> October and 30 April in any year. </w:t>
      </w:r>
    </w:p>
    <w:p w14:paraId="59D33985" w14:textId="77777777" w:rsidR="00104F24" w:rsidRDefault="00104F24"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A70D6BD" w14:textId="6C950330" w:rsidR="00317176" w:rsidRDefault="00104F24" w:rsidP="0096502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7.18</w:t>
      </w:r>
      <w:r>
        <w:rPr>
          <w:sz w:val="22"/>
          <w:szCs w:val="22"/>
        </w:rPr>
        <w:tab/>
        <w:t>Due to the</w:t>
      </w:r>
      <w:r w:rsidR="00AF08B1">
        <w:rPr>
          <w:sz w:val="22"/>
          <w:szCs w:val="22"/>
        </w:rPr>
        <w:t xml:space="preserve"> possible</w:t>
      </w:r>
      <w:r>
        <w:rPr>
          <w:sz w:val="22"/>
          <w:szCs w:val="22"/>
        </w:rPr>
        <w:t xml:space="preserve"> impact on the </w:t>
      </w:r>
      <w:r w:rsidR="00AF08B1">
        <w:rPr>
          <w:sz w:val="22"/>
          <w:szCs w:val="22"/>
        </w:rPr>
        <w:t>nearby Solent Special Protection Area</w:t>
      </w:r>
      <w:r w:rsidR="00F82DE2">
        <w:rPr>
          <w:sz w:val="22"/>
          <w:szCs w:val="22"/>
        </w:rPr>
        <w:t xml:space="preserve">, a Habitats </w:t>
      </w:r>
      <w:r w:rsidR="005C5F97">
        <w:rPr>
          <w:sz w:val="22"/>
          <w:szCs w:val="22"/>
        </w:rPr>
        <w:t>Regulations</w:t>
      </w:r>
      <w:r w:rsidR="00F82DE2">
        <w:rPr>
          <w:sz w:val="22"/>
          <w:szCs w:val="22"/>
        </w:rPr>
        <w:t xml:space="preserve"> </w:t>
      </w:r>
      <w:r w:rsidR="002C373E">
        <w:rPr>
          <w:sz w:val="22"/>
          <w:szCs w:val="22"/>
        </w:rPr>
        <w:t>A</w:t>
      </w:r>
      <w:r w:rsidR="00F82DE2">
        <w:rPr>
          <w:sz w:val="22"/>
          <w:szCs w:val="22"/>
        </w:rPr>
        <w:t xml:space="preserve">ssessment </w:t>
      </w:r>
      <w:r w:rsidR="00365F65">
        <w:rPr>
          <w:sz w:val="22"/>
          <w:szCs w:val="22"/>
        </w:rPr>
        <w:t xml:space="preserve">and screening </w:t>
      </w:r>
      <w:r w:rsidR="00F82DE2">
        <w:rPr>
          <w:sz w:val="22"/>
          <w:szCs w:val="22"/>
        </w:rPr>
        <w:t>has been undertaken</w:t>
      </w:r>
      <w:r w:rsidR="00365F65">
        <w:rPr>
          <w:sz w:val="22"/>
          <w:szCs w:val="22"/>
        </w:rPr>
        <w:t xml:space="preserve"> – see file for details. </w:t>
      </w:r>
      <w:r w:rsidR="005B2C61">
        <w:rPr>
          <w:sz w:val="22"/>
          <w:szCs w:val="22"/>
        </w:rPr>
        <w:t xml:space="preserve">This concludes </w:t>
      </w:r>
      <w:r w:rsidR="00CA1F0F">
        <w:rPr>
          <w:sz w:val="22"/>
          <w:szCs w:val="22"/>
        </w:rPr>
        <w:t>that</w:t>
      </w:r>
      <w:r w:rsidR="00E42E5A">
        <w:rPr>
          <w:sz w:val="22"/>
          <w:szCs w:val="22"/>
        </w:rPr>
        <w:t xml:space="preserve"> </w:t>
      </w:r>
      <w:r w:rsidR="00036387" w:rsidRPr="00036387">
        <w:rPr>
          <w:sz w:val="22"/>
          <w:szCs w:val="22"/>
        </w:rPr>
        <w:t>the adverse effects arising from the proposal can be adequately</w:t>
      </w:r>
      <w:r w:rsidR="0096502F">
        <w:rPr>
          <w:sz w:val="22"/>
          <w:szCs w:val="22"/>
        </w:rPr>
        <w:t xml:space="preserve"> </w:t>
      </w:r>
      <w:r w:rsidR="00036387" w:rsidRPr="00036387">
        <w:rPr>
          <w:sz w:val="22"/>
          <w:szCs w:val="22"/>
        </w:rPr>
        <w:t>mitigated for with compliance with the submitted CEMP and a condition limiting noisy construction over 69dbAmax taking place during the overwintering period. i.e. October to March inclusive</w:t>
      </w:r>
      <w:r w:rsidR="0096502F">
        <w:rPr>
          <w:sz w:val="22"/>
          <w:szCs w:val="22"/>
        </w:rPr>
        <w:t xml:space="preserve">. Natural England were consulted on the </w:t>
      </w:r>
      <w:r w:rsidR="00F64D08">
        <w:rPr>
          <w:sz w:val="22"/>
          <w:szCs w:val="22"/>
        </w:rPr>
        <w:t>HRA AA and</w:t>
      </w:r>
      <w:r w:rsidR="0099162D">
        <w:rPr>
          <w:sz w:val="22"/>
          <w:szCs w:val="22"/>
        </w:rPr>
        <w:t xml:space="preserve"> </w:t>
      </w:r>
      <w:r w:rsidR="00A357DF">
        <w:rPr>
          <w:sz w:val="22"/>
          <w:szCs w:val="22"/>
        </w:rPr>
        <w:t xml:space="preserve">have raised no specific comment </w:t>
      </w:r>
      <w:r w:rsidR="00A72D92">
        <w:rPr>
          <w:sz w:val="22"/>
          <w:szCs w:val="22"/>
        </w:rPr>
        <w:t xml:space="preserve">or objection. </w:t>
      </w:r>
    </w:p>
    <w:p w14:paraId="7149A56A" w14:textId="77777777" w:rsidR="0027589F" w:rsidRDefault="0027589F"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F37096B" w14:textId="6B031C6A" w:rsidR="00683061" w:rsidRPr="00C94847" w:rsidRDefault="0027589F" w:rsidP="00C9484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w:t>
      </w:r>
      <w:r w:rsidR="00F64D08">
        <w:rPr>
          <w:sz w:val="22"/>
          <w:szCs w:val="22"/>
        </w:rPr>
        <w:t>9</w:t>
      </w:r>
      <w:r>
        <w:rPr>
          <w:sz w:val="22"/>
          <w:szCs w:val="22"/>
        </w:rPr>
        <w:tab/>
        <w:t xml:space="preserve">With respect to BNG, as a </w:t>
      </w:r>
      <w:r w:rsidR="006D7629">
        <w:rPr>
          <w:sz w:val="22"/>
          <w:szCs w:val="22"/>
        </w:rPr>
        <w:t xml:space="preserve">householder application </w:t>
      </w:r>
      <w:r>
        <w:rPr>
          <w:sz w:val="22"/>
          <w:szCs w:val="22"/>
        </w:rPr>
        <w:t xml:space="preserve">the development </w:t>
      </w:r>
      <w:r w:rsidR="006D7629">
        <w:rPr>
          <w:sz w:val="22"/>
          <w:szCs w:val="22"/>
        </w:rPr>
        <w:t>is exempt from the requirements relating to Biodiversity Net Gain.</w:t>
      </w:r>
    </w:p>
    <w:p w14:paraId="3BD8EA47" w14:textId="77777777" w:rsidR="006D7629" w:rsidRDefault="006D7629" w:rsidP="000E79D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BA07C1D" w14:textId="77777777" w:rsidR="006D7629" w:rsidRDefault="006D7629"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8</w:t>
      </w:r>
      <w:r>
        <w:rPr>
          <w:b/>
          <w:bCs/>
          <w:sz w:val="22"/>
          <w:szCs w:val="22"/>
        </w:rPr>
        <w:tab/>
      </w:r>
      <w:r>
        <w:rPr>
          <w:b/>
          <w:bCs/>
          <w:sz w:val="22"/>
          <w:szCs w:val="22"/>
          <w:u w:val="single"/>
        </w:rPr>
        <w:t>Conclusion</w:t>
      </w:r>
      <w:r>
        <w:rPr>
          <w:sz w:val="22"/>
          <w:szCs w:val="22"/>
        </w:rPr>
        <w:t xml:space="preserve"> </w:t>
      </w:r>
    </w:p>
    <w:p w14:paraId="26C6219B" w14:textId="77777777" w:rsidR="006D7629" w:rsidRDefault="006D7629" w:rsidP="006D76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F0A1ECE" w14:textId="4140319B" w:rsidR="00762CB7" w:rsidRDefault="006D7629" w:rsidP="00DF020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8.1</w:t>
      </w:r>
      <w:r>
        <w:rPr>
          <w:sz w:val="22"/>
          <w:szCs w:val="22"/>
        </w:rPr>
        <w:tab/>
        <w:t xml:space="preserve">The </w:t>
      </w:r>
      <w:r w:rsidR="003006F4">
        <w:rPr>
          <w:sz w:val="22"/>
          <w:szCs w:val="22"/>
        </w:rPr>
        <w:t xml:space="preserve">amended proposal is considered to </w:t>
      </w:r>
      <w:r w:rsidR="0091138F">
        <w:rPr>
          <w:sz w:val="22"/>
          <w:szCs w:val="22"/>
        </w:rPr>
        <w:t>represent an appropriately designed subservient addition to this single family dwellinghouse</w:t>
      </w:r>
      <w:r w:rsidR="007C4EAB">
        <w:rPr>
          <w:sz w:val="22"/>
          <w:szCs w:val="22"/>
        </w:rPr>
        <w:t xml:space="preserve">. </w:t>
      </w:r>
      <w:r w:rsidR="007C4EAB" w:rsidRPr="007C4EAB">
        <w:rPr>
          <w:sz w:val="22"/>
          <w:szCs w:val="22"/>
        </w:rPr>
        <w:t xml:space="preserve">However, the proposed loss of the chimney, which would influence the long-distance visual silhouette of the property, </w:t>
      </w:r>
      <w:r w:rsidR="007C4EAB" w:rsidRPr="007C4EAB">
        <w:rPr>
          <w:sz w:val="22"/>
          <w:szCs w:val="22"/>
        </w:rPr>
        <w:lastRenderedPageBreak/>
        <w:t xml:space="preserve">would result in less than substantial harm to both the non-designated heritage asset itself and the appearance of the Conservation Area. </w:t>
      </w:r>
      <w:r w:rsidR="00151AA6">
        <w:rPr>
          <w:sz w:val="22"/>
          <w:szCs w:val="22"/>
        </w:rPr>
        <w:t xml:space="preserve">This is considered to be outweighed by the public benefit of </w:t>
      </w:r>
      <w:r w:rsidR="004967BB">
        <w:rPr>
          <w:sz w:val="22"/>
          <w:szCs w:val="22"/>
        </w:rPr>
        <w:t xml:space="preserve">bringing a redundant dwelling back into use and the </w:t>
      </w:r>
      <w:r w:rsidR="004F6AB2">
        <w:rPr>
          <w:sz w:val="22"/>
          <w:szCs w:val="22"/>
        </w:rPr>
        <w:t>enhancement of the Conservation Area from the balancing of the front façade of the pair of semis.</w:t>
      </w:r>
      <w:r w:rsidR="00DF0205">
        <w:rPr>
          <w:sz w:val="22"/>
          <w:szCs w:val="22"/>
        </w:rPr>
        <w:t xml:space="preserve"> </w:t>
      </w:r>
      <w:r w:rsidR="00852A2D">
        <w:rPr>
          <w:sz w:val="22"/>
          <w:szCs w:val="22"/>
        </w:rPr>
        <w:t xml:space="preserve">The </w:t>
      </w:r>
      <w:r w:rsidR="00210027">
        <w:rPr>
          <w:sz w:val="22"/>
          <w:szCs w:val="22"/>
        </w:rPr>
        <w:t xml:space="preserve">proposed </w:t>
      </w:r>
      <w:r w:rsidR="00852A2D">
        <w:rPr>
          <w:sz w:val="22"/>
          <w:szCs w:val="22"/>
        </w:rPr>
        <w:t xml:space="preserve">development </w:t>
      </w:r>
      <w:r>
        <w:rPr>
          <w:sz w:val="22"/>
          <w:szCs w:val="22"/>
        </w:rPr>
        <w:t>would have a limited and acceptable impact on the neighbouring properties</w:t>
      </w:r>
      <w:r w:rsidR="00210027">
        <w:rPr>
          <w:sz w:val="22"/>
          <w:szCs w:val="22"/>
        </w:rPr>
        <w:t xml:space="preserve"> and ecological impacts can be mitigated</w:t>
      </w:r>
      <w:r>
        <w:rPr>
          <w:sz w:val="22"/>
          <w:szCs w:val="22"/>
        </w:rPr>
        <w:t>. On this basis it is recommended for approval.</w:t>
      </w:r>
    </w:p>
    <w:p w14:paraId="624C8546" w14:textId="77777777" w:rsidR="00762CB7" w:rsidRDefault="00762CB7" w:rsidP="00762CB7">
      <w:pPr>
        <w:pStyle w:val="Normal0"/>
        <w:pBdr>
          <w:bottom w:val="single" w:sz="8" w:space="0" w:color="auto"/>
          <w:between w:val="single" w:sz="8"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2CA1B05D" w14:textId="77777777" w:rsidR="00762CB7" w:rsidRDefault="00762CB7" w:rsidP="00762CB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51F7A2C5"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r>
        <w:rPr>
          <w:b/>
          <w:bCs/>
          <w:sz w:val="22"/>
          <w:szCs w:val="22"/>
        </w:rPr>
        <w:t>9.</w:t>
      </w:r>
      <w:r>
        <w:rPr>
          <w:b/>
          <w:bCs/>
          <w:sz w:val="22"/>
          <w:szCs w:val="22"/>
        </w:rPr>
        <w:tab/>
      </w:r>
      <w:r>
        <w:rPr>
          <w:b/>
          <w:bCs/>
        </w:rPr>
        <w:t>RECOMMENDATION:</w:t>
      </w:r>
    </w:p>
    <w:p w14:paraId="1F825501" w14:textId="77777777" w:rsidR="00585DA5" w:rsidRDefault="00585DA5" w:rsidP="00497991">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9FD4DE3" w14:textId="5B0D1242" w:rsidR="00497991" w:rsidRDefault="00497991" w:rsidP="00497991">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sz w:val="22"/>
          <w:szCs w:val="22"/>
        </w:rPr>
        <w:t xml:space="preserve">That the Executive Head of </w:t>
      </w:r>
      <w:r>
        <w:rPr>
          <w:color w:val="000000"/>
          <w:sz w:val="22"/>
          <w:szCs w:val="22"/>
        </w:rPr>
        <w:t xml:space="preserve">Place </w:t>
      </w:r>
      <w:r>
        <w:rPr>
          <w:sz w:val="22"/>
          <w:szCs w:val="22"/>
        </w:rPr>
        <w:t xml:space="preserve">be authorised to </w:t>
      </w:r>
      <w:r w:rsidR="00F7727C" w:rsidRPr="00F7727C">
        <w:rPr>
          <w:sz w:val="22"/>
          <w:szCs w:val="22"/>
        </w:rPr>
        <w:t>Approve with Conditions</w:t>
      </w:r>
      <w:r w:rsidR="00F7727C">
        <w:rPr>
          <w:sz w:val="22"/>
          <w:szCs w:val="22"/>
        </w:rPr>
        <w:t xml:space="preserve"> </w:t>
      </w:r>
      <w:r>
        <w:rPr>
          <w:sz w:val="22"/>
          <w:szCs w:val="22"/>
        </w:rPr>
        <w:t xml:space="preserve">for application </w:t>
      </w:r>
      <w:r w:rsidRPr="00E35AAD">
        <w:rPr>
          <w:color w:val="000000"/>
          <w:sz w:val="22"/>
          <w:szCs w:val="22"/>
        </w:rPr>
        <w:t>APP/24/00316</w:t>
      </w:r>
      <w:r>
        <w:rPr>
          <w:color w:val="000000"/>
          <w:sz w:val="22"/>
          <w:szCs w:val="22"/>
        </w:rPr>
        <w:t xml:space="preserve"> </w:t>
      </w:r>
    </w:p>
    <w:p w14:paraId="55A1A2C7" w14:textId="77777777" w:rsidR="00497991" w:rsidRDefault="00497991" w:rsidP="00762CB7">
      <w:pPr>
        <w:pStyle w:val="Normal0"/>
        <w:rPr>
          <w:b/>
          <w:bCs/>
          <w:sz w:val="22"/>
          <w:szCs w:val="22"/>
        </w:rPr>
      </w:pPr>
    </w:p>
    <w:p w14:paraId="34EE97AB"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03444298"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4E622CD2" w14:textId="6F4376D7" w:rsidR="005A6378" w:rsidRDefault="005A6378" w:rsidP="00C2330B">
      <w:pPr>
        <w:pStyle w:val="NormalWeb"/>
        <w:numPr>
          <w:ilvl w:val="0"/>
          <w:numId w:val="14"/>
        </w:numPr>
        <w:spacing w:before="0" w:beforeAutospacing="0" w:after="0" w:afterAutospacing="0"/>
        <w:rPr>
          <w:rFonts w:ascii="Segoe UI" w:hAnsi="Segoe UI" w:cs="Segoe UI"/>
          <w:color w:val="181818"/>
          <w:sz w:val="20"/>
          <w:szCs w:val="20"/>
        </w:rPr>
      </w:pPr>
      <w:r>
        <w:rPr>
          <w:rFonts w:ascii="Segoe UI" w:hAnsi="Segoe UI" w:cs="Segoe UI"/>
          <w:color w:val="181818"/>
          <w:sz w:val="20"/>
          <w:szCs w:val="20"/>
        </w:rPr>
        <w:t>The development must be begun not later than three years beginning with the date of this permission.</w:t>
      </w:r>
    </w:p>
    <w:p w14:paraId="275E43F1" w14:textId="77777777" w:rsidR="005A6378" w:rsidRDefault="005A6378" w:rsidP="0057406C">
      <w:pPr>
        <w:pStyle w:val="NormalWeb"/>
        <w:spacing w:before="0" w:beforeAutospacing="0" w:after="0" w:afterAutospacing="0"/>
        <w:ind w:left="720"/>
        <w:rPr>
          <w:rFonts w:ascii="Segoe UI" w:hAnsi="Segoe UI" w:cs="Segoe UI"/>
          <w:color w:val="181818"/>
          <w:sz w:val="20"/>
          <w:szCs w:val="20"/>
        </w:rPr>
      </w:pPr>
      <w:r>
        <w:rPr>
          <w:rStyle w:val="Strong"/>
          <w:rFonts w:ascii="Segoe UI" w:hAnsi="Segoe UI" w:cs="Segoe UI"/>
          <w:color w:val="181818"/>
          <w:sz w:val="20"/>
          <w:szCs w:val="20"/>
        </w:rPr>
        <w:t>Reason:</w:t>
      </w:r>
      <w:r>
        <w:rPr>
          <w:rFonts w:ascii="Segoe UI" w:hAnsi="Segoe UI" w:cs="Segoe UI"/>
          <w:color w:val="181818"/>
          <w:sz w:val="20"/>
          <w:szCs w:val="20"/>
        </w:rPr>
        <w:t xml:space="preserve"> To comply with the requirements of Section 91 of the Town and Country Planning Act 1990 as amended by Section 51 of the Planning and Compulsory Purchase Act 2004.</w:t>
      </w:r>
    </w:p>
    <w:p w14:paraId="5E4D9879" w14:textId="77777777" w:rsidR="005A6378" w:rsidRDefault="005A6378" w:rsidP="006D3766">
      <w:pPr>
        <w:pStyle w:val="NormalWeb"/>
        <w:shd w:val="clear" w:color="auto" w:fill="FFFFFF"/>
        <w:spacing w:before="0" w:beforeAutospacing="0" w:after="0" w:afterAutospacing="0"/>
        <w:rPr>
          <w:rFonts w:ascii="Segoe UI" w:hAnsi="Segoe UI" w:cs="Segoe UI"/>
          <w:color w:val="181818"/>
          <w:sz w:val="21"/>
          <w:szCs w:val="21"/>
        </w:rPr>
      </w:pPr>
    </w:p>
    <w:p w14:paraId="3C9D2564" w14:textId="69E94AB7" w:rsidR="0057406C" w:rsidRDefault="0057406C" w:rsidP="0057406C">
      <w:pPr>
        <w:pStyle w:val="NormalWeb"/>
        <w:numPr>
          <w:ilvl w:val="0"/>
          <w:numId w:val="14"/>
        </w:numPr>
        <w:shd w:val="clear" w:color="auto" w:fill="FFFFFF"/>
        <w:spacing w:before="0" w:beforeAutospacing="0" w:after="0" w:afterAutospacing="0"/>
        <w:rPr>
          <w:rFonts w:ascii="Segoe UI" w:hAnsi="Segoe UI" w:cs="Segoe UI"/>
          <w:color w:val="181818"/>
          <w:sz w:val="21"/>
          <w:szCs w:val="21"/>
        </w:rPr>
      </w:pPr>
      <w:r>
        <w:rPr>
          <w:rFonts w:ascii="Segoe UI" w:hAnsi="Segoe UI" w:cs="Segoe UI"/>
          <w:color w:val="181818"/>
          <w:sz w:val="21"/>
          <w:szCs w:val="21"/>
        </w:rPr>
        <w:t>The development hereby permitted shall be carried out in accordance with the following approved plans:</w:t>
      </w:r>
    </w:p>
    <w:p w14:paraId="73B03E53" w14:textId="77777777" w:rsidR="0057406C" w:rsidRDefault="0057406C" w:rsidP="0057406C">
      <w:pPr>
        <w:pStyle w:val="NormalWeb"/>
        <w:shd w:val="clear" w:color="auto" w:fill="FFFFFF"/>
        <w:spacing w:before="0" w:beforeAutospacing="0" w:after="0" w:afterAutospacing="0"/>
        <w:ind w:firstLine="720"/>
        <w:rPr>
          <w:rFonts w:ascii="Segoe UI" w:hAnsi="Segoe UI" w:cs="Segoe UI"/>
          <w:color w:val="181818"/>
          <w:sz w:val="21"/>
          <w:szCs w:val="21"/>
        </w:rPr>
      </w:pPr>
      <w:r>
        <w:rPr>
          <w:rFonts w:ascii="Segoe UI" w:hAnsi="Segoe UI" w:cs="Segoe UI"/>
          <w:color w:val="181818"/>
          <w:sz w:val="21"/>
          <w:szCs w:val="21"/>
        </w:rPr>
        <w:t>Proposed Floor Plans and Elevations - Drawing Number DT270P-2 Rev B</w:t>
      </w:r>
    </w:p>
    <w:p w14:paraId="4B53DD8E" w14:textId="77777777" w:rsidR="0057406C" w:rsidRDefault="0057406C" w:rsidP="0057406C">
      <w:pPr>
        <w:pStyle w:val="NormalWeb"/>
        <w:shd w:val="clear" w:color="auto" w:fill="FFFFFF"/>
        <w:spacing w:before="0" w:beforeAutospacing="0" w:after="0" w:afterAutospacing="0"/>
        <w:ind w:left="720"/>
        <w:rPr>
          <w:rFonts w:ascii="Segoe UI" w:hAnsi="Segoe UI" w:cs="Segoe UI"/>
          <w:color w:val="181818"/>
          <w:sz w:val="21"/>
          <w:szCs w:val="21"/>
        </w:rPr>
      </w:pPr>
      <w:r>
        <w:rPr>
          <w:rFonts w:ascii="Segoe UI" w:hAnsi="Segoe UI" w:cs="Segoe UI"/>
          <w:color w:val="181818"/>
          <w:sz w:val="21"/>
          <w:szCs w:val="21"/>
        </w:rPr>
        <w:t>Heritage Statement by Achieve Town Planning and Urban Design Ltd Ref - SRL.029.24</w:t>
      </w:r>
    </w:p>
    <w:p w14:paraId="6B675D89" w14:textId="77777777" w:rsidR="0057406C" w:rsidRDefault="0057406C" w:rsidP="0057406C">
      <w:pPr>
        <w:pStyle w:val="NormalWeb"/>
        <w:shd w:val="clear" w:color="auto" w:fill="FFFFFF"/>
        <w:spacing w:before="0" w:beforeAutospacing="0" w:after="0" w:afterAutospacing="0"/>
        <w:ind w:firstLine="720"/>
        <w:rPr>
          <w:rFonts w:ascii="Segoe UI" w:hAnsi="Segoe UI" w:cs="Segoe UI"/>
          <w:color w:val="181818"/>
          <w:sz w:val="21"/>
          <w:szCs w:val="21"/>
        </w:rPr>
      </w:pPr>
      <w:r>
        <w:rPr>
          <w:rFonts w:ascii="Arial" w:hAnsi="Arial" w:cs="Arial"/>
          <w:color w:val="181818"/>
          <w:sz w:val="20"/>
          <w:szCs w:val="20"/>
        </w:rPr>
        <w:t>Ecological Impact Assessment (Solent Ecology, July 2025). </w:t>
      </w:r>
    </w:p>
    <w:p w14:paraId="777C3F83" w14:textId="77777777" w:rsidR="0057406C" w:rsidRDefault="0057406C" w:rsidP="0057406C">
      <w:pPr>
        <w:pStyle w:val="NormalWeb"/>
        <w:shd w:val="clear" w:color="auto" w:fill="FFFFFF"/>
        <w:spacing w:before="0" w:beforeAutospacing="0" w:after="0" w:afterAutospacing="0"/>
        <w:ind w:firstLine="720"/>
        <w:rPr>
          <w:rFonts w:ascii="Segoe UI" w:hAnsi="Segoe UI" w:cs="Segoe UI"/>
          <w:color w:val="181818"/>
          <w:sz w:val="21"/>
          <w:szCs w:val="21"/>
        </w:rPr>
      </w:pPr>
      <w:r>
        <w:rPr>
          <w:rFonts w:ascii="Segoe UI" w:hAnsi="Segoe UI" w:cs="Segoe UI"/>
          <w:color w:val="181818"/>
          <w:sz w:val="21"/>
          <w:szCs w:val="21"/>
        </w:rPr>
        <w:t>Window Details - GWS Quote No:25QW64955 as clarified by email dated 05/11/2025</w:t>
      </w:r>
    </w:p>
    <w:p w14:paraId="749D7069" w14:textId="77777777" w:rsidR="0057406C" w:rsidRDefault="0057406C" w:rsidP="0057406C">
      <w:pPr>
        <w:pStyle w:val="NormalWeb"/>
        <w:shd w:val="clear" w:color="auto" w:fill="FFFFFF"/>
        <w:spacing w:before="0" w:beforeAutospacing="0" w:after="0" w:afterAutospacing="0"/>
        <w:ind w:firstLine="720"/>
        <w:rPr>
          <w:rFonts w:ascii="Segoe UI" w:hAnsi="Segoe UI" w:cs="Segoe UI"/>
          <w:color w:val="181818"/>
          <w:sz w:val="21"/>
          <w:szCs w:val="21"/>
        </w:rPr>
      </w:pPr>
      <w:r>
        <w:rPr>
          <w:rFonts w:ascii="Segoe UI" w:hAnsi="Segoe UI" w:cs="Segoe UI"/>
          <w:color w:val="181818"/>
          <w:sz w:val="21"/>
          <w:szCs w:val="21"/>
        </w:rPr>
        <w:t>Material Details</w:t>
      </w:r>
    </w:p>
    <w:p w14:paraId="56EE54AB" w14:textId="77777777" w:rsidR="0057406C" w:rsidRDefault="0057406C" w:rsidP="0057406C">
      <w:pPr>
        <w:pStyle w:val="NormalWeb"/>
        <w:shd w:val="clear" w:color="auto" w:fill="FFFFFF"/>
        <w:spacing w:before="0" w:beforeAutospacing="0" w:after="0" w:afterAutospacing="0"/>
        <w:ind w:firstLine="720"/>
        <w:rPr>
          <w:rFonts w:ascii="Segoe UI" w:hAnsi="Segoe UI" w:cs="Segoe UI"/>
          <w:color w:val="181818"/>
          <w:sz w:val="21"/>
          <w:szCs w:val="21"/>
        </w:rPr>
      </w:pPr>
      <w:r>
        <w:rPr>
          <w:rFonts w:ascii="Segoe UI" w:hAnsi="Segoe UI" w:cs="Segoe UI"/>
          <w:color w:val="181818"/>
          <w:sz w:val="21"/>
          <w:szCs w:val="21"/>
        </w:rPr>
        <w:t>Construction Environmental Management Plan dated 30/09/2025</w:t>
      </w:r>
    </w:p>
    <w:p w14:paraId="3CBF84B7" w14:textId="77777777" w:rsidR="0057406C" w:rsidRDefault="0057406C" w:rsidP="0057406C">
      <w:pPr>
        <w:pStyle w:val="NormalWeb"/>
        <w:shd w:val="clear" w:color="auto" w:fill="FFFFFF"/>
        <w:spacing w:before="0" w:beforeAutospacing="0" w:after="0" w:afterAutospacing="0"/>
        <w:ind w:firstLine="720"/>
        <w:rPr>
          <w:rFonts w:ascii="Segoe UI" w:hAnsi="Segoe UI" w:cs="Segoe UI"/>
          <w:color w:val="181818"/>
          <w:sz w:val="21"/>
          <w:szCs w:val="21"/>
        </w:rPr>
      </w:pPr>
      <w:r>
        <w:rPr>
          <w:rStyle w:val="Strong"/>
          <w:rFonts w:ascii="Segoe UI" w:hAnsi="Segoe UI" w:cs="Segoe UI"/>
          <w:color w:val="181818"/>
          <w:sz w:val="21"/>
          <w:szCs w:val="21"/>
        </w:rPr>
        <w:t>Reason:</w:t>
      </w:r>
      <w:r>
        <w:rPr>
          <w:rFonts w:ascii="Segoe UI" w:hAnsi="Segoe UI" w:cs="Segoe UI"/>
          <w:color w:val="181818"/>
          <w:sz w:val="21"/>
          <w:szCs w:val="21"/>
        </w:rPr>
        <w:t> - To ensure provision of a satisfactory development.</w:t>
      </w:r>
    </w:p>
    <w:p w14:paraId="03C6666D" w14:textId="77777777" w:rsidR="0057406C" w:rsidRDefault="0057406C" w:rsidP="0057406C">
      <w:pPr>
        <w:pStyle w:val="NormalWeb"/>
        <w:shd w:val="clear" w:color="auto" w:fill="FFFFFF"/>
        <w:spacing w:before="0" w:beforeAutospacing="0" w:after="0" w:afterAutospacing="0"/>
        <w:ind w:firstLine="720"/>
        <w:rPr>
          <w:rFonts w:ascii="Segoe UI" w:hAnsi="Segoe UI" w:cs="Segoe UI"/>
          <w:color w:val="181818"/>
          <w:sz w:val="21"/>
          <w:szCs w:val="21"/>
        </w:rPr>
      </w:pPr>
    </w:p>
    <w:p w14:paraId="0A317CBF" w14:textId="3BE399D9" w:rsidR="00A67B4A" w:rsidRDefault="00A67B4A" w:rsidP="0057406C">
      <w:pPr>
        <w:pStyle w:val="NormalWeb"/>
        <w:numPr>
          <w:ilvl w:val="0"/>
          <w:numId w:val="14"/>
        </w:numPr>
        <w:shd w:val="clear" w:color="auto" w:fill="FFFFFF"/>
        <w:spacing w:before="0" w:beforeAutospacing="0" w:after="0" w:afterAutospacing="0"/>
        <w:rPr>
          <w:rFonts w:ascii="Segoe UI" w:hAnsi="Segoe UI" w:cs="Segoe UI"/>
          <w:color w:val="181818"/>
          <w:sz w:val="21"/>
          <w:szCs w:val="21"/>
        </w:rPr>
      </w:pPr>
      <w:r>
        <w:rPr>
          <w:rFonts w:ascii="Segoe UI" w:hAnsi="Segoe UI" w:cs="Segoe UI"/>
          <w:color w:val="181818"/>
          <w:sz w:val="21"/>
          <w:szCs w:val="21"/>
        </w:rPr>
        <w:t>The external materials used, and windows and doors installed, shall be as specified in the submitted material details schedule and window specification schedule, as supplemented by email dated 05/11/2025, to match, in type, colour and texture, those of the existing and adjacent dwelling at 1 West Haye Cottages, as far as practicable.</w:t>
      </w:r>
    </w:p>
    <w:p w14:paraId="278B6F59" w14:textId="77777777" w:rsidR="00A67B4A" w:rsidRDefault="00A67B4A" w:rsidP="0057406C">
      <w:pPr>
        <w:pStyle w:val="NormalWeb"/>
        <w:shd w:val="clear" w:color="auto" w:fill="FFFFFF"/>
        <w:spacing w:before="0" w:beforeAutospacing="0" w:after="0" w:afterAutospacing="0"/>
        <w:ind w:left="720"/>
        <w:rPr>
          <w:rFonts w:ascii="Segoe UI" w:hAnsi="Segoe UI" w:cs="Segoe UI"/>
          <w:color w:val="181818"/>
          <w:sz w:val="21"/>
          <w:szCs w:val="21"/>
        </w:rPr>
      </w:pPr>
      <w:r>
        <w:rPr>
          <w:rStyle w:val="Strong"/>
          <w:rFonts w:ascii="Segoe UI" w:hAnsi="Segoe UI" w:cs="Segoe UI"/>
          <w:color w:val="181818"/>
          <w:sz w:val="21"/>
          <w:szCs w:val="21"/>
        </w:rPr>
        <w:t>Reason</w:t>
      </w:r>
      <w:r>
        <w:rPr>
          <w:rFonts w:ascii="Segoe UI" w:hAnsi="Segoe UI" w:cs="Segoe UI"/>
          <w:color w:val="181818"/>
          <w:sz w:val="21"/>
          <w:szCs w:val="21"/>
        </w:rPr>
        <w:t>: In the interests of the character of the Conservation Area and visual amenity of the area, having due regard to </w:t>
      </w:r>
      <w:r>
        <w:rPr>
          <w:rFonts w:ascii="Segoe UI" w:hAnsi="Segoe UI" w:cs="Segoe UI"/>
          <w:color w:val="181818"/>
          <w:sz w:val="21"/>
          <w:szCs w:val="21"/>
          <w:shd w:val="clear" w:color="auto" w:fill="FFFFFF"/>
        </w:rPr>
        <w:t>policy DM20 of the Havant Borough Allocations Local Plan, and policies CS11 and CS16 of the Havant Borough Local Plan (Core Strategy) 2011 and the National Planning Policy Framework.</w:t>
      </w:r>
    </w:p>
    <w:p w14:paraId="4ED23CBE" w14:textId="77777777" w:rsidR="005A6378" w:rsidRDefault="005A6378" w:rsidP="006D3766">
      <w:pPr>
        <w:pStyle w:val="NormalWeb"/>
        <w:shd w:val="clear" w:color="auto" w:fill="FFFFFF"/>
        <w:spacing w:before="0" w:beforeAutospacing="0" w:after="0" w:afterAutospacing="0"/>
        <w:rPr>
          <w:rFonts w:ascii="Segoe UI" w:hAnsi="Segoe UI" w:cs="Segoe UI"/>
          <w:color w:val="181818"/>
          <w:sz w:val="21"/>
          <w:szCs w:val="21"/>
        </w:rPr>
      </w:pPr>
    </w:p>
    <w:p w14:paraId="4167F78A" w14:textId="483A55E4" w:rsidR="00707432" w:rsidRDefault="00707432" w:rsidP="0057406C">
      <w:pPr>
        <w:pStyle w:val="NormalWeb"/>
        <w:numPr>
          <w:ilvl w:val="0"/>
          <w:numId w:val="14"/>
        </w:numPr>
        <w:shd w:val="clear" w:color="auto" w:fill="FFFFFF"/>
        <w:spacing w:before="0" w:beforeAutospacing="0" w:after="0" w:afterAutospacing="0"/>
        <w:rPr>
          <w:rFonts w:ascii="Segoe UI" w:hAnsi="Segoe UI" w:cs="Segoe UI"/>
          <w:color w:val="181818"/>
          <w:sz w:val="21"/>
          <w:szCs w:val="21"/>
        </w:rPr>
      </w:pPr>
      <w:r>
        <w:rPr>
          <w:rFonts w:ascii="Segoe UI" w:hAnsi="Segoe UI" w:cs="Segoe UI"/>
          <w:color w:val="181818"/>
          <w:sz w:val="21"/>
          <w:szCs w:val="21"/>
        </w:rPr>
        <w:t>The hereby approved extensions shall not be first occupied until precise details of the size, design, materials and external appearance of the cycle store and bin store have been submitted to and approved in writing by the Local Planning Authority. The approved structures shall be erected in accordance with the approved details and thereafter retained to the satisfaction of the Local Planning Authority.</w:t>
      </w:r>
    </w:p>
    <w:p w14:paraId="4C90375C" w14:textId="77777777" w:rsidR="00707432" w:rsidRDefault="00707432" w:rsidP="0057406C">
      <w:pPr>
        <w:pStyle w:val="NormalWeb"/>
        <w:shd w:val="clear" w:color="auto" w:fill="FFFFFF"/>
        <w:spacing w:before="0" w:beforeAutospacing="0" w:after="0" w:afterAutospacing="0"/>
        <w:ind w:left="720"/>
        <w:rPr>
          <w:rFonts w:ascii="Segoe UI" w:hAnsi="Segoe UI" w:cs="Segoe UI"/>
          <w:color w:val="181818"/>
          <w:sz w:val="21"/>
          <w:szCs w:val="21"/>
        </w:rPr>
      </w:pPr>
      <w:r>
        <w:rPr>
          <w:rStyle w:val="Strong"/>
          <w:rFonts w:ascii="Segoe UI" w:hAnsi="Segoe UI" w:cs="Segoe UI"/>
          <w:color w:val="181818"/>
          <w:sz w:val="21"/>
          <w:szCs w:val="21"/>
        </w:rPr>
        <w:t>Reason:</w:t>
      </w:r>
      <w:r>
        <w:rPr>
          <w:rFonts w:ascii="Segoe UI" w:hAnsi="Segoe UI" w:cs="Segoe UI"/>
          <w:color w:val="181818"/>
          <w:sz w:val="21"/>
          <w:szCs w:val="21"/>
        </w:rPr>
        <w:t> To protect the character and appearance of the Conservation Area, and visual amenity of the area, having due regard to policy DM20 of the Havant Borough Allocations Local Plan, and policies CS11 and CS16 of the Havant Borough Local Plan (Core Strategy) 2011 and the National Planning Policy Framework.</w:t>
      </w:r>
    </w:p>
    <w:p w14:paraId="5D48674E" w14:textId="77777777" w:rsidR="008C6957" w:rsidRDefault="008C6957" w:rsidP="00707432">
      <w:pPr>
        <w:pStyle w:val="NormalWeb"/>
        <w:shd w:val="clear" w:color="auto" w:fill="FFFFFF"/>
        <w:spacing w:before="0" w:beforeAutospacing="0" w:after="0" w:afterAutospacing="0"/>
        <w:rPr>
          <w:rFonts w:ascii="Segoe UI" w:hAnsi="Segoe UI" w:cs="Segoe UI"/>
          <w:color w:val="181818"/>
          <w:sz w:val="21"/>
          <w:szCs w:val="21"/>
        </w:rPr>
      </w:pPr>
    </w:p>
    <w:p w14:paraId="7CBF8F4B" w14:textId="262E1305" w:rsidR="008C6957" w:rsidRDefault="008C6957" w:rsidP="0057406C">
      <w:pPr>
        <w:pStyle w:val="NormalWeb"/>
        <w:numPr>
          <w:ilvl w:val="0"/>
          <w:numId w:val="14"/>
        </w:numPr>
        <w:shd w:val="clear" w:color="auto" w:fill="FFFFFF"/>
        <w:spacing w:before="0" w:beforeAutospacing="0" w:after="0" w:afterAutospacing="0"/>
        <w:rPr>
          <w:rFonts w:ascii="Segoe UI" w:hAnsi="Segoe UI" w:cs="Segoe UI"/>
          <w:color w:val="181818"/>
          <w:sz w:val="21"/>
          <w:szCs w:val="21"/>
        </w:rPr>
      </w:pPr>
      <w:r>
        <w:rPr>
          <w:rFonts w:ascii="Segoe UI" w:hAnsi="Segoe UI" w:cs="Segoe UI"/>
          <w:color w:val="181818"/>
          <w:sz w:val="21"/>
          <w:szCs w:val="21"/>
        </w:rPr>
        <w:lastRenderedPageBreak/>
        <w:t>The hereby approved extensions shall not be first occupied until details of the type, siting, design and materials to be used for any new means of enclosure, including boundaries, screens or retaining walls, for the western boundary with the adjacent field, have been submitted to and approved in writing by the Local Planning Authority. Any approved boundary treatment shall be erected in accordance with the approved details and thereafter retained to the satisfaction of the Local Planning Authority.</w:t>
      </w:r>
    </w:p>
    <w:p w14:paraId="506CE5A1" w14:textId="77777777" w:rsidR="0057406C" w:rsidRDefault="008C6957" w:rsidP="0057406C">
      <w:pPr>
        <w:pStyle w:val="NormalWeb"/>
        <w:shd w:val="clear" w:color="auto" w:fill="FFFFFF"/>
        <w:spacing w:before="0" w:beforeAutospacing="0" w:after="0" w:afterAutospacing="0"/>
        <w:ind w:left="720"/>
        <w:rPr>
          <w:rFonts w:ascii="Segoe UI" w:hAnsi="Segoe UI" w:cs="Segoe UI"/>
          <w:color w:val="181818"/>
          <w:sz w:val="21"/>
          <w:szCs w:val="21"/>
        </w:rPr>
      </w:pPr>
      <w:r>
        <w:rPr>
          <w:rStyle w:val="Strong"/>
          <w:rFonts w:ascii="Segoe UI" w:hAnsi="Segoe UI" w:cs="Segoe UI"/>
          <w:color w:val="181818"/>
          <w:sz w:val="21"/>
          <w:szCs w:val="21"/>
        </w:rPr>
        <w:t>Reason:</w:t>
      </w:r>
      <w:r>
        <w:rPr>
          <w:rFonts w:ascii="Segoe UI" w:hAnsi="Segoe UI" w:cs="Segoe UI"/>
          <w:color w:val="181818"/>
          <w:sz w:val="21"/>
          <w:szCs w:val="21"/>
        </w:rPr>
        <w:t> To protect the character and appearance of the Conservation Area in this rural area, having due regard to policy DM20 of the Havant Borough Allocations Local Plan, and policies CS11 and CS16 of the Havant Borough Local Plan (Core Strategy) 2011 and the National Planning Policy Framework.</w:t>
      </w:r>
    </w:p>
    <w:p w14:paraId="5DBE7E73" w14:textId="77777777" w:rsidR="0057406C" w:rsidRDefault="0057406C" w:rsidP="0057406C">
      <w:pPr>
        <w:pStyle w:val="NormalWeb"/>
        <w:shd w:val="clear" w:color="auto" w:fill="FFFFFF"/>
        <w:spacing w:before="0" w:beforeAutospacing="0" w:after="0" w:afterAutospacing="0"/>
        <w:ind w:left="720"/>
        <w:rPr>
          <w:rFonts w:ascii="Segoe UI" w:hAnsi="Segoe UI" w:cs="Segoe UI"/>
          <w:color w:val="181818"/>
          <w:sz w:val="21"/>
          <w:szCs w:val="21"/>
        </w:rPr>
      </w:pPr>
    </w:p>
    <w:p w14:paraId="18C70601" w14:textId="06586581" w:rsidR="00C2330B" w:rsidRDefault="00C2330B" w:rsidP="0057406C">
      <w:pPr>
        <w:pStyle w:val="NormalWeb"/>
        <w:numPr>
          <w:ilvl w:val="0"/>
          <w:numId w:val="14"/>
        </w:numPr>
        <w:shd w:val="clear" w:color="auto" w:fill="FFFFFF"/>
        <w:spacing w:before="0" w:beforeAutospacing="0" w:after="0" w:afterAutospacing="0"/>
        <w:rPr>
          <w:rFonts w:ascii="Segoe UI" w:hAnsi="Segoe UI" w:cs="Segoe UI"/>
          <w:color w:val="181818"/>
          <w:sz w:val="21"/>
          <w:szCs w:val="21"/>
        </w:rPr>
      </w:pPr>
      <w:r>
        <w:rPr>
          <w:rFonts w:ascii="Segoe UI" w:hAnsi="Segoe UI" w:cs="Segoe UI"/>
          <w:color w:val="181818"/>
          <w:sz w:val="21"/>
          <w:szCs w:val="21"/>
        </w:rPr>
        <w:t>The car parking, cycle store, servicing and other vehicular access arrangements shown on the approved plans to serve the development hereby permitted shall be made fully available for use prior to the development being first brought into use and shall be retained thereafter for their intended purpose.</w:t>
      </w:r>
    </w:p>
    <w:p w14:paraId="263E1AB9" w14:textId="77777777" w:rsidR="00C2330B" w:rsidRDefault="00C2330B" w:rsidP="0057406C">
      <w:pPr>
        <w:pStyle w:val="NormalWeb"/>
        <w:shd w:val="clear" w:color="auto" w:fill="FFFFFF"/>
        <w:spacing w:before="0" w:beforeAutospacing="0" w:after="0" w:afterAutospacing="0"/>
        <w:ind w:left="720"/>
        <w:rPr>
          <w:rFonts w:ascii="Segoe UI" w:hAnsi="Segoe UI" w:cs="Segoe UI"/>
          <w:color w:val="181818"/>
          <w:sz w:val="21"/>
          <w:szCs w:val="21"/>
        </w:rPr>
      </w:pPr>
      <w:r>
        <w:rPr>
          <w:rStyle w:val="Strong"/>
          <w:rFonts w:ascii="Segoe UI" w:hAnsi="Segoe UI" w:cs="Segoe UI"/>
          <w:color w:val="181818"/>
          <w:sz w:val="21"/>
          <w:szCs w:val="21"/>
        </w:rPr>
        <w:t>Reason</w:t>
      </w:r>
      <w:r>
        <w:rPr>
          <w:rFonts w:ascii="Segoe UI" w:hAnsi="Segoe UI" w:cs="Segoe UI"/>
          <w:color w:val="181818"/>
          <w:sz w:val="21"/>
          <w:szCs w:val="21"/>
        </w:rPr>
        <w:t>: In the interests of highway safety and having due regard to policy DM13 of the Havant Borough Local Plan (Core Strategy) 2011 and the National Planning Policy Framework.</w:t>
      </w:r>
    </w:p>
    <w:p w14:paraId="6349050D" w14:textId="77777777" w:rsidR="006D3766" w:rsidRDefault="006D3766" w:rsidP="006D3766">
      <w:pPr>
        <w:pStyle w:val="NormalWeb"/>
        <w:shd w:val="clear" w:color="auto" w:fill="FFFFFF"/>
        <w:spacing w:before="0" w:beforeAutospacing="0" w:after="0" w:afterAutospacing="0"/>
        <w:rPr>
          <w:rFonts w:ascii="Segoe UI" w:hAnsi="Segoe UI" w:cs="Segoe UI"/>
          <w:color w:val="181818"/>
          <w:sz w:val="21"/>
          <w:szCs w:val="21"/>
        </w:rPr>
      </w:pPr>
    </w:p>
    <w:p w14:paraId="31FD2B54" w14:textId="1CA2ADE9" w:rsidR="006D3766" w:rsidRDefault="006D3766" w:rsidP="0057406C">
      <w:pPr>
        <w:pStyle w:val="NormalWeb"/>
        <w:numPr>
          <w:ilvl w:val="0"/>
          <w:numId w:val="14"/>
        </w:numPr>
        <w:shd w:val="clear" w:color="auto" w:fill="FFFFFF"/>
        <w:spacing w:before="0" w:beforeAutospacing="0" w:after="0" w:afterAutospacing="0"/>
        <w:rPr>
          <w:rFonts w:ascii="Segoe UI" w:hAnsi="Segoe UI" w:cs="Segoe UI"/>
          <w:color w:val="181818"/>
          <w:sz w:val="21"/>
          <w:szCs w:val="21"/>
        </w:rPr>
      </w:pPr>
      <w:r>
        <w:rPr>
          <w:rFonts w:ascii="Segoe UI" w:hAnsi="Segoe UI" w:cs="Segoe UI"/>
          <w:color w:val="181818"/>
          <w:sz w:val="21"/>
          <w:szCs w:val="21"/>
        </w:rPr>
        <w:t>All details of the hereby approved Construction Environmental Management Plan dated 30-09-25 shall be strictly adhered to at all times. No percussive piling or works with heavy machinery (i.e. plant resulting in a noise level in excess of 69dbAmax - measured at the sensitive receptor - the nearest point of the SPA or any supporting habitat) shall be undertaken on site within the bird over-wintering period, from 1st October to 31st March inclusive.</w:t>
      </w:r>
    </w:p>
    <w:p w14:paraId="58740277" w14:textId="77777777" w:rsidR="006D3766" w:rsidRDefault="006D3766" w:rsidP="0057406C">
      <w:pPr>
        <w:pStyle w:val="NormalWeb"/>
        <w:shd w:val="clear" w:color="auto" w:fill="FFFFFF"/>
        <w:spacing w:before="0" w:beforeAutospacing="0" w:after="0" w:afterAutospacing="0"/>
        <w:ind w:left="720"/>
        <w:rPr>
          <w:rFonts w:ascii="Segoe UI" w:hAnsi="Segoe UI" w:cs="Segoe UI"/>
          <w:color w:val="181818"/>
          <w:sz w:val="21"/>
          <w:szCs w:val="21"/>
        </w:rPr>
      </w:pPr>
      <w:r>
        <w:rPr>
          <w:rStyle w:val="Strong"/>
          <w:rFonts w:ascii="Segoe UI" w:hAnsi="Segoe UI" w:cs="Segoe UI"/>
          <w:color w:val="181818"/>
          <w:sz w:val="21"/>
          <w:szCs w:val="21"/>
        </w:rPr>
        <w:t>Reason:</w:t>
      </w:r>
      <w:r>
        <w:rPr>
          <w:rFonts w:ascii="Segoe UI" w:hAnsi="Segoe UI" w:cs="Segoe UI"/>
          <w:color w:val="181818"/>
          <w:sz w:val="21"/>
          <w:szCs w:val="21"/>
        </w:rPr>
        <w:t> To protect the supporting habitat f</w:t>
      </w:r>
      <w:r>
        <w:rPr>
          <w:rFonts w:ascii="Calibri" w:hAnsi="Calibri" w:cs="Calibri"/>
          <w:color w:val="181818"/>
          <w:sz w:val="20"/>
          <w:szCs w:val="20"/>
        </w:rPr>
        <w:t>or </w:t>
      </w:r>
      <w:r>
        <w:rPr>
          <w:rFonts w:ascii="Segoe UI" w:hAnsi="Segoe UI" w:cs="Segoe UI"/>
          <w:color w:val="181818"/>
          <w:sz w:val="18"/>
          <w:szCs w:val="18"/>
        </w:rPr>
        <w:t>bird species associated with the adjacent Solent Special Protection Area</w:t>
      </w:r>
      <w:r>
        <w:rPr>
          <w:rFonts w:ascii="Calibri" w:hAnsi="Calibri" w:cs="Calibri"/>
          <w:color w:val="181818"/>
          <w:sz w:val="20"/>
          <w:szCs w:val="20"/>
        </w:rPr>
        <w:t>s (SPAs), </w:t>
      </w:r>
      <w:r>
        <w:rPr>
          <w:rFonts w:ascii="Segoe UI" w:hAnsi="Segoe UI" w:cs="Segoe UI"/>
          <w:color w:val="181818"/>
          <w:sz w:val="21"/>
          <w:szCs w:val="21"/>
        </w:rPr>
        <w:t>designated site H60G , in accordance with the </w:t>
      </w:r>
      <w:r>
        <w:rPr>
          <w:rFonts w:ascii="Arial" w:hAnsi="Arial" w:cs="Arial"/>
          <w:color w:val="181818"/>
          <w:sz w:val="20"/>
          <w:szCs w:val="20"/>
        </w:rPr>
        <w:t>Solent Waders &amp; Brent Goose Strategy (SWBGS) and policy DM23 of the Havant Borough Local Plan (Allocations) 2014, and the</w:t>
      </w:r>
      <w:r>
        <w:rPr>
          <w:rFonts w:ascii="Segoe UI" w:hAnsi="Segoe UI" w:cs="Segoe UI"/>
          <w:color w:val="181818"/>
          <w:sz w:val="21"/>
          <w:szCs w:val="21"/>
        </w:rPr>
        <w:t> National Planning Policy Framework.  </w:t>
      </w:r>
    </w:p>
    <w:p w14:paraId="2F42680C" w14:textId="77777777" w:rsidR="00BC5835" w:rsidRDefault="00BC5835" w:rsidP="0057406C">
      <w:pPr>
        <w:pStyle w:val="NormalWeb"/>
        <w:shd w:val="clear" w:color="auto" w:fill="FFFFFF"/>
        <w:spacing w:before="0" w:beforeAutospacing="0" w:after="0" w:afterAutospacing="0"/>
        <w:ind w:left="720"/>
        <w:rPr>
          <w:rFonts w:ascii="Segoe UI" w:hAnsi="Segoe UI" w:cs="Segoe UI"/>
          <w:color w:val="181818"/>
          <w:sz w:val="21"/>
          <w:szCs w:val="21"/>
        </w:rPr>
      </w:pPr>
    </w:p>
    <w:p w14:paraId="4E7369F8" w14:textId="77777777" w:rsidR="00B1377E" w:rsidRDefault="00833B13" w:rsidP="00B1377E">
      <w:pPr>
        <w:pStyle w:val="NormalWeb"/>
        <w:numPr>
          <w:ilvl w:val="0"/>
          <w:numId w:val="14"/>
        </w:numPr>
        <w:shd w:val="clear" w:color="auto" w:fill="FFFFFF"/>
        <w:spacing w:after="0"/>
        <w:rPr>
          <w:rFonts w:ascii="Segoe UI" w:hAnsi="Segoe UI" w:cs="Segoe UI"/>
          <w:color w:val="181818"/>
          <w:sz w:val="21"/>
          <w:szCs w:val="21"/>
        </w:rPr>
      </w:pPr>
      <w:r w:rsidRPr="00833B13">
        <w:rPr>
          <w:rFonts w:ascii="Segoe UI" w:hAnsi="Segoe UI" w:cs="Segoe UI"/>
          <w:color w:val="181818"/>
          <w:sz w:val="21"/>
          <w:szCs w:val="21"/>
        </w:rPr>
        <w:t xml:space="preserve">Development shall proceed in full accordance with the ecological avoidance and mitigation measures detailed within the Ecological Impact Assessment (Solent Ecology, July 2025). </w:t>
      </w:r>
    </w:p>
    <w:p w14:paraId="24B1B425" w14:textId="380547A4" w:rsidR="006D3766" w:rsidRPr="00222F7A" w:rsidRDefault="00833B13" w:rsidP="00222F7A">
      <w:pPr>
        <w:pStyle w:val="NormalWeb"/>
        <w:shd w:val="clear" w:color="auto" w:fill="FFFFFF"/>
        <w:spacing w:after="0"/>
        <w:ind w:left="720"/>
        <w:rPr>
          <w:rFonts w:ascii="Segoe UI" w:hAnsi="Segoe UI" w:cs="Segoe UI"/>
          <w:color w:val="181818"/>
          <w:sz w:val="21"/>
          <w:szCs w:val="21"/>
        </w:rPr>
      </w:pPr>
      <w:r w:rsidRPr="00B1377E">
        <w:rPr>
          <w:rFonts w:ascii="Segoe UI" w:hAnsi="Segoe UI" w:cs="Segoe UI"/>
          <w:b/>
          <w:bCs/>
          <w:color w:val="181818"/>
          <w:sz w:val="21"/>
          <w:szCs w:val="21"/>
        </w:rPr>
        <w:t>Reason:</w:t>
      </w:r>
      <w:r w:rsidRPr="00B1377E">
        <w:rPr>
          <w:rFonts w:ascii="Segoe UI" w:hAnsi="Segoe UI" w:cs="Segoe UI"/>
          <w:color w:val="181818"/>
          <w:sz w:val="21"/>
          <w:szCs w:val="21"/>
        </w:rPr>
        <w:t xml:space="preserve"> to protect biodiversity in accordance with the Environment Act 2021, Conservation Regulations 2017, Wildlife &amp; Countryside Act 1981, NPPF, NERC Act 2006 and Policy CS 11 of the Havant Borough Core Strategy March 2011.</w:t>
      </w:r>
    </w:p>
    <w:p w14:paraId="73B10B91" w14:textId="77777777" w:rsidR="006D3766" w:rsidRDefault="006D3766"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6CBB65B5"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roofErr w:type="spellStart"/>
      <w:r>
        <w:rPr>
          <w:b/>
          <w:bCs/>
          <w:sz w:val="22"/>
          <w:szCs w:val="22"/>
        </w:rPr>
        <w:t>Informatives</w:t>
      </w:r>
      <w:proofErr w:type="spellEnd"/>
      <w:r>
        <w:rPr>
          <w:b/>
          <w:bCs/>
          <w:sz w:val="22"/>
          <w:szCs w:val="22"/>
        </w:rPr>
        <w:t>:</w:t>
      </w:r>
    </w:p>
    <w:p w14:paraId="6C39BC33" w14:textId="77777777" w:rsidR="00497991" w:rsidRPr="000E0F13"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p w14:paraId="7E8B43DB" w14:textId="3F545C4C" w:rsidR="006738EF" w:rsidRDefault="00783805" w:rsidP="006738EF">
      <w:pPr>
        <w:pStyle w:val="NormalWeb"/>
        <w:numPr>
          <w:ilvl w:val="0"/>
          <w:numId w:val="15"/>
        </w:numPr>
        <w:shd w:val="clear" w:color="auto" w:fill="FFFFFF"/>
        <w:spacing w:before="0" w:beforeAutospacing="0" w:after="0" w:afterAutospacing="0"/>
        <w:rPr>
          <w:rFonts w:ascii="Segoe UI" w:hAnsi="Segoe UI" w:cs="Segoe UI"/>
          <w:color w:val="181818"/>
          <w:sz w:val="21"/>
          <w:szCs w:val="21"/>
        </w:rPr>
      </w:pPr>
      <w:r w:rsidRPr="00783805">
        <w:rPr>
          <w:rFonts w:ascii="Segoe UI" w:hAnsi="Segoe UI" w:cs="Segoe UI"/>
          <w:color w:val="181818"/>
          <w:sz w:val="21"/>
          <w:szCs w:val="21"/>
        </w:rPr>
        <w:t>Bats and their roosts are protected under the Conservation of Habitats and Species Regulations 2017 and all work must stop immediately if bats, or evidence of bat presence (e.g. droppings, bat carcasses or insect remains), are encountered at any point during development works - should this occur, further advice should be sought from Natural England and/or a professional ecologist.  </w:t>
      </w:r>
      <w:r w:rsidR="006738EF" w:rsidRPr="006738EF">
        <w:rPr>
          <w:rFonts w:ascii="Segoe UI" w:hAnsi="Segoe UI" w:cs="Segoe UI"/>
          <w:color w:val="181818"/>
          <w:sz w:val="21"/>
          <w:szCs w:val="21"/>
        </w:rPr>
        <w:t> </w:t>
      </w:r>
    </w:p>
    <w:p w14:paraId="6E3F4E35" w14:textId="77777777" w:rsidR="006738EF" w:rsidRDefault="006738EF" w:rsidP="006738EF">
      <w:pPr>
        <w:pStyle w:val="NormalWeb"/>
        <w:shd w:val="clear" w:color="auto" w:fill="FFFFFF"/>
        <w:spacing w:before="0" w:beforeAutospacing="0" w:after="0" w:afterAutospacing="0"/>
        <w:ind w:left="720"/>
        <w:rPr>
          <w:rFonts w:ascii="Segoe UI" w:hAnsi="Segoe UI" w:cs="Segoe UI"/>
          <w:color w:val="181818"/>
          <w:sz w:val="21"/>
          <w:szCs w:val="21"/>
        </w:rPr>
      </w:pPr>
    </w:p>
    <w:p w14:paraId="36369D16" w14:textId="3FB718CD" w:rsidR="003B55C6" w:rsidRDefault="003B55C6" w:rsidP="006738EF">
      <w:pPr>
        <w:pStyle w:val="NormalWeb"/>
        <w:numPr>
          <w:ilvl w:val="0"/>
          <w:numId w:val="15"/>
        </w:numPr>
        <w:shd w:val="clear" w:color="auto" w:fill="FFFFFF"/>
        <w:spacing w:before="0" w:beforeAutospacing="0" w:after="0" w:afterAutospacing="0"/>
        <w:rPr>
          <w:rFonts w:ascii="Segoe UI" w:hAnsi="Segoe UI" w:cs="Segoe UI"/>
          <w:color w:val="181818"/>
          <w:sz w:val="21"/>
          <w:szCs w:val="21"/>
        </w:rPr>
      </w:pPr>
      <w:r>
        <w:rPr>
          <w:rFonts w:ascii="Segoe UI" w:hAnsi="Segoe UI" w:cs="Segoe UI"/>
          <w:color w:val="181818"/>
          <w:sz w:val="21"/>
          <w:szCs w:val="21"/>
        </w:rPr>
        <w:lastRenderedPageBreak/>
        <w:t>In accordance with paragraphs 38-50 of the NPPF Havant Borough Council (HBC) takes a positive and proactive approach and works with applicants/agents on development proposals in a manner focused on solutions by:</w:t>
      </w:r>
    </w:p>
    <w:p w14:paraId="68353520" w14:textId="77777777" w:rsidR="003B55C6" w:rsidRDefault="003B55C6" w:rsidP="006738EF">
      <w:pPr>
        <w:pStyle w:val="NormalWeb"/>
        <w:shd w:val="clear" w:color="auto" w:fill="FFFFFF"/>
        <w:spacing w:before="0" w:beforeAutospacing="0" w:after="0" w:afterAutospacing="0"/>
        <w:ind w:firstLine="720"/>
        <w:rPr>
          <w:rFonts w:ascii="Segoe UI" w:hAnsi="Segoe UI" w:cs="Segoe UI"/>
          <w:color w:val="181818"/>
          <w:sz w:val="21"/>
          <w:szCs w:val="21"/>
        </w:rPr>
      </w:pPr>
      <w:r>
        <w:rPr>
          <w:rFonts w:ascii="Segoe UI" w:hAnsi="Segoe UI" w:cs="Segoe UI"/>
          <w:color w:val="181818"/>
          <w:sz w:val="21"/>
          <w:szCs w:val="21"/>
        </w:rPr>
        <w:t>Offering a pre-application advice service, and</w:t>
      </w:r>
    </w:p>
    <w:p w14:paraId="5C43E830" w14:textId="77777777" w:rsidR="003B55C6" w:rsidRDefault="003B55C6" w:rsidP="006738EF">
      <w:pPr>
        <w:pStyle w:val="NormalWeb"/>
        <w:shd w:val="clear" w:color="auto" w:fill="FFFFFF"/>
        <w:spacing w:before="0" w:beforeAutospacing="0" w:after="0" w:afterAutospacing="0"/>
        <w:ind w:left="720"/>
        <w:rPr>
          <w:rFonts w:ascii="Segoe UI" w:hAnsi="Segoe UI" w:cs="Segoe UI"/>
          <w:color w:val="181818"/>
          <w:sz w:val="21"/>
          <w:szCs w:val="21"/>
        </w:rPr>
      </w:pPr>
      <w:r>
        <w:rPr>
          <w:rFonts w:ascii="Segoe UI" w:hAnsi="Segoe UI" w:cs="Segoe UI"/>
          <w:color w:val="181818"/>
          <w:sz w:val="21"/>
          <w:szCs w:val="21"/>
        </w:rPr>
        <w:t>Updating you of any issues that may arise in the processing of your application and where possible suggesting solutions, and,</w:t>
      </w:r>
    </w:p>
    <w:p w14:paraId="342F51EE" w14:textId="77777777" w:rsidR="003B55C6" w:rsidRDefault="003B55C6" w:rsidP="003B55C6">
      <w:pPr>
        <w:pStyle w:val="NormalWeb"/>
        <w:shd w:val="clear" w:color="auto" w:fill="FFFFFF"/>
        <w:spacing w:before="0" w:beforeAutospacing="0" w:after="0" w:afterAutospacing="0"/>
        <w:rPr>
          <w:rFonts w:ascii="Segoe UI" w:hAnsi="Segoe UI" w:cs="Segoe UI"/>
          <w:color w:val="181818"/>
          <w:sz w:val="21"/>
          <w:szCs w:val="21"/>
        </w:rPr>
      </w:pPr>
    </w:p>
    <w:p w14:paraId="1666DECC" w14:textId="77777777" w:rsidR="003B55C6" w:rsidRDefault="003B55C6" w:rsidP="006738EF">
      <w:pPr>
        <w:pStyle w:val="NormalWeb"/>
        <w:shd w:val="clear" w:color="auto" w:fill="FFFFFF"/>
        <w:spacing w:before="0" w:beforeAutospacing="0" w:after="0" w:afterAutospacing="0"/>
        <w:ind w:firstLine="720"/>
        <w:rPr>
          <w:rFonts w:ascii="Segoe UI" w:hAnsi="Segoe UI" w:cs="Segoe UI"/>
          <w:color w:val="181818"/>
          <w:sz w:val="21"/>
          <w:szCs w:val="21"/>
        </w:rPr>
      </w:pPr>
      <w:r>
        <w:rPr>
          <w:rFonts w:ascii="Segoe UI" w:hAnsi="Segoe UI" w:cs="Segoe UI"/>
          <w:color w:val="181818"/>
          <w:sz w:val="21"/>
          <w:szCs w:val="21"/>
        </w:rPr>
        <w:t>In this instance:</w:t>
      </w:r>
    </w:p>
    <w:p w14:paraId="037DE898" w14:textId="77777777" w:rsidR="003B55C6" w:rsidRDefault="003B55C6" w:rsidP="006738EF">
      <w:pPr>
        <w:pStyle w:val="NormalWeb"/>
        <w:shd w:val="clear" w:color="auto" w:fill="FFFFFF"/>
        <w:spacing w:before="0" w:beforeAutospacing="0" w:after="0" w:afterAutospacing="0"/>
        <w:ind w:left="720"/>
        <w:rPr>
          <w:rFonts w:ascii="Segoe UI" w:hAnsi="Segoe UI" w:cs="Segoe UI"/>
          <w:color w:val="181818"/>
          <w:sz w:val="21"/>
          <w:szCs w:val="21"/>
        </w:rPr>
      </w:pPr>
      <w:r>
        <w:rPr>
          <w:rFonts w:ascii="Segoe UI" w:hAnsi="Segoe UI" w:cs="Segoe UI"/>
          <w:color w:val="181818"/>
          <w:sz w:val="21"/>
          <w:szCs w:val="21"/>
        </w:rPr>
        <w:t>You were updated about issues after the initial site visit, amended and additional information requested and submitted, making your proposal acceptable.</w:t>
      </w:r>
    </w:p>
    <w:p w14:paraId="544BC67B" w14:textId="77777777" w:rsidR="00497991" w:rsidRDefault="00497991" w:rsidP="00762CB7">
      <w:pPr>
        <w:pStyle w:val="Normal0"/>
        <w:rPr>
          <w:b/>
          <w:bCs/>
          <w:sz w:val="22"/>
          <w:szCs w:val="22"/>
        </w:rPr>
      </w:pPr>
    </w:p>
    <w:p w14:paraId="7A0A3C24" w14:textId="77777777" w:rsidR="00762CB7" w:rsidRDefault="00762CB7"/>
    <w:sectPr w:rsidR="00762C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 w15:restartNumberingAfterBreak="0">
    <w:nsid w:val="00000002"/>
    <w:multiLevelType w:val="singleLevel"/>
    <w:tmpl w:val="FFFFFFFF"/>
    <w:lvl w:ilvl="0">
      <w:start w:val="1"/>
      <w:numFmt w:val="decimal"/>
      <w:lvlText w:val="%1."/>
      <w:lvlJc w:val="left"/>
      <w:pPr>
        <w:ind w:left="720" w:hanging="360"/>
      </w:pPr>
      <w:rPr>
        <w:rFonts w:ascii="Arial" w:hAnsi="Arial" w:cs="Arial"/>
        <w:b w:val="0"/>
        <w:bCs w:val="0"/>
        <w:i w:val="0"/>
        <w:iCs w:val="0"/>
        <w:strike w:val="0"/>
        <w:color w:val="auto"/>
        <w:sz w:val="22"/>
        <w:szCs w:val="22"/>
        <w:u w:val="none"/>
      </w:rPr>
    </w:lvl>
  </w:abstractNum>
  <w:abstractNum w:abstractNumId="2" w15:restartNumberingAfterBreak="0">
    <w:nsid w:val="013F0BC8"/>
    <w:multiLevelType w:val="multilevel"/>
    <w:tmpl w:val="0809001F"/>
    <w:numStyleLink w:val="Style1"/>
  </w:abstractNum>
  <w:abstractNum w:abstractNumId="3" w15:restartNumberingAfterBreak="0">
    <w:nsid w:val="037B3FC2"/>
    <w:multiLevelType w:val="hybridMultilevel"/>
    <w:tmpl w:val="7B76FD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43015B"/>
    <w:multiLevelType w:val="hybridMultilevel"/>
    <w:tmpl w:val="080634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D76399"/>
    <w:multiLevelType w:val="multilevel"/>
    <w:tmpl w:val="0809001F"/>
    <w:styleLink w:val="Style1"/>
    <w:lvl w:ilvl="0">
      <w:start w:val="1"/>
      <w:numFmt w:val="decimal"/>
      <w:lvlText w:val="%1."/>
      <w:lvlJc w:val="left"/>
      <w:pPr>
        <w:ind w:left="360" w:hanging="360"/>
      </w:pPr>
    </w:lvl>
    <w:lvl w:ilvl="1">
      <w:start w:val="1"/>
      <w:numFmt w:val="lowerRoma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A8C605A"/>
    <w:multiLevelType w:val="hybridMultilevel"/>
    <w:tmpl w:val="68C604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4751FA"/>
    <w:multiLevelType w:val="hybridMultilevel"/>
    <w:tmpl w:val="9A2E76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3DD515F"/>
    <w:multiLevelType w:val="hybridMultilevel"/>
    <w:tmpl w:val="9BE2D66C"/>
    <w:lvl w:ilvl="0" w:tplc="784A2AB4">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ED0885"/>
    <w:multiLevelType w:val="hybridMultilevel"/>
    <w:tmpl w:val="C6401A6A"/>
    <w:lvl w:ilvl="0" w:tplc="FC503AA2">
      <w:start w:val="1"/>
      <w:numFmt w:val="decimal"/>
      <w:lvlText w:val="%1."/>
      <w:lvlJc w:val="left"/>
      <w:pPr>
        <w:ind w:left="930" w:hanging="57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AE6612C"/>
    <w:multiLevelType w:val="hybridMultilevel"/>
    <w:tmpl w:val="4CDCF988"/>
    <w:lvl w:ilvl="0" w:tplc="5762BB48">
      <w:start w:val="1"/>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D7936C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9592E7B"/>
    <w:multiLevelType w:val="hybridMultilevel"/>
    <w:tmpl w:val="C7B4E74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7BD150A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4" w15:restartNumberingAfterBreak="0">
    <w:nsid w:val="7D156613"/>
    <w:multiLevelType w:val="hybridMultilevel"/>
    <w:tmpl w:val="878A359C"/>
    <w:lvl w:ilvl="0" w:tplc="84B0FC1C">
      <w:start w:val="1"/>
      <w:numFmt w:val="lowerRoman"/>
      <w:lvlText w:val="(%1)"/>
      <w:lvlJc w:val="left"/>
      <w:pPr>
        <w:ind w:left="1284" w:hanging="72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num w:numId="1" w16cid:durableId="198707685">
    <w:abstractNumId w:val="0"/>
  </w:num>
  <w:num w:numId="2" w16cid:durableId="1215699260">
    <w:abstractNumId w:val="1"/>
  </w:num>
  <w:num w:numId="3" w16cid:durableId="965162779">
    <w:abstractNumId w:val="14"/>
  </w:num>
  <w:num w:numId="4" w16cid:durableId="2070302543">
    <w:abstractNumId w:val="11"/>
  </w:num>
  <w:num w:numId="5" w16cid:durableId="686952448">
    <w:abstractNumId w:val="2"/>
  </w:num>
  <w:num w:numId="6" w16cid:durableId="569191936">
    <w:abstractNumId w:val="5"/>
  </w:num>
  <w:num w:numId="7" w16cid:durableId="1538082930">
    <w:abstractNumId w:val="13"/>
  </w:num>
  <w:num w:numId="8" w16cid:durableId="1441948626">
    <w:abstractNumId w:val="6"/>
  </w:num>
  <w:num w:numId="9" w16cid:durableId="133565048">
    <w:abstractNumId w:val="8"/>
  </w:num>
  <w:num w:numId="10" w16cid:durableId="2076856029">
    <w:abstractNumId w:val="7"/>
  </w:num>
  <w:num w:numId="11" w16cid:durableId="505756448">
    <w:abstractNumId w:val="9"/>
  </w:num>
  <w:num w:numId="12" w16cid:durableId="1503740095">
    <w:abstractNumId w:val="10"/>
  </w:num>
  <w:num w:numId="13" w16cid:durableId="788545754">
    <w:abstractNumId w:val="12"/>
  </w:num>
  <w:num w:numId="14" w16cid:durableId="1372268919">
    <w:abstractNumId w:val="4"/>
  </w:num>
  <w:num w:numId="15" w16cid:durableId="20916532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CB7"/>
    <w:rsid w:val="00001B97"/>
    <w:rsid w:val="00022359"/>
    <w:rsid w:val="00024E7C"/>
    <w:rsid w:val="00036387"/>
    <w:rsid w:val="0003661C"/>
    <w:rsid w:val="00037E0C"/>
    <w:rsid w:val="000450CB"/>
    <w:rsid w:val="00045B49"/>
    <w:rsid w:val="00050F6D"/>
    <w:rsid w:val="000520C5"/>
    <w:rsid w:val="00061EF8"/>
    <w:rsid w:val="00086D8D"/>
    <w:rsid w:val="0009125D"/>
    <w:rsid w:val="000A3C2D"/>
    <w:rsid w:val="000A7F11"/>
    <w:rsid w:val="000D24B1"/>
    <w:rsid w:val="000D75C0"/>
    <w:rsid w:val="000E1E98"/>
    <w:rsid w:val="000E25C2"/>
    <w:rsid w:val="000E79D8"/>
    <w:rsid w:val="000F4CEB"/>
    <w:rsid w:val="00104F24"/>
    <w:rsid w:val="001105C0"/>
    <w:rsid w:val="00110F65"/>
    <w:rsid w:val="00115332"/>
    <w:rsid w:val="00117CEE"/>
    <w:rsid w:val="00124CB1"/>
    <w:rsid w:val="00127759"/>
    <w:rsid w:val="00130419"/>
    <w:rsid w:val="00135628"/>
    <w:rsid w:val="00135A29"/>
    <w:rsid w:val="00137F69"/>
    <w:rsid w:val="001411BD"/>
    <w:rsid w:val="0014259D"/>
    <w:rsid w:val="00151AA6"/>
    <w:rsid w:val="00165319"/>
    <w:rsid w:val="001657E1"/>
    <w:rsid w:val="00184EC9"/>
    <w:rsid w:val="001901E6"/>
    <w:rsid w:val="00190841"/>
    <w:rsid w:val="00195A42"/>
    <w:rsid w:val="001A15D6"/>
    <w:rsid w:val="001B0157"/>
    <w:rsid w:val="001C3935"/>
    <w:rsid w:val="001C3FFE"/>
    <w:rsid w:val="001D6431"/>
    <w:rsid w:val="001D6ED8"/>
    <w:rsid w:val="001E792A"/>
    <w:rsid w:val="001F1C88"/>
    <w:rsid w:val="001F2307"/>
    <w:rsid w:val="002032F3"/>
    <w:rsid w:val="00203769"/>
    <w:rsid w:val="002048E6"/>
    <w:rsid w:val="002078FF"/>
    <w:rsid w:val="00207A04"/>
    <w:rsid w:val="00210027"/>
    <w:rsid w:val="00222F7A"/>
    <w:rsid w:val="00226B9B"/>
    <w:rsid w:val="00231393"/>
    <w:rsid w:val="00232CBC"/>
    <w:rsid w:val="0024259C"/>
    <w:rsid w:val="00244D46"/>
    <w:rsid w:val="00251878"/>
    <w:rsid w:val="00257999"/>
    <w:rsid w:val="00260E04"/>
    <w:rsid w:val="002624C5"/>
    <w:rsid w:val="00270EEB"/>
    <w:rsid w:val="00271A49"/>
    <w:rsid w:val="0027589F"/>
    <w:rsid w:val="00283967"/>
    <w:rsid w:val="0028455D"/>
    <w:rsid w:val="00286B2F"/>
    <w:rsid w:val="002910BD"/>
    <w:rsid w:val="002A0A20"/>
    <w:rsid w:val="002A5009"/>
    <w:rsid w:val="002B0EC8"/>
    <w:rsid w:val="002B715E"/>
    <w:rsid w:val="002C06C8"/>
    <w:rsid w:val="002C373E"/>
    <w:rsid w:val="002D087C"/>
    <w:rsid w:val="002E4D0C"/>
    <w:rsid w:val="002F085C"/>
    <w:rsid w:val="002F692C"/>
    <w:rsid w:val="003006F4"/>
    <w:rsid w:val="00303C67"/>
    <w:rsid w:val="003065D1"/>
    <w:rsid w:val="00317176"/>
    <w:rsid w:val="00335628"/>
    <w:rsid w:val="003368F3"/>
    <w:rsid w:val="003433F2"/>
    <w:rsid w:val="00355CFB"/>
    <w:rsid w:val="00356438"/>
    <w:rsid w:val="00357D4F"/>
    <w:rsid w:val="0036008E"/>
    <w:rsid w:val="00365F65"/>
    <w:rsid w:val="00367042"/>
    <w:rsid w:val="003774D2"/>
    <w:rsid w:val="003840C2"/>
    <w:rsid w:val="003A3428"/>
    <w:rsid w:val="003A6352"/>
    <w:rsid w:val="003B03D0"/>
    <w:rsid w:val="003B0464"/>
    <w:rsid w:val="003B434D"/>
    <w:rsid w:val="003B55C6"/>
    <w:rsid w:val="003C34FB"/>
    <w:rsid w:val="003D783C"/>
    <w:rsid w:val="003E6F4A"/>
    <w:rsid w:val="003F46A4"/>
    <w:rsid w:val="00401C88"/>
    <w:rsid w:val="00401EC7"/>
    <w:rsid w:val="004025F6"/>
    <w:rsid w:val="00443A26"/>
    <w:rsid w:val="004526BA"/>
    <w:rsid w:val="00452D7B"/>
    <w:rsid w:val="00452DCA"/>
    <w:rsid w:val="0046288F"/>
    <w:rsid w:val="00467942"/>
    <w:rsid w:val="00473B86"/>
    <w:rsid w:val="00477AE5"/>
    <w:rsid w:val="00490E68"/>
    <w:rsid w:val="004967BB"/>
    <w:rsid w:val="00497991"/>
    <w:rsid w:val="004A01D1"/>
    <w:rsid w:val="004A48F5"/>
    <w:rsid w:val="004A65AD"/>
    <w:rsid w:val="004A69C1"/>
    <w:rsid w:val="004B1360"/>
    <w:rsid w:val="004B4463"/>
    <w:rsid w:val="004C29FC"/>
    <w:rsid w:val="004C6489"/>
    <w:rsid w:val="004E2EC0"/>
    <w:rsid w:val="004F208A"/>
    <w:rsid w:val="004F6AB2"/>
    <w:rsid w:val="005033C6"/>
    <w:rsid w:val="00504B85"/>
    <w:rsid w:val="00511F12"/>
    <w:rsid w:val="0051413C"/>
    <w:rsid w:val="00516CBC"/>
    <w:rsid w:val="0052369A"/>
    <w:rsid w:val="005259B7"/>
    <w:rsid w:val="00530C12"/>
    <w:rsid w:val="00542630"/>
    <w:rsid w:val="005437D3"/>
    <w:rsid w:val="0056393E"/>
    <w:rsid w:val="0057406C"/>
    <w:rsid w:val="00574A7B"/>
    <w:rsid w:val="00576074"/>
    <w:rsid w:val="005764F8"/>
    <w:rsid w:val="00577DA1"/>
    <w:rsid w:val="00580596"/>
    <w:rsid w:val="00580942"/>
    <w:rsid w:val="00585DA5"/>
    <w:rsid w:val="005946B4"/>
    <w:rsid w:val="0059645D"/>
    <w:rsid w:val="00597A5E"/>
    <w:rsid w:val="005A1609"/>
    <w:rsid w:val="005A6378"/>
    <w:rsid w:val="005A64C8"/>
    <w:rsid w:val="005A7877"/>
    <w:rsid w:val="005B1740"/>
    <w:rsid w:val="005B2478"/>
    <w:rsid w:val="005B2C61"/>
    <w:rsid w:val="005C4FAB"/>
    <w:rsid w:val="005C5F97"/>
    <w:rsid w:val="005D07D2"/>
    <w:rsid w:val="005D79A3"/>
    <w:rsid w:val="005E094E"/>
    <w:rsid w:val="00600244"/>
    <w:rsid w:val="006054B6"/>
    <w:rsid w:val="00614159"/>
    <w:rsid w:val="006233DD"/>
    <w:rsid w:val="00633ECA"/>
    <w:rsid w:val="00635D1D"/>
    <w:rsid w:val="00641C89"/>
    <w:rsid w:val="00643654"/>
    <w:rsid w:val="0064487A"/>
    <w:rsid w:val="00644A8F"/>
    <w:rsid w:val="00645E1A"/>
    <w:rsid w:val="00654617"/>
    <w:rsid w:val="00654B89"/>
    <w:rsid w:val="00656864"/>
    <w:rsid w:val="00664F5E"/>
    <w:rsid w:val="00665EDA"/>
    <w:rsid w:val="006737EE"/>
    <w:rsid w:val="006738EF"/>
    <w:rsid w:val="00675836"/>
    <w:rsid w:val="006822A4"/>
    <w:rsid w:val="00683061"/>
    <w:rsid w:val="00691622"/>
    <w:rsid w:val="00692A4F"/>
    <w:rsid w:val="006948E8"/>
    <w:rsid w:val="006A1264"/>
    <w:rsid w:val="006A13D4"/>
    <w:rsid w:val="006B2CB9"/>
    <w:rsid w:val="006B78D5"/>
    <w:rsid w:val="006C385D"/>
    <w:rsid w:val="006D32B7"/>
    <w:rsid w:val="006D3766"/>
    <w:rsid w:val="006D7629"/>
    <w:rsid w:val="006E7F16"/>
    <w:rsid w:val="006F3D77"/>
    <w:rsid w:val="00701184"/>
    <w:rsid w:val="00706AC3"/>
    <w:rsid w:val="00707432"/>
    <w:rsid w:val="007105EC"/>
    <w:rsid w:val="00710E83"/>
    <w:rsid w:val="007162C2"/>
    <w:rsid w:val="00722682"/>
    <w:rsid w:val="00722757"/>
    <w:rsid w:val="007240BB"/>
    <w:rsid w:val="00733AE5"/>
    <w:rsid w:val="00734AB4"/>
    <w:rsid w:val="007377B2"/>
    <w:rsid w:val="007410E5"/>
    <w:rsid w:val="00742A9E"/>
    <w:rsid w:val="00742E37"/>
    <w:rsid w:val="00747D41"/>
    <w:rsid w:val="00750079"/>
    <w:rsid w:val="0075312F"/>
    <w:rsid w:val="00754692"/>
    <w:rsid w:val="00762CB7"/>
    <w:rsid w:val="0076659B"/>
    <w:rsid w:val="007766E2"/>
    <w:rsid w:val="00776ECD"/>
    <w:rsid w:val="00782705"/>
    <w:rsid w:val="0078345C"/>
    <w:rsid w:val="00783805"/>
    <w:rsid w:val="007A2288"/>
    <w:rsid w:val="007A4AD8"/>
    <w:rsid w:val="007A537B"/>
    <w:rsid w:val="007A6878"/>
    <w:rsid w:val="007C4EAB"/>
    <w:rsid w:val="007C6C44"/>
    <w:rsid w:val="007D1113"/>
    <w:rsid w:val="007F1149"/>
    <w:rsid w:val="008114FF"/>
    <w:rsid w:val="00814C53"/>
    <w:rsid w:val="008168D0"/>
    <w:rsid w:val="0082179E"/>
    <w:rsid w:val="00822915"/>
    <w:rsid w:val="0082772E"/>
    <w:rsid w:val="00833B13"/>
    <w:rsid w:val="00837B5D"/>
    <w:rsid w:val="00840A37"/>
    <w:rsid w:val="0084391F"/>
    <w:rsid w:val="00844DE8"/>
    <w:rsid w:val="0085072F"/>
    <w:rsid w:val="00850FA3"/>
    <w:rsid w:val="00852902"/>
    <w:rsid w:val="00852A2D"/>
    <w:rsid w:val="0086054B"/>
    <w:rsid w:val="00862DA0"/>
    <w:rsid w:val="00870942"/>
    <w:rsid w:val="00870E25"/>
    <w:rsid w:val="00875FB3"/>
    <w:rsid w:val="008862B8"/>
    <w:rsid w:val="00891DBD"/>
    <w:rsid w:val="00891FE3"/>
    <w:rsid w:val="00893015"/>
    <w:rsid w:val="00894222"/>
    <w:rsid w:val="008B766A"/>
    <w:rsid w:val="008C0A6E"/>
    <w:rsid w:val="008C39B7"/>
    <w:rsid w:val="008C6957"/>
    <w:rsid w:val="008E3F2A"/>
    <w:rsid w:val="008E61F0"/>
    <w:rsid w:val="008F31C3"/>
    <w:rsid w:val="008F60AA"/>
    <w:rsid w:val="009000A5"/>
    <w:rsid w:val="0091138F"/>
    <w:rsid w:val="00914C66"/>
    <w:rsid w:val="00924589"/>
    <w:rsid w:val="00925AF4"/>
    <w:rsid w:val="009261C4"/>
    <w:rsid w:val="00934860"/>
    <w:rsid w:val="00946D84"/>
    <w:rsid w:val="00956DDF"/>
    <w:rsid w:val="0096234C"/>
    <w:rsid w:val="00963333"/>
    <w:rsid w:val="0096502F"/>
    <w:rsid w:val="00966529"/>
    <w:rsid w:val="0097136F"/>
    <w:rsid w:val="009774E1"/>
    <w:rsid w:val="00980480"/>
    <w:rsid w:val="009903D0"/>
    <w:rsid w:val="0099162D"/>
    <w:rsid w:val="009B3EA7"/>
    <w:rsid w:val="009B6E48"/>
    <w:rsid w:val="009C2B0C"/>
    <w:rsid w:val="009C2D94"/>
    <w:rsid w:val="009E4582"/>
    <w:rsid w:val="009E47AF"/>
    <w:rsid w:val="00A06554"/>
    <w:rsid w:val="00A0715B"/>
    <w:rsid w:val="00A16A66"/>
    <w:rsid w:val="00A27E90"/>
    <w:rsid w:val="00A349D8"/>
    <w:rsid w:val="00A357DF"/>
    <w:rsid w:val="00A42402"/>
    <w:rsid w:val="00A4311B"/>
    <w:rsid w:val="00A53942"/>
    <w:rsid w:val="00A566E8"/>
    <w:rsid w:val="00A6177C"/>
    <w:rsid w:val="00A67B4A"/>
    <w:rsid w:val="00A72D92"/>
    <w:rsid w:val="00A74F6F"/>
    <w:rsid w:val="00A75CAC"/>
    <w:rsid w:val="00A75E40"/>
    <w:rsid w:val="00A82A39"/>
    <w:rsid w:val="00A84126"/>
    <w:rsid w:val="00A85C59"/>
    <w:rsid w:val="00A92DFC"/>
    <w:rsid w:val="00AA303C"/>
    <w:rsid w:val="00AA77BA"/>
    <w:rsid w:val="00AB1765"/>
    <w:rsid w:val="00AB6237"/>
    <w:rsid w:val="00AC0369"/>
    <w:rsid w:val="00AD091F"/>
    <w:rsid w:val="00AD7605"/>
    <w:rsid w:val="00AE104D"/>
    <w:rsid w:val="00AE1DB7"/>
    <w:rsid w:val="00AE2941"/>
    <w:rsid w:val="00AF08B1"/>
    <w:rsid w:val="00AF65B0"/>
    <w:rsid w:val="00AF7127"/>
    <w:rsid w:val="00B04E59"/>
    <w:rsid w:val="00B1377E"/>
    <w:rsid w:val="00B1404D"/>
    <w:rsid w:val="00B157B6"/>
    <w:rsid w:val="00B201A0"/>
    <w:rsid w:val="00B204D0"/>
    <w:rsid w:val="00B25675"/>
    <w:rsid w:val="00B3026E"/>
    <w:rsid w:val="00B367AE"/>
    <w:rsid w:val="00B40B12"/>
    <w:rsid w:val="00B46521"/>
    <w:rsid w:val="00B50982"/>
    <w:rsid w:val="00B55EA4"/>
    <w:rsid w:val="00B61153"/>
    <w:rsid w:val="00B81D88"/>
    <w:rsid w:val="00BA0B17"/>
    <w:rsid w:val="00BA7FA6"/>
    <w:rsid w:val="00BB09DF"/>
    <w:rsid w:val="00BB6744"/>
    <w:rsid w:val="00BC02B6"/>
    <w:rsid w:val="00BC5835"/>
    <w:rsid w:val="00BC5D3D"/>
    <w:rsid w:val="00BD0598"/>
    <w:rsid w:val="00BD1046"/>
    <w:rsid w:val="00BD4771"/>
    <w:rsid w:val="00BE404E"/>
    <w:rsid w:val="00BF0593"/>
    <w:rsid w:val="00BF0E25"/>
    <w:rsid w:val="00BF2486"/>
    <w:rsid w:val="00BF2F06"/>
    <w:rsid w:val="00BF3E72"/>
    <w:rsid w:val="00BF7546"/>
    <w:rsid w:val="00C0003B"/>
    <w:rsid w:val="00C202FF"/>
    <w:rsid w:val="00C2330B"/>
    <w:rsid w:val="00C32980"/>
    <w:rsid w:val="00C32FEE"/>
    <w:rsid w:val="00C415D2"/>
    <w:rsid w:val="00C47860"/>
    <w:rsid w:val="00C51BD9"/>
    <w:rsid w:val="00C66B9F"/>
    <w:rsid w:val="00C70220"/>
    <w:rsid w:val="00C714D4"/>
    <w:rsid w:val="00C7306C"/>
    <w:rsid w:val="00C752D9"/>
    <w:rsid w:val="00C822BC"/>
    <w:rsid w:val="00C83B6A"/>
    <w:rsid w:val="00C84232"/>
    <w:rsid w:val="00C847C7"/>
    <w:rsid w:val="00C94847"/>
    <w:rsid w:val="00C94A59"/>
    <w:rsid w:val="00C9567B"/>
    <w:rsid w:val="00C97232"/>
    <w:rsid w:val="00C977B9"/>
    <w:rsid w:val="00CA1F0F"/>
    <w:rsid w:val="00CA7764"/>
    <w:rsid w:val="00CB122F"/>
    <w:rsid w:val="00CB62C8"/>
    <w:rsid w:val="00CC3B7B"/>
    <w:rsid w:val="00CC5279"/>
    <w:rsid w:val="00CD7003"/>
    <w:rsid w:val="00CE3DEF"/>
    <w:rsid w:val="00CE648B"/>
    <w:rsid w:val="00D0736A"/>
    <w:rsid w:val="00D07CB3"/>
    <w:rsid w:val="00D13E75"/>
    <w:rsid w:val="00D16399"/>
    <w:rsid w:val="00D170B0"/>
    <w:rsid w:val="00D22D40"/>
    <w:rsid w:val="00D256F2"/>
    <w:rsid w:val="00D365BB"/>
    <w:rsid w:val="00D37664"/>
    <w:rsid w:val="00D402B0"/>
    <w:rsid w:val="00D40740"/>
    <w:rsid w:val="00D41BAF"/>
    <w:rsid w:val="00D5001F"/>
    <w:rsid w:val="00D51231"/>
    <w:rsid w:val="00D51650"/>
    <w:rsid w:val="00D6225F"/>
    <w:rsid w:val="00D652A4"/>
    <w:rsid w:val="00D66643"/>
    <w:rsid w:val="00D666C6"/>
    <w:rsid w:val="00D70E4A"/>
    <w:rsid w:val="00D74348"/>
    <w:rsid w:val="00D77E5B"/>
    <w:rsid w:val="00D85BAF"/>
    <w:rsid w:val="00D8798A"/>
    <w:rsid w:val="00D94E35"/>
    <w:rsid w:val="00DA0E7C"/>
    <w:rsid w:val="00DA4704"/>
    <w:rsid w:val="00DB6655"/>
    <w:rsid w:val="00DD16DF"/>
    <w:rsid w:val="00DD5CE9"/>
    <w:rsid w:val="00DD7BCC"/>
    <w:rsid w:val="00DE3C57"/>
    <w:rsid w:val="00DE7401"/>
    <w:rsid w:val="00DF0205"/>
    <w:rsid w:val="00DF1C9A"/>
    <w:rsid w:val="00E10B37"/>
    <w:rsid w:val="00E11712"/>
    <w:rsid w:val="00E13A6C"/>
    <w:rsid w:val="00E20E47"/>
    <w:rsid w:val="00E33DB3"/>
    <w:rsid w:val="00E35AAD"/>
    <w:rsid w:val="00E4205A"/>
    <w:rsid w:val="00E42E5A"/>
    <w:rsid w:val="00E45A47"/>
    <w:rsid w:val="00E50382"/>
    <w:rsid w:val="00E55A23"/>
    <w:rsid w:val="00E621B8"/>
    <w:rsid w:val="00E67B98"/>
    <w:rsid w:val="00E7286D"/>
    <w:rsid w:val="00E8177A"/>
    <w:rsid w:val="00E82A81"/>
    <w:rsid w:val="00E82B9C"/>
    <w:rsid w:val="00E942E7"/>
    <w:rsid w:val="00EA55FB"/>
    <w:rsid w:val="00EB18D4"/>
    <w:rsid w:val="00EB3506"/>
    <w:rsid w:val="00EB3E14"/>
    <w:rsid w:val="00EC2676"/>
    <w:rsid w:val="00EC346A"/>
    <w:rsid w:val="00EC389F"/>
    <w:rsid w:val="00EC4E16"/>
    <w:rsid w:val="00ED5D03"/>
    <w:rsid w:val="00EE4253"/>
    <w:rsid w:val="00EE5A32"/>
    <w:rsid w:val="00EF1743"/>
    <w:rsid w:val="00EF7E09"/>
    <w:rsid w:val="00F00ACD"/>
    <w:rsid w:val="00F0150A"/>
    <w:rsid w:val="00F0388B"/>
    <w:rsid w:val="00F03AEF"/>
    <w:rsid w:val="00F05513"/>
    <w:rsid w:val="00F141A7"/>
    <w:rsid w:val="00F15B2B"/>
    <w:rsid w:val="00F25D99"/>
    <w:rsid w:val="00F35D27"/>
    <w:rsid w:val="00F3749E"/>
    <w:rsid w:val="00F5642B"/>
    <w:rsid w:val="00F56D97"/>
    <w:rsid w:val="00F64D08"/>
    <w:rsid w:val="00F659F7"/>
    <w:rsid w:val="00F7727C"/>
    <w:rsid w:val="00F77431"/>
    <w:rsid w:val="00F828BE"/>
    <w:rsid w:val="00F82DE2"/>
    <w:rsid w:val="00F9040C"/>
    <w:rsid w:val="00FA3021"/>
    <w:rsid w:val="00FB05A4"/>
    <w:rsid w:val="00FB1D5E"/>
    <w:rsid w:val="00FB2FA7"/>
    <w:rsid w:val="00FB3401"/>
    <w:rsid w:val="00FB7F7A"/>
    <w:rsid w:val="00FC6FDD"/>
    <w:rsid w:val="00FD73DF"/>
    <w:rsid w:val="00FE5EBC"/>
    <w:rsid w:val="00FF17CD"/>
    <w:rsid w:val="00FF27B6"/>
    <w:rsid w:val="00FF40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31E88"/>
  <w15:chartTrackingRefBased/>
  <w15:docId w15:val="{05023583-49CD-4A2D-A332-AE861C67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rsid w:val="00762CB7"/>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190841"/>
    <w:pPr>
      <w:spacing w:after="0" w:line="240" w:lineRule="auto"/>
    </w:pPr>
    <w:rPr>
      <w:rFonts w:ascii="Arial" w:hAnsi="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24CB1"/>
    <w:pPr>
      <w:numPr>
        <w:numId w:val="6"/>
      </w:numPr>
    </w:pPr>
  </w:style>
  <w:style w:type="table" w:customStyle="1" w:styleId="TableGrid1">
    <w:name w:val="Table Grid1"/>
    <w:basedOn w:val="TableNormal"/>
    <w:next w:val="TableGrid"/>
    <w:uiPriority w:val="39"/>
    <w:rsid w:val="00750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01B97"/>
    <w:pPr>
      <w:ind w:left="720"/>
      <w:contextualSpacing/>
    </w:pPr>
  </w:style>
  <w:style w:type="paragraph" w:styleId="NormalWeb">
    <w:name w:val="Normal (Web)"/>
    <w:basedOn w:val="Normal"/>
    <w:uiPriority w:val="99"/>
    <w:unhideWhenUsed/>
    <w:rsid w:val="006D376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6D37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343174">
      <w:bodyDiv w:val="1"/>
      <w:marLeft w:val="0"/>
      <w:marRight w:val="0"/>
      <w:marTop w:val="0"/>
      <w:marBottom w:val="0"/>
      <w:divBdr>
        <w:top w:val="none" w:sz="0" w:space="0" w:color="auto"/>
        <w:left w:val="none" w:sz="0" w:space="0" w:color="auto"/>
        <w:bottom w:val="none" w:sz="0" w:space="0" w:color="auto"/>
        <w:right w:val="none" w:sz="0" w:space="0" w:color="auto"/>
      </w:divBdr>
    </w:div>
    <w:div w:id="1659310033">
      <w:bodyDiv w:val="1"/>
      <w:marLeft w:val="0"/>
      <w:marRight w:val="0"/>
      <w:marTop w:val="0"/>
      <w:marBottom w:val="0"/>
      <w:divBdr>
        <w:top w:val="none" w:sz="0" w:space="0" w:color="auto"/>
        <w:left w:val="none" w:sz="0" w:space="0" w:color="auto"/>
        <w:bottom w:val="none" w:sz="0" w:space="0" w:color="auto"/>
        <w:right w:val="none" w:sz="0" w:space="0" w:color="auto"/>
      </w:divBdr>
    </w:div>
    <w:div w:id="202304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862</TotalTime>
  <Pages>13</Pages>
  <Words>6210</Words>
  <Characters>33164</Characters>
  <Application>Microsoft Office Word</Application>
  <DocSecurity>0</DocSecurity>
  <Lines>690</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salesforceId:1c4dc623-b525-4220-8ccc-016ab22b8476</dc:subject>
  <dc:creator>Clark, Jacky</dc:creator>
  <cp:keywords/>
  <dc:description/>
  <cp:lastModifiedBy>Pickup, Tina</cp:lastModifiedBy>
  <cp:revision>408</cp:revision>
  <dcterms:created xsi:type="dcterms:W3CDTF">2025-09-01T13:23:00Z</dcterms:created>
  <dcterms:modified xsi:type="dcterms:W3CDTF">2025-12-15T08:43:00Z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069Sl00000KzpjhIAB</vt:lpwstr>
  </property>
</Properties>
</file>