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7AAF544" w14:textId="1BAC5FB0" w:rsidR="00762CB7" w:rsidRDefault="00762CB7" w:rsidP="00762CB7">
      <w:pPr>
        <w:pStyle w:val="Normal0"/>
        <w:jc w:val="center"/>
        <w:rPr>
          <w:b/>
          <w:bCs/>
        </w:rPr>
      </w:pPr>
      <w:r>
        <w:rPr>
          <w:b/>
          <w:bCs/>
        </w:rPr>
        <w:t>DELEGATED</w:t>
      </w:r>
      <w:r w:rsidR="000D75C0">
        <w:rPr>
          <w:b/>
          <w:bCs/>
        </w:rPr>
        <w:t xml:space="preserve"> OFFICER</w:t>
      </w:r>
      <w:r>
        <w:rPr>
          <w:b/>
          <w:bCs/>
        </w:rPr>
        <w:t xml:space="preserve"> REPORT</w:t>
      </w:r>
    </w:p>
    <w:p w14:paraId="448FD405" w14:textId="77777777" w:rsidR="00762CB7" w:rsidRDefault="00762CB7" w:rsidP="00762CB7">
      <w:pPr>
        <w:pStyle w:val="Normal0"/>
        <w:jc w:val="center"/>
        <w:rPr>
          <w:b/>
          <w:bCs/>
        </w:rPr>
      </w:pPr>
    </w:p>
    <w:tbl>
      <w:tblPr>
        <w:tblW w:w="9214" w:type="dxa"/>
        <w:tblInd w:w="-30" w:type="dxa"/>
        <w:tblLayout w:type="fixed"/>
        <w:tblCellMar>
          <w:left w:w="168" w:type="dxa"/>
        </w:tblCellMar>
        <w:tblLook w:val="0000" w:firstRow="0" w:lastRow="0" w:firstColumn="0" w:lastColumn="0" w:noHBand="0" w:noVBand="0"/>
      </w:tblPr>
      <w:tblGrid>
        <w:gridCol w:w="2340"/>
        <w:gridCol w:w="1440"/>
        <w:gridCol w:w="2613"/>
        <w:gridCol w:w="2821"/>
      </w:tblGrid>
      <w:tr w:rsidR="00762CB7" w14:paraId="31AEE711" w14:textId="77777777" w:rsidTr="00E35AAD">
        <w:tc>
          <w:tcPr>
            <w:tcW w:w="2340" w:type="dxa"/>
            <w:tcBorders>
              <w:top w:val="single" w:sz="24" w:space="0" w:color="auto"/>
              <w:left w:val="single" w:sz="24" w:space="0" w:color="auto"/>
              <w:bottom w:val="nil"/>
              <w:right w:val="nil"/>
            </w:tcBorders>
          </w:tcPr>
          <w:p w14:paraId="5CC5A4FF" w14:textId="77777777" w:rsidR="00762CB7" w:rsidRDefault="00762CB7">
            <w:pPr>
              <w:pStyle w:val="Normal0"/>
              <w:tabs>
                <w:tab w:val="left" w:pos="113"/>
              </w:tabs>
              <w:spacing w:before="120"/>
              <w:ind w:left="113"/>
              <w:rPr>
                <w:b/>
                <w:bCs/>
                <w:sz w:val="22"/>
                <w:szCs w:val="22"/>
              </w:rPr>
            </w:pPr>
            <w:r>
              <w:rPr>
                <w:b/>
                <w:bCs/>
                <w:sz w:val="22"/>
                <w:szCs w:val="22"/>
              </w:rPr>
              <w:t>PROPOSAL</w:t>
            </w:r>
          </w:p>
        </w:tc>
        <w:tc>
          <w:tcPr>
            <w:tcW w:w="6874" w:type="dxa"/>
            <w:gridSpan w:val="3"/>
            <w:tcBorders>
              <w:top w:val="single" w:sz="24" w:space="0" w:color="auto"/>
              <w:left w:val="nil"/>
              <w:bottom w:val="nil"/>
              <w:right w:val="single" w:sz="24" w:space="0" w:color="auto"/>
            </w:tcBorders>
            <w:tcMar>
              <w:left w:w="108" w:type="dxa"/>
              <w:right w:w="168" w:type="dxa"/>
            </w:tcMar>
          </w:tcPr>
          <w:p w14:paraId="2557BB08" w14:textId="77777777" w:rsidR="00762CB7" w:rsidRDefault="00DB6655">
            <w:pPr>
              <w:pStyle w:val="Normal0"/>
              <w:spacing w:before="120"/>
              <w:rPr>
                <w:b/>
                <w:bCs/>
                <w:sz w:val="22"/>
                <w:szCs w:val="22"/>
              </w:rPr>
            </w:pPr>
            <w:r w:rsidRPr="00DB6655">
              <w:rPr>
                <w:b/>
                <w:bCs/>
                <w:color w:val="000000"/>
                <w:sz w:val="22"/>
                <w:szCs w:val="22"/>
              </w:rPr>
              <w:t>Rear Flat Roof Extension.</w:t>
            </w:r>
          </w:p>
        </w:tc>
      </w:tr>
      <w:tr w:rsidR="00762CB7" w14:paraId="676BE65D" w14:textId="77777777" w:rsidTr="00E35AAD">
        <w:tc>
          <w:tcPr>
            <w:tcW w:w="2340" w:type="dxa"/>
            <w:tcBorders>
              <w:top w:val="nil"/>
              <w:left w:val="single" w:sz="24" w:space="0" w:color="auto"/>
              <w:bottom w:val="nil"/>
              <w:right w:val="nil"/>
            </w:tcBorders>
          </w:tcPr>
          <w:p w14:paraId="1DE343C1" w14:textId="77777777" w:rsidR="00762CB7" w:rsidRDefault="00762CB7">
            <w:pPr>
              <w:pStyle w:val="Normal0"/>
              <w:tabs>
                <w:tab w:val="left" w:pos="113"/>
              </w:tabs>
              <w:spacing w:before="120"/>
              <w:ind w:left="113"/>
              <w:rPr>
                <w:b/>
                <w:bCs/>
                <w:sz w:val="22"/>
                <w:szCs w:val="22"/>
              </w:rPr>
            </w:pPr>
            <w:r>
              <w:rPr>
                <w:b/>
                <w:bCs/>
                <w:sz w:val="22"/>
                <w:szCs w:val="22"/>
              </w:rPr>
              <w:t>LOCATION:</w:t>
            </w:r>
          </w:p>
        </w:tc>
        <w:tc>
          <w:tcPr>
            <w:tcW w:w="6874" w:type="dxa"/>
            <w:gridSpan w:val="3"/>
            <w:tcBorders>
              <w:top w:val="nil"/>
              <w:left w:val="nil"/>
              <w:bottom w:val="nil"/>
              <w:right w:val="single" w:sz="24" w:space="0" w:color="auto"/>
            </w:tcBorders>
            <w:tcMar>
              <w:left w:w="108" w:type="dxa"/>
              <w:right w:w="168" w:type="dxa"/>
            </w:tcMar>
          </w:tcPr>
          <w:p w14:paraId="32AB0F04" w14:textId="77777777" w:rsidR="00762CB7" w:rsidRDefault="00DB6655">
            <w:pPr>
              <w:pStyle w:val="Normal0"/>
              <w:spacing w:before="120"/>
              <w:rPr>
                <w:b/>
                <w:bCs/>
                <w:sz w:val="22"/>
                <w:szCs w:val="22"/>
              </w:rPr>
            </w:pPr>
            <w:r w:rsidRPr="00DB6655">
              <w:rPr>
                <w:color w:val="000000"/>
                <w:sz w:val="22"/>
                <w:szCs w:val="22"/>
              </w:rPr>
              <w:t>27 Penhurst Road, Havant, PO9 3NX</w:t>
            </w:r>
          </w:p>
        </w:tc>
      </w:tr>
      <w:tr w:rsidR="00762CB7" w14:paraId="7694564B" w14:textId="77777777" w:rsidTr="00E35AAD">
        <w:tc>
          <w:tcPr>
            <w:tcW w:w="2340" w:type="dxa"/>
            <w:tcBorders>
              <w:top w:val="nil"/>
              <w:left w:val="single" w:sz="24" w:space="0" w:color="auto"/>
              <w:bottom w:val="nil"/>
              <w:right w:val="nil"/>
            </w:tcBorders>
          </w:tcPr>
          <w:p w14:paraId="31717CCA" w14:textId="77777777" w:rsidR="00762CB7" w:rsidRDefault="00762CB7">
            <w:pPr>
              <w:pStyle w:val="Normal0"/>
              <w:tabs>
                <w:tab w:val="left" w:pos="113"/>
              </w:tabs>
              <w:spacing w:before="120"/>
              <w:ind w:left="113"/>
              <w:rPr>
                <w:b/>
                <w:bCs/>
                <w:sz w:val="22"/>
                <w:szCs w:val="22"/>
              </w:rPr>
            </w:pPr>
            <w:r>
              <w:rPr>
                <w:b/>
                <w:bCs/>
                <w:sz w:val="22"/>
                <w:szCs w:val="22"/>
              </w:rPr>
              <w:t>REFERENCE NO:</w:t>
            </w:r>
          </w:p>
        </w:tc>
        <w:tc>
          <w:tcPr>
            <w:tcW w:w="4053" w:type="dxa"/>
            <w:gridSpan w:val="2"/>
            <w:tcBorders>
              <w:top w:val="nil"/>
              <w:left w:val="nil"/>
              <w:bottom w:val="nil"/>
              <w:right w:val="nil"/>
            </w:tcBorders>
            <w:tcMar>
              <w:left w:w="108" w:type="dxa"/>
            </w:tcMar>
          </w:tcPr>
          <w:p w14:paraId="69CD26A6" w14:textId="77777777" w:rsidR="00762CB7" w:rsidRDefault="00DB6655">
            <w:pPr>
              <w:pStyle w:val="Normal0"/>
              <w:spacing w:before="120"/>
              <w:rPr>
                <w:sz w:val="22"/>
                <w:szCs w:val="22"/>
              </w:rPr>
            </w:pPr>
            <w:r w:rsidRPr="00DB6655">
              <w:rPr>
                <w:color w:val="000000"/>
                <w:sz w:val="22"/>
                <w:szCs w:val="22"/>
              </w:rPr>
              <w:t>APP/25/00880</w:t>
            </w:r>
          </w:p>
        </w:tc>
        <w:tc>
          <w:tcPr>
            <w:tcW w:w="2821" w:type="dxa"/>
            <w:tcBorders>
              <w:top w:val="nil"/>
              <w:left w:val="nil"/>
              <w:bottom w:val="nil"/>
              <w:right w:val="single" w:sz="24" w:space="0" w:color="auto"/>
            </w:tcBorders>
            <w:tcMar>
              <w:left w:w="108" w:type="dxa"/>
              <w:right w:w="168" w:type="dxa"/>
            </w:tcMar>
          </w:tcPr>
          <w:p w14:paraId="7E50A344" w14:textId="77777777" w:rsidR="00762CB7" w:rsidRDefault="00762CB7">
            <w:pPr>
              <w:pStyle w:val="Normal0"/>
              <w:spacing w:before="120"/>
              <w:rPr>
                <w:sz w:val="22"/>
                <w:szCs w:val="22"/>
              </w:rPr>
            </w:pPr>
          </w:p>
        </w:tc>
      </w:tr>
      <w:tr w:rsidR="00762CB7" w14:paraId="3ADA20F9" w14:textId="77777777" w:rsidTr="00E35AAD">
        <w:tc>
          <w:tcPr>
            <w:tcW w:w="2340" w:type="dxa"/>
            <w:tcBorders>
              <w:top w:val="nil"/>
              <w:left w:val="single" w:sz="24" w:space="0" w:color="auto"/>
              <w:bottom w:val="nil"/>
              <w:right w:val="nil"/>
            </w:tcBorders>
          </w:tcPr>
          <w:p w14:paraId="33BF7F59" w14:textId="77777777" w:rsidR="00762CB7" w:rsidRDefault="00762CB7">
            <w:pPr>
              <w:pStyle w:val="Normal0"/>
              <w:tabs>
                <w:tab w:val="left" w:pos="113"/>
              </w:tabs>
              <w:spacing w:before="120"/>
              <w:ind w:left="113"/>
              <w:rPr>
                <w:b/>
                <w:bCs/>
                <w:sz w:val="22"/>
                <w:szCs w:val="22"/>
              </w:rPr>
            </w:pPr>
            <w:r>
              <w:rPr>
                <w:b/>
                <w:bCs/>
                <w:sz w:val="22"/>
                <w:szCs w:val="22"/>
              </w:rPr>
              <w:t>APPLICANT:</w:t>
            </w:r>
          </w:p>
          <w:p w14:paraId="548535CC" w14:textId="77777777" w:rsidR="005B1740" w:rsidRDefault="005B1740">
            <w:pPr>
              <w:pStyle w:val="Normal0"/>
              <w:tabs>
                <w:tab w:val="left" w:pos="113"/>
              </w:tabs>
              <w:spacing w:before="120"/>
              <w:ind w:left="113"/>
              <w:rPr>
                <w:b/>
                <w:bCs/>
                <w:sz w:val="22"/>
                <w:szCs w:val="22"/>
              </w:rPr>
            </w:pPr>
            <w:r>
              <w:rPr>
                <w:b/>
                <w:bCs/>
                <w:sz w:val="22"/>
                <w:szCs w:val="22"/>
              </w:rPr>
              <w:t>APPLICATION TYPE:</w:t>
            </w:r>
          </w:p>
        </w:tc>
        <w:tc>
          <w:tcPr>
            <w:tcW w:w="6874" w:type="dxa"/>
            <w:gridSpan w:val="3"/>
            <w:tcBorders>
              <w:top w:val="nil"/>
              <w:left w:val="nil"/>
              <w:bottom w:val="nil"/>
              <w:right w:val="single" w:sz="24" w:space="0" w:color="auto"/>
            </w:tcBorders>
            <w:tcMar>
              <w:left w:w="108" w:type="dxa"/>
              <w:right w:w="168" w:type="dxa"/>
            </w:tcMar>
          </w:tcPr>
          <w:p w14:paraId="156DC35B" w14:textId="77777777" w:rsidR="005B1740" w:rsidRDefault="00DB6655">
            <w:pPr>
              <w:pStyle w:val="Normal0"/>
              <w:spacing w:before="120"/>
              <w:rPr>
                <w:color w:val="000000"/>
                <w:sz w:val="22"/>
                <w:szCs w:val="22"/>
              </w:rPr>
            </w:pPr>
            <w:r w:rsidRPr="00DB6655">
              <w:rPr>
                <w:color w:val="000000"/>
                <w:sz w:val="22"/>
                <w:szCs w:val="22"/>
              </w:rPr>
              <w:t>Mr Mark Kirton</w:t>
            </w:r>
          </w:p>
          <w:p w14:paraId="2EEC3148" w14:textId="77777777" w:rsidR="005B1740" w:rsidRDefault="005B1740">
            <w:pPr>
              <w:pStyle w:val="Normal0"/>
              <w:spacing w:before="120"/>
              <w:rPr>
                <w:color w:val="000000"/>
                <w:sz w:val="22"/>
                <w:szCs w:val="22"/>
              </w:rPr>
            </w:pPr>
            <w:r w:rsidRPr="005B1740">
              <w:rPr>
                <w:color w:val="000000"/>
                <w:sz w:val="22"/>
                <w:szCs w:val="22"/>
              </w:rPr>
              <w:t>Householder planning permission</w:t>
            </w:r>
          </w:p>
          <w:p w14:paraId="362B6BFA" w14:textId="77777777" w:rsidR="005B1740" w:rsidRPr="005B1740" w:rsidRDefault="005B1740">
            <w:pPr>
              <w:pStyle w:val="Normal0"/>
              <w:spacing w:before="120"/>
              <w:rPr>
                <w:color w:val="000000"/>
                <w:sz w:val="22"/>
                <w:szCs w:val="22"/>
              </w:rPr>
            </w:pPr>
          </w:p>
        </w:tc>
      </w:tr>
      <w:tr w:rsidR="00762CB7" w14:paraId="1F89CA29" w14:textId="77777777" w:rsidTr="00E35AAD">
        <w:tc>
          <w:tcPr>
            <w:tcW w:w="3780" w:type="dxa"/>
            <w:gridSpan w:val="2"/>
            <w:tcBorders>
              <w:top w:val="nil"/>
              <w:left w:val="single" w:sz="24" w:space="0" w:color="auto"/>
              <w:bottom w:val="nil"/>
              <w:right w:val="nil"/>
            </w:tcBorders>
          </w:tcPr>
          <w:p w14:paraId="5D2FD16A" w14:textId="77777777" w:rsidR="00762CB7" w:rsidRDefault="00762CB7">
            <w:pPr>
              <w:pStyle w:val="Normal0"/>
              <w:tabs>
                <w:tab w:val="left" w:pos="113"/>
              </w:tabs>
              <w:spacing w:before="120"/>
              <w:ind w:left="113"/>
              <w:rPr>
                <w:sz w:val="22"/>
                <w:szCs w:val="22"/>
              </w:rPr>
            </w:pPr>
            <w:r>
              <w:rPr>
                <w:b/>
                <w:bCs/>
                <w:sz w:val="22"/>
                <w:szCs w:val="22"/>
              </w:rPr>
              <w:t>CONSULTATION EXPIRY DATE</w:t>
            </w:r>
            <w:r>
              <w:rPr>
                <w:sz w:val="22"/>
                <w:szCs w:val="22"/>
              </w:rPr>
              <w:t>:</w:t>
            </w:r>
          </w:p>
        </w:tc>
        <w:tc>
          <w:tcPr>
            <w:tcW w:w="5434" w:type="dxa"/>
            <w:gridSpan w:val="2"/>
            <w:tcBorders>
              <w:top w:val="nil"/>
              <w:left w:val="nil"/>
              <w:bottom w:val="nil"/>
              <w:right w:val="single" w:sz="24" w:space="0" w:color="auto"/>
            </w:tcBorders>
            <w:tcMar>
              <w:left w:w="108" w:type="dxa"/>
              <w:right w:w="168" w:type="dxa"/>
            </w:tcMar>
          </w:tcPr>
          <w:p w14:paraId="0E81AB00" w14:textId="77777777" w:rsidR="00762CB7" w:rsidRDefault="00DB6655">
            <w:pPr>
              <w:pStyle w:val="Normal0"/>
              <w:spacing w:before="120"/>
              <w:rPr>
                <w:sz w:val="22"/>
                <w:szCs w:val="22"/>
              </w:rPr>
            </w:pPr>
            <w:r w:rsidRPr="00DB6655">
              <w:rPr>
                <w:color w:val="000000"/>
                <w:sz w:val="22"/>
                <w:szCs w:val="22"/>
              </w:rPr>
              <w:t>10/12/2025</w:t>
            </w:r>
          </w:p>
        </w:tc>
      </w:tr>
      <w:tr w:rsidR="00762CB7" w14:paraId="64C4E179" w14:textId="77777777" w:rsidTr="00E35AAD">
        <w:tc>
          <w:tcPr>
            <w:tcW w:w="3780" w:type="dxa"/>
            <w:gridSpan w:val="2"/>
            <w:tcBorders>
              <w:top w:val="nil"/>
              <w:left w:val="single" w:sz="24" w:space="0" w:color="auto"/>
              <w:bottom w:val="nil"/>
              <w:right w:val="nil"/>
            </w:tcBorders>
          </w:tcPr>
          <w:p w14:paraId="041D525A" w14:textId="77777777" w:rsidR="00762CB7" w:rsidRDefault="00762CB7">
            <w:pPr>
              <w:pStyle w:val="Normal0"/>
              <w:tabs>
                <w:tab w:val="left" w:pos="113"/>
              </w:tabs>
              <w:spacing w:before="120"/>
              <w:ind w:left="113"/>
              <w:rPr>
                <w:b/>
                <w:bCs/>
                <w:sz w:val="22"/>
                <w:szCs w:val="22"/>
              </w:rPr>
            </w:pPr>
            <w:r>
              <w:rPr>
                <w:b/>
                <w:bCs/>
                <w:sz w:val="22"/>
                <w:szCs w:val="22"/>
              </w:rPr>
              <w:t>APPLICATION EXPIRY DATE:</w:t>
            </w:r>
          </w:p>
        </w:tc>
        <w:tc>
          <w:tcPr>
            <w:tcW w:w="5434" w:type="dxa"/>
            <w:gridSpan w:val="2"/>
            <w:tcBorders>
              <w:top w:val="nil"/>
              <w:left w:val="nil"/>
              <w:bottom w:val="nil"/>
              <w:right w:val="single" w:sz="24" w:space="0" w:color="auto"/>
            </w:tcBorders>
            <w:tcMar>
              <w:left w:w="108" w:type="dxa"/>
              <w:right w:w="168" w:type="dxa"/>
            </w:tcMar>
          </w:tcPr>
          <w:p w14:paraId="73ECF6CC" w14:textId="77777777" w:rsidR="00762CB7" w:rsidRDefault="00C977B9">
            <w:pPr>
              <w:pStyle w:val="Normal0"/>
              <w:spacing w:before="120"/>
              <w:rPr>
                <w:sz w:val="22"/>
                <w:szCs w:val="22"/>
              </w:rPr>
            </w:pPr>
            <w:r w:rsidRPr="00C977B9">
              <w:rPr>
                <w:sz w:val="22"/>
                <w:szCs w:val="22"/>
              </w:rPr>
              <w:t>12/12/2025</w:t>
            </w:r>
          </w:p>
        </w:tc>
      </w:tr>
      <w:tr w:rsidR="00762CB7" w14:paraId="5CF4CEE7" w14:textId="77777777" w:rsidTr="00E35AAD">
        <w:tc>
          <w:tcPr>
            <w:tcW w:w="2340" w:type="dxa"/>
            <w:tcBorders>
              <w:top w:val="nil"/>
              <w:left w:val="single" w:sz="24" w:space="0" w:color="auto"/>
              <w:bottom w:val="nil"/>
              <w:right w:val="nil"/>
            </w:tcBorders>
          </w:tcPr>
          <w:p w14:paraId="700AD86A" w14:textId="77777777" w:rsidR="00762CB7" w:rsidRDefault="00762CB7">
            <w:pPr>
              <w:pStyle w:val="Normal0"/>
              <w:tabs>
                <w:tab w:val="left" w:pos="113"/>
              </w:tabs>
              <w:spacing w:before="120"/>
              <w:ind w:left="113"/>
              <w:rPr>
                <w:b/>
                <w:bCs/>
                <w:sz w:val="22"/>
                <w:szCs w:val="22"/>
              </w:rPr>
            </w:pPr>
            <w:r>
              <w:rPr>
                <w:b/>
                <w:bCs/>
                <w:sz w:val="22"/>
                <w:szCs w:val="22"/>
              </w:rPr>
              <w:t>WARD:</w:t>
            </w:r>
          </w:p>
        </w:tc>
        <w:tc>
          <w:tcPr>
            <w:tcW w:w="6874" w:type="dxa"/>
            <w:gridSpan w:val="3"/>
            <w:tcBorders>
              <w:top w:val="nil"/>
              <w:left w:val="nil"/>
              <w:bottom w:val="nil"/>
              <w:right w:val="single" w:sz="24" w:space="0" w:color="auto"/>
            </w:tcBorders>
            <w:tcMar>
              <w:left w:w="108" w:type="dxa"/>
              <w:right w:w="168" w:type="dxa"/>
            </w:tcMar>
          </w:tcPr>
          <w:p w14:paraId="6B1D4534" w14:textId="77777777" w:rsidR="00762CB7" w:rsidRDefault="00DD16DF">
            <w:pPr>
              <w:pStyle w:val="Normal0"/>
              <w:spacing w:before="120"/>
              <w:rPr>
                <w:sz w:val="22"/>
                <w:szCs w:val="22"/>
              </w:rPr>
            </w:pPr>
            <w:r w:rsidRPr="00DD16DF">
              <w:rPr>
                <w:sz w:val="22"/>
                <w:szCs w:val="22"/>
              </w:rPr>
              <w:t>Bedhampton</w:t>
            </w:r>
          </w:p>
        </w:tc>
      </w:tr>
      <w:tr w:rsidR="00762CB7" w14:paraId="247F8E46" w14:textId="77777777" w:rsidTr="00E35AAD">
        <w:tblPrEx>
          <w:tblCellMar>
            <w:right w:w="168" w:type="dxa"/>
          </w:tblCellMar>
        </w:tblPrEx>
        <w:tc>
          <w:tcPr>
            <w:tcW w:w="9214" w:type="dxa"/>
            <w:gridSpan w:val="4"/>
            <w:tcBorders>
              <w:top w:val="nil"/>
              <w:left w:val="single" w:sz="24" w:space="0" w:color="auto"/>
              <w:bottom w:val="single" w:sz="24" w:space="0" w:color="auto"/>
              <w:right w:val="single" w:sz="24" w:space="0" w:color="auto"/>
            </w:tcBorders>
          </w:tcPr>
          <w:p w14:paraId="36B26D3A" w14:textId="77777777" w:rsidR="005946B4" w:rsidRDefault="00762CB7">
            <w:pPr>
              <w:pStyle w:val="Normal0"/>
              <w:tabs>
                <w:tab w:val="left" w:pos="113"/>
              </w:tabs>
              <w:spacing w:before="120"/>
              <w:ind w:left="113"/>
              <w:rPr>
                <w:b/>
                <w:bCs/>
                <w:sz w:val="22"/>
                <w:szCs w:val="22"/>
              </w:rPr>
            </w:pPr>
            <w:r>
              <w:rPr>
                <w:b/>
                <w:bCs/>
                <w:sz w:val="22"/>
                <w:szCs w:val="22"/>
              </w:rPr>
              <w:t xml:space="preserve">SUMMARY RECOMMENDATION: </w:t>
            </w:r>
            <w:r w:rsidR="005946B4" w:rsidRPr="005946B4">
              <w:rPr>
                <w:b/>
                <w:bCs/>
                <w:sz w:val="22"/>
                <w:szCs w:val="22"/>
              </w:rPr>
              <w:t>Approve with Conditions</w:t>
            </w:r>
          </w:p>
          <w:p w14:paraId="761526D4" w14:textId="77777777" w:rsidR="00762CB7" w:rsidRDefault="00762CB7">
            <w:pPr>
              <w:pStyle w:val="Normal0"/>
              <w:tabs>
                <w:tab w:val="left" w:pos="113"/>
              </w:tabs>
              <w:spacing w:before="120"/>
              <w:ind w:left="113"/>
              <w:rPr>
                <w:sz w:val="22"/>
                <w:szCs w:val="22"/>
              </w:rPr>
            </w:pPr>
          </w:p>
        </w:tc>
      </w:tr>
    </w:tbl>
    <w:p w14:paraId="4C81E5A0" w14:textId="77777777" w:rsidR="00762CB7" w:rsidRDefault="00762CB7" w:rsidP="00762CB7">
      <w:pPr>
        <w:pStyle w:val="Normal0"/>
        <w:rPr>
          <w:sz w:val="22"/>
          <w:szCs w:val="22"/>
        </w:rPr>
      </w:pPr>
    </w:p>
    <w:p w14:paraId="2E530EEE" w14:textId="77777777" w:rsidR="00762CB7" w:rsidRDefault="00762CB7"/>
    <w:p w14:paraId="22DC5948" w14:textId="77777777" w:rsidR="00753F76" w:rsidRDefault="00762CB7" w:rsidP="00F45184">
      <w:pPr>
        <w:pStyle w:val="Normal0"/>
        <w:tabs>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ind w:left="567" w:hanging="567"/>
        <w:rPr>
          <w:sz w:val="22"/>
          <w:szCs w:val="22"/>
        </w:rPr>
      </w:pPr>
      <w:r>
        <w:rPr>
          <w:b/>
          <w:bCs/>
          <w:sz w:val="22"/>
          <w:szCs w:val="22"/>
        </w:rPr>
        <w:t>1.</w:t>
      </w:r>
      <w:r>
        <w:rPr>
          <w:b/>
          <w:bCs/>
          <w:sz w:val="22"/>
          <w:szCs w:val="22"/>
        </w:rPr>
        <w:tab/>
      </w:r>
      <w:r>
        <w:rPr>
          <w:b/>
          <w:bCs/>
          <w:sz w:val="22"/>
          <w:szCs w:val="22"/>
          <w:u w:val="single"/>
        </w:rPr>
        <w:t>Site Description</w:t>
      </w:r>
      <w:r>
        <w:rPr>
          <w:sz w:val="22"/>
          <w:szCs w:val="22"/>
        </w:rPr>
        <w:t xml:space="preserve"> </w:t>
      </w:r>
    </w:p>
    <w:p w14:paraId="5DBAE7CC" w14:textId="77777777" w:rsidR="00753F76" w:rsidRDefault="00753F76" w:rsidP="00F45184">
      <w:pPr>
        <w:pStyle w:val="Normal0"/>
        <w:tabs>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ind w:left="567" w:hanging="567"/>
        <w:rPr>
          <w:sz w:val="22"/>
          <w:szCs w:val="22"/>
        </w:rPr>
      </w:pPr>
    </w:p>
    <w:p w14:paraId="5B2457D3" w14:textId="618006C4" w:rsidR="00753F76" w:rsidRPr="00D141B2" w:rsidRDefault="00753F76" w:rsidP="002F58E6">
      <w:pPr>
        <w:pStyle w:val="Normal0"/>
        <w:tabs>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ind w:left="567" w:hanging="567"/>
        <w:jc w:val="both"/>
        <w:rPr>
          <w:sz w:val="22"/>
          <w:szCs w:val="22"/>
        </w:rPr>
      </w:pPr>
      <w:r w:rsidRPr="00D141B2">
        <w:rPr>
          <w:sz w:val="22"/>
          <w:szCs w:val="22"/>
        </w:rPr>
        <w:t>1.1</w:t>
      </w:r>
      <w:r w:rsidR="0001591B" w:rsidRPr="00D141B2">
        <w:rPr>
          <w:sz w:val="22"/>
          <w:szCs w:val="22"/>
        </w:rPr>
        <w:tab/>
        <w:t>27 Penhurst Road is a semi-detached two storey dwelling</w:t>
      </w:r>
      <w:r w:rsidR="001837C3" w:rsidRPr="00D141B2">
        <w:rPr>
          <w:sz w:val="22"/>
          <w:szCs w:val="22"/>
        </w:rPr>
        <w:t xml:space="preserve"> </w:t>
      </w:r>
      <w:r w:rsidR="00E70065" w:rsidRPr="00D141B2">
        <w:rPr>
          <w:sz w:val="22"/>
          <w:szCs w:val="22"/>
        </w:rPr>
        <w:t xml:space="preserve">to the west </w:t>
      </w:r>
      <w:r w:rsidR="001837C3" w:rsidRPr="00D141B2">
        <w:rPr>
          <w:sz w:val="22"/>
          <w:szCs w:val="22"/>
        </w:rPr>
        <w:t>of Penhurst Road.</w:t>
      </w:r>
      <w:r w:rsidR="005139F3" w:rsidRPr="00D141B2">
        <w:rPr>
          <w:sz w:val="22"/>
          <w:szCs w:val="22"/>
        </w:rPr>
        <w:t xml:space="preserve"> The</w:t>
      </w:r>
      <w:r w:rsidR="00B053B5" w:rsidRPr="00D141B2">
        <w:rPr>
          <w:sz w:val="22"/>
          <w:szCs w:val="22"/>
        </w:rPr>
        <w:t xml:space="preserve"> frontage has been block paved to provide parking and is open to the </w:t>
      </w:r>
      <w:r w:rsidR="00892A1F" w:rsidRPr="00D141B2">
        <w:rPr>
          <w:sz w:val="22"/>
          <w:szCs w:val="22"/>
        </w:rPr>
        <w:t xml:space="preserve">street. To the south </w:t>
      </w:r>
      <w:r w:rsidR="008127A8" w:rsidRPr="00D141B2">
        <w:rPr>
          <w:sz w:val="22"/>
          <w:szCs w:val="22"/>
        </w:rPr>
        <w:t>there is a driveway shared with No.25 leading</w:t>
      </w:r>
      <w:r w:rsidR="001938FB" w:rsidRPr="00D141B2">
        <w:rPr>
          <w:sz w:val="22"/>
          <w:szCs w:val="22"/>
        </w:rPr>
        <w:t xml:space="preserve"> to </w:t>
      </w:r>
      <w:r w:rsidR="00BD202E" w:rsidRPr="00D141B2">
        <w:rPr>
          <w:sz w:val="22"/>
          <w:szCs w:val="22"/>
        </w:rPr>
        <w:t xml:space="preserve">the garden access and </w:t>
      </w:r>
      <w:r w:rsidR="001938FB" w:rsidRPr="00D141B2">
        <w:rPr>
          <w:sz w:val="22"/>
          <w:szCs w:val="22"/>
        </w:rPr>
        <w:t>what were originally garages at the rear</w:t>
      </w:r>
      <w:r w:rsidR="00BD202E" w:rsidRPr="00D141B2">
        <w:rPr>
          <w:sz w:val="22"/>
          <w:szCs w:val="22"/>
        </w:rPr>
        <w:t xml:space="preserve">. No.25 has previously extended their property </w:t>
      </w:r>
      <w:r w:rsidR="00A30448" w:rsidRPr="00D141B2">
        <w:rPr>
          <w:sz w:val="22"/>
          <w:szCs w:val="22"/>
        </w:rPr>
        <w:t>s</w:t>
      </w:r>
      <w:r w:rsidR="00BD202E" w:rsidRPr="00D141B2">
        <w:rPr>
          <w:sz w:val="22"/>
          <w:szCs w:val="22"/>
        </w:rPr>
        <w:t xml:space="preserve">o that their </w:t>
      </w:r>
      <w:r w:rsidR="00230AEE" w:rsidRPr="00D141B2">
        <w:rPr>
          <w:sz w:val="22"/>
          <w:szCs w:val="22"/>
        </w:rPr>
        <w:t>garage is no longer accessible by car</w:t>
      </w:r>
      <w:r w:rsidR="001938FB" w:rsidRPr="00D141B2">
        <w:rPr>
          <w:sz w:val="22"/>
          <w:szCs w:val="22"/>
        </w:rPr>
        <w:t xml:space="preserve"> </w:t>
      </w:r>
      <w:r w:rsidR="00A30448" w:rsidRPr="00D141B2">
        <w:rPr>
          <w:sz w:val="22"/>
          <w:szCs w:val="22"/>
        </w:rPr>
        <w:t>and the garage of the host dwelling had been demolished at the time the site was visited. The</w:t>
      </w:r>
      <w:r w:rsidR="005139F3" w:rsidRPr="00D141B2">
        <w:rPr>
          <w:sz w:val="22"/>
          <w:szCs w:val="22"/>
        </w:rPr>
        <w:t xml:space="preserve"> property is finished in </w:t>
      </w:r>
      <w:r w:rsidR="00CC5046" w:rsidRPr="00D141B2">
        <w:rPr>
          <w:sz w:val="22"/>
          <w:szCs w:val="22"/>
        </w:rPr>
        <w:t>red</w:t>
      </w:r>
      <w:r w:rsidR="00DD35D8" w:rsidRPr="00D141B2">
        <w:rPr>
          <w:sz w:val="22"/>
          <w:szCs w:val="22"/>
        </w:rPr>
        <w:t xml:space="preserve"> and buff brickwork</w:t>
      </w:r>
      <w:r w:rsidR="00CC5046" w:rsidRPr="00D141B2">
        <w:rPr>
          <w:sz w:val="22"/>
          <w:szCs w:val="22"/>
        </w:rPr>
        <w:t xml:space="preserve"> with </w:t>
      </w:r>
      <w:r w:rsidR="009718D7" w:rsidRPr="00D141B2">
        <w:rPr>
          <w:sz w:val="22"/>
          <w:szCs w:val="22"/>
        </w:rPr>
        <w:t>dark grey cladding to the front elevation at first floor</w:t>
      </w:r>
      <w:r w:rsidR="00DC2074" w:rsidRPr="00D141B2">
        <w:rPr>
          <w:sz w:val="22"/>
          <w:szCs w:val="22"/>
        </w:rPr>
        <w:t xml:space="preserve"> and white </w:t>
      </w:r>
      <w:r w:rsidR="006512E4" w:rsidRPr="00D141B2">
        <w:rPr>
          <w:sz w:val="22"/>
          <w:szCs w:val="22"/>
        </w:rPr>
        <w:t>uPVC</w:t>
      </w:r>
      <w:r w:rsidR="00DC2074" w:rsidRPr="00D141B2">
        <w:rPr>
          <w:sz w:val="22"/>
          <w:szCs w:val="22"/>
        </w:rPr>
        <w:t xml:space="preserve"> fenestration under a hipped grey concrete tile roof.</w:t>
      </w:r>
      <w:r w:rsidR="00D02B09" w:rsidRPr="00D141B2">
        <w:rPr>
          <w:sz w:val="22"/>
          <w:szCs w:val="22"/>
        </w:rPr>
        <w:t xml:space="preserve"> Some of the brickwork to the rear at ground floor has been painted in white.</w:t>
      </w:r>
      <w:r w:rsidR="002F58E6" w:rsidRPr="00D141B2">
        <w:rPr>
          <w:sz w:val="22"/>
          <w:szCs w:val="22"/>
        </w:rPr>
        <w:t xml:space="preserve"> The rear garden is </w:t>
      </w:r>
      <w:r w:rsidR="00103C08" w:rsidRPr="00D141B2">
        <w:rPr>
          <w:sz w:val="22"/>
          <w:szCs w:val="22"/>
        </w:rPr>
        <w:t xml:space="preserve">approximately </w:t>
      </w:r>
      <w:r w:rsidR="00573C5F" w:rsidRPr="00D141B2">
        <w:rPr>
          <w:sz w:val="22"/>
          <w:szCs w:val="22"/>
        </w:rPr>
        <w:t>17.4</w:t>
      </w:r>
      <w:r w:rsidR="00103C08" w:rsidRPr="00D141B2">
        <w:rPr>
          <w:sz w:val="22"/>
          <w:szCs w:val="22"/>
        </w:rPr>
        <w:t xml:space="preserve">m in length and </w:t>
      </w:r>
      <w:r w:rsidR="00867616" w:rsidRPr="00D141B2">
        <w:rPr>
          <w:sz w:val="22"/>
          <w:szCs w:val="22"/>
        </w:rPr>
        <w:t>7.7</w:t>
      </w:r>
      <w:r w:rsidR="00103C08" w:rsidRPr="00D141B2">
        <w:rPr>
          <w:sz w:val="22"/>
          <w:szCs w:val="22"/>
        </w:rPr>
        <w:t xml:space="preserve">m wide </w:t>
      </w:r>
      <w:r w:rsidR="007E0957" w:rsidRPr="00D141B2">
        <w:rPr>
          <w:sz w:val="22"/>
          <w:szCs w:val="22"/>
        </w:rPr>
        <w:t xml:space="preserve">and is bounded to the south and west by 1.8m high close-boarded fencing. </w:t>
      </w:r>
      <w:r w:rsidR="00C8486B" w:rsidRPr="00D141B2">
        <w:rPr>
          <w:sz w:val="22"/>
          <w:szCs w:val="22"/>
        </w:rPr>
        <w:t>To the north boundary</w:t>
      </w:r>
      <w:r w:rsidR="00484EFE" w:rsidRPr="00D141B2">
        <w:rPr>
          <w:sz w:val="22"/>
          <w:szCs w:val="22"/>
        </w:rPr>
        <w:t xml:space="preserve"> the </w:t>
      </w:r>
      <w:r w:rsidR="00576EBB" w:rsidRPr="00D141B2">
        <w:rPr>
          <w:sz w:val="22"/>
          <w:szCs w:val="22"/>
        </w:rPr>
        <w:t>fencing is</w:t>
      </w:r>
      <w:r w:rsidR="009C5073" w:rsidRPr="00D141B2">
        <w:rPr>
          <w:sz w:val="22"/>
          <w:szCs w:val="22"/>
        </w:rPr>
        <w:t xml:space="preserve"> </w:t>
      </w:r>
      <w:proofErr w:type="gramStart"/>
      <w:r w:rsidR="009C5073" w:rsidRPr="00D141B2">
        <w:rPr>
          <w:sz w:val="22"/>
          <w:szCs w:val="22"/>
        </w:rPr>
        <w:t>close-boarded</w:t>
      </w:r>
      <w:proofErr w:type="gramEnd"/>
      <w:r w:rsidR="009C5073" w:rsidRPr="00D141B2">
        <w:rPr>
          <w:sz w:val="22"/>
          <w:szCs w:val="22"/>
        </w:rPr>
        <w:t xml:space="preserve"> </w:t>
      </w:r>
      <w:r w:rsidR="007717BB">
        <w:rPr>
          <w:sz w:val="22"/>
          <w:szCs w:val="22"/>
        </w:rPr>
        <w:t xml:space="preserve">to a height of 1.8m </w:t>
      </w:r>
      <w:r w:rsidR="009C5073" w:rsidRPr="00D141B2">
        <w:rPr>
          <w:sz w:val="22"/>
          <w:szCs w:val="22"/>
        </w:rPr>
        <w:t xml:space="preserve">immediately behind the neighbouring extension and panels further towards the rear boundary are trellised at the top. </w:t>
      </w:r>
      <w:r w:rsidR="003F73E3" w:rsidRPr="00D141B2">
        <w:rPr>
          <w:sz w:val="22"/>
          <w:szCs w:val="22"/>
        </w:rPr>
        <w:t xml:space="preserve">The site slopes downwards from north </w:t>
      </w:r>
      <w:r w:rsidR="00D141B2" w:rsidRPr="00D141B2">
        <w:rPr>
          <w:sz w:val="22"/>
          <w:szCs w:val="22"/>
        </w:rPr>
        <w:t>to south such that the driveway is at a somewhat lower level than most of the rear garden.</w:t>
      </w:r>
    </w:p>
    <w:p w14:paraId="5FF1C4EB" w14:textId="77777777" w:rsidR="00753F76" w:rsidRPr="00D96F3B" w:rsidRDefault="00753F76" w:rsidP="00F45184">
      <w:pPr>
        <w:pStyle w:val="Normal0"/>
        <w:tabs>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ind w:left="567" w:hanging="567"/>
        <w:rPr>
          <w:color w:val="EE0000"/>
          <w:sz w:val="22"/>
          <w:szCs w:val="22"/>
        </w:rPr>
      </w:pPr>
    </w:p>
    <w:p w14:paraId="43709834" w14:textId="7A993E00" w:rsidR="00762CB7" w:rsidRPr="00744A89" w:rsidRDefault="00753F76" w:rsidP="00BF2FFA">
      <w:pPr>
        <w:pStyle w:val="Normal0"/>
        <w:tabs>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ind w:left="567" w:hanging="567"/>
        <w:jc w:val="both"/>
        <w:rPr>
          <w:sz w:val="22"/>
          <w:szCs w:val="22"/>
        </w:rPr>
      </w:pPr>
      <w:r w:rsidRPr="00744A89">
        <w:rPr>
          <w:sz w:val="22"/>
          <w:szCs w:val="22"/>
        </w:rPr>
        <w:t>1.2</w:t>
      </w:r>
      <w:r w:rsidR="00D96F3B" w:rsidRPr="00744A89">
        <w:rPr>
          <w:sz w:val="22"/>
          <w:szCs w:val="22"/>
        </w:rPr>
        <w:tab/>
        <w:t xml:space="preserve">The area immediately surrounding the application site is </w:t>
      </w:r>
      <w:r w:rsidR="00300E5E" w:rsidRPr="00744A89">
        <w:rPr>
          <w:sz w:val="22"/>
          <w:szCs w:val="22"/>
        </w:rPr>
        <w:t xml:space="preserve">residential and is comprised of one and two storey dwellings </w:t>
      </w:r>
      <w:r w:rsidR="00B8476E" w:rsidRPr="00744A89">
        <w:rPr>
          <w:sz w:val="22"/>
          <w:szCs w:val="22"/>
        </w:rPr>
        <w:t>of several differe</w:t>
      </w:r>
      <w:r w:rsidR="00E70065" w:rsidRPr="00744A89">
        <w:rPr>
          <w:sz w:val="22"/>
          <w:szCs w:val="22"/>
        </w:rPr>
        <w:t xml:space="preserve">nt styles. Properties along the western side of Penhurst Road are all generally similar in </w:t>
      </w:r>
      <w:r w:rsidR="00BF2FFA" w:rsidRPr="00744A89">
        <w:rPr>
          <w:sz w:val="22"/>
          <w:szCs w:val="22"/>
        </w:rPr>
        <w:t>design, although there is some variation in materials, and the majority have been extended to the rear at single storey.</w:t>
      </w:r>
    </w:p>
    <w:p w14:paraId="059D16C8" w14:textId="77777777" w:rsidR="00BF2FFA" w:rsidRDefault="00BF2FFA" w:rsidP="00BF2FFA">
      <w:pPr>
        <w:pStyle w:val="Normal0"/>
        <w:tabs>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ind w:left="567" w:hanging="567"/>
        <w:jc w:val="both"/>
        <w:rPr>
          <w:color w:val="000000"/>
          <w:sz w:val="22"/>
          <w:szCs w:val="22"/>
        </w:rPr>
      </w:pPr>
    </w:p>
    <w:p w14:paraId="518BD144" w14:textId="77777777" w:rsidR="00762CB7" w:rsidRDefault="00762CB7" w:rsidP="00762CB7">
      <w:pPr>
        <w:pStyle w:val="Norm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ind w:left="567" w:hanging="567"/>
        <w:rPr>
          <w:sz w:val="22"/>
          <w:szCs w:val="22"/>
        </w:rPr>
      </w:pPr>
    </w:p>
    <w:p w14:paraId="7BE7F764" w14:textId="77777777" w:rsidR="00762CB7" w:rsidRDefault="00762CB7" w:rsidP="00762CB7">
      <w:pPr>
        <w:pStyle w:val="Normal0"/>
        <w:tabs>
          <w:tab w:val="left" w:pos="567"/>
          <w:tab w:val="left" w:pos="1134"/>
          <w:tab w:val="left" w:pos="1701"/>
          <w:tab w:val="left" w:pos="2296"/>
          <w:tab w:val="left" w:pos="2891"/>
          <w:tab w:val="left" w:pos="3373"/>
          <w:tab w:val="left" w:pos="3996"/>
          <w:tab w:val="left" w:pos="4507"/>
          <w:tab w:val="left" w:pos="5074"/>
          <w:tab w:val="left" w:pos="5669"/>
          <w:tab w:val="left" w:pos="6236"/>
          <w:tab w:val="left" w:pos="6831"/>
          <w:tab w:val="left" w:pos="7370"/>
          <w:tab w:val="left" w:pos="7937"/>
        </w:tabs>
        <w:ind w:left="567" w:hanging="567"/>
        <w:rPr>
          <w:sz w:val="22"/>
          <w:szCs w:val="22"/>
        </w:rPr>
      </w:pPr>
      <w:r>
        <w:rPr>
          <w:b/>
          <w:bCs/>
          <w:sz w:val="22"/>
          <w:szCs w:val="22"/>
        </w:rPr>
        <w:t>2.</w:t>
      </w:r>
      <w:r>
        <w:rPr>
          <w:b/>
          <w:bCs/>
          <w:sz w:val="22"/>
          <w:szCs w:val="22"/>
        </w:rPr>
        <w:tab/>
      </w:r>
      <w:r>
        <w:rPr>
          <w:b/>
          <w:bCs/>
          <w:sz w:val="22"/>
          <w:szCs w:val="22"/>
          <w:u w:val="single"/>
        </w:rPr>
        <w:t>Planning History</w:t>
      </w:r>
      <w:r>
        <w:rPr>
          <w:sz w:val="22"/>
          <w:szCs w:val="22"/>
        </w:rPr>
        <w:t xml:space="preserve"> </w:t>
      </w:r>
    </w:p>
    <w:p w14:paraId="0D0AA16E" w14:textId="77777777" w:rsidR="00BE404E" w:rsidRDefault="00762CB7" w:rsidP="00BE404E">
      <w:pPr>
        <w:pStyle w:val="Normal0"/>
        <w:tabs>
          <w:tab w:val="left" w:pos="567"/>
          <w:tab w:val="left" w:pos="1134"/>
          <w:tab w:val="left" w:pos="1701"/>
          <w:tab w:val="left" w:pos="2296"/>
          <w:tab w:val="left" w:pos="2891"/>
          <w:tab w:val="left" w:pos="3373"/>
          <w:tab w:val="left" w:pos="3996"/>
          <w:tab w:val="left" w:pos="4507"/>
          <w:tab w:val="left" w:pos="5074"/>
          <w:tab w:val="left" w:pos="5669"/>
          <w:tab w:val="left" w:pos="6236"/>
          <w:tab w:val="left" w:pos="6831"/>
          <w:tab w:val="left" w:pos="7370"/>
          <w:tab w:val="left" w:pos="7937"/>
        </w:tabs>
        <w:ind w:left="567" w:hanging="567"/>
        <w:rPr>
          <w:sz w:val="22"/>
          <w:szCs w:val="22"/>
        </w:rPr>
      </w:pPr>
      <w:r>
        <w:rPr>
          <w:sz w:val="22"/>
          <w:szCs w:val="22"/>
        </w:rPr>
        <w:tab/>
      </w:r>
    </w:p>
    <w:p w14:paraId="001208EA" w14:textId="18693D8E" w:rsidR="00762CB7" w:rsidRDefault="00602738" w:rsidP="004F41B1">
      <w:pPr>
        <w:pStyle w:val="Normal0"/>
        <w:tabs>
          <w:tab w:val="left" w:pos="2891"/>
          <w:tab w:val="left" w:pos="3373"/>
          <w:tab w:val="left" w:pos="3996"/>
          <w:tab w:val="left" w:pos="4507"/>
          <w:tab w:val="left" w:pos="5074"/>
          <w:tab w:val="left" w:pos="5669"/>
          <w:tab w:val="left" w:pos="6236"/>
          <w:tab w:val="left" w:pos="8220"/>
        </w:tabs>
        <w:ind w:left="567"/>
        <w:rPr>
          <w:sz w:val="22"/>
          <w:szCs w:val="22"/>
        </w:rPr>
      </w:pPr>
      <w:r>
        <w:rPr>
          <w:sz w:val="22"/>
          <w:szCs w:val="22"/>
        </w:rPr>
        <w:t>No relevant history.</w:t>
      </w:r>
      <w:r w:rsidR="00762CB7">
        <w:rPr>
          <w:sz w:val="22"/>
          <w:szCs w:val="22"/>
        </w:rPr>
        <w:tab/>
      </w:r>
    </w:p>
    <w:p w14:paraId="67996E9E" w14:textId="77777777" w:rsidR="00754692" w:rsidRDefault="00754692" w:rsidP="004F41B1">
      <w:pPr>
        <w:pStyle w:val="Normal0"/>
        <w:tabs>
          <w:tab w:val="left" w:pos="2891"/>
          <w:tab w:val="left" w:pos="3373"/>
          <w:tab w:val="left" w:pos="3996"/>
          <w:tab w:val="left" w:pos="4507"/>
          <w:tab w:val="left" w:pos="5074"/>
          <w:tab w:val="left" w:pos="5669"/>
          <w:tab w:val="left" w:pos="6236"/>
          <w:tab w:val="left" w:pos="8220"/>
        </w:tabs>
        <w:rPr>
          <w:sz w:val="22"/>
          <w:szCs w:val="22"/>
        </w:rPr>
      </w:pPr>
    </w:p>
    <w:p w14:paraId="5EF6DC6E" w14:textId="77777777" w:rsidR="00762CB7" w:rsidRDefault="00762CB7" w:rsidP="004F41B1">
      <w:pPr>
        <w:pStyle w:val="Norm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rPr>
          <w:sz w:val="22"/>
          <w:szCs w:val="22"/>
        </w:rPr>
      </w:pPr>
    </w:p>
    <w:p w14:paraId="3F734938" w14:textId="77777777" w:rsidR="00762CB7" w:rsidRDefault="00762CB7" w:rsidP="00762CB7">
      <w:pPr>
        <w:pStyle w:val="Norm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ind w:left="567" w:hanging="567"/>
        <w:rPr>
          <w:b/>
          <w:bCs/>
          <w:sz w:val="22"/>
          <w:szCs w:val="22"/>
          <w:u w:val="single"/>
        </w:rPr>
      </w:pPr>
      <w:r>
        <w:rPr>
          <w:b/>
          <w:bCs/>
          <w:sz w:val="22"/>
          <w:szCs w:val="22"/>
        </w:rPr>
        <w:t>3.</w:t>
      </w:r>
      <w:r>
        <w:rPr>
          <w:b/>
          <w:bCs/>
          <w:sz w:val="22"/>
          <w:szCs w:val="22"/>
        </w:rPr>
        <w:tab/>
      </w:r>
      <w:r>
        <w:rPr>
          <w:b/>
          <w:bCs/>
          <w:sz w:val="22"/>
          <w:szCs w:val="22"/>
          <w:u w:val="single"/>
        </w:rPr>
        <w:t>Proposal</w:t>
      </w:r>
    </w:p>
    <w:p w14:paraId="44CCBA57" w14:textId="77777777" w:rsidR="00762CB7" w:rsidRDefault="00762CB7" w:rsidP="005946B4">
      <w:pPr>
        <w:pStyle w:val="Norm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rPr>
          <w:sz w:val="22"/>
          <w:szCs w:val="22"/>
        </w:rPr>
      </w:pPr>
    </w:p>
    <w:p w14:paraId="7D158301" w14:textId="77777777" w:rsidR="005946B4" w:rsidRDefault="005946B4" w:rsidP="00776ECD">
      <w:pPr>
        <w:pStyle w:val="Norm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ind w:left="567" w:hanging="567"/>
        <w:rPr>
          <w:sz w:val="22"/>
          <w:szCs w:val="22"/>
        </w:rPr>
      </w:pPr>
      <w:r>
        <w:rPr>
          <w:sz w:val="22"/>
          <w:szCs w:val="22"/>
        </w:rPr>
        <w:tab/>
      </w:r>
      <w:r w:rsidRPr="005946B4">
        <w:rPr>
          <w:sz w:val="22"/>
          <w:szCs w:val="22"/>
        </w:rPr>
        <w:t>Rear Flat Roof Extension.</w:t>
      </w:r>
    </w:p>
    <w:p w14:paraId="5F8208FC" w14:textId="77777777" w:rsidR="00602738" w:rsidRDefault="00602738" w:rsidP="00776ECD">
      <w:pPr>
        <w:pStyle w:val="Norm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ind w:left="567" w:hanging="567"/>
        <w:rPr>
          <w:sz w:val="22"/>
          <w:szCs w:val="22"/>
        </w:rPr>
      </w:pPr>
    </w:p>
    <w:p w14:paraId="3D4FB0AE" w14:textId="77777777" w:rsidR="00762CB7" w:rsidRDefault="00762CB7" w:rsidP="00762CB7">
      <w:pPr>
        <w:pStyle w:val="Norm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ind w:left="567" w:hanging="567"/>
        <w:rPr>
          <w:b/>
          <w:bCs/>
          <w:sz w:val="22"/>
          <w:szCs w:val="22"/>
        </w:rPr>
      </w:pPr>
      <w:r>
        <w:rPr>
          <w:b/>
          <w:bCs/>
          <w:sz w:val="22"/>
          <w:szCs w:val="22"/>
        </w:rPr>
        <w:tab/>
      </w:r>
    </w:p>
    <w:p w14:paraId="3539CBAB" w14:textId="77777777" w:rsidR="00762CB7" w:rsidRDefault="00762CB7" w:rsidP="00762CB7">
      <w:pPr>
        <w:pStyle w:val="Norm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ind w:left="567" w:hanging="567"/>
        <w:rPr>
          <w:sz w:val="22"/>
          <w:szCs w:val="22"/>
        </w:rPr>
      </w:pPr>
      <w:r>
        <w:rPr>
          <w:b/>
          <w:bCs/>
          <w:sz w:val="22"/>
          <w:szCs w:val="22"/>
        </w:rPr>
        <w:lastRenderedPageBreak/>
        <w:t>4.</w:t>
      </w:r>
      <w:r>
        <w:rPr>
          <w:b/>
          <w:bCs/>
          <w:sz w:val="22"/>
          <w:szCs w:val="22"/>
        </w:rPr>
        <w:tab/>
      </w:r>
      <w:r>
        <w:rPr>
          <w:b/>
          <w:bCs/>
          <w:sz w:val="22"/>
          <w:szCs w:val="22"/>
          <w:u w:val="single"/>
        </w:rPr>
        <w:t>Policy Considerations</w:t>
      </w:r>
      <w:r>
        <w:rPr>
          <w:sz w:val="22"/>
          <w:szCs w:val="22"/>
        </w:rPr>
        <w:t xml:space="preserve"> </w:t>
      </w:r>
    </w:p>
    <w:p w14:paraId="05472B67" w14:textId="77777777" w:rsidR="00762CB7" w:rsidRDefault="00762CB7" w:rsidP="00762CB7">
      <w:pPr>
        <w:pStyle w:val="Norm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ind w:left="567" w:hanging="567"/>
        <w:rPr>
          <w:sz w:val="22"/>
          <w:szCs w:val="22"/>
        </w:rPr>
      </w:pPr>
    </w:p>
    <w:p w14:paraId="1658BE73" w14:textId="77777777" w:rsidR="00762CB7" w:rsidRDefault="00762CB7" w:rsidP="00762CB7">
      <w:pPr>
        <w:pStyle w:val="Norm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ind w:left="567"/>
        <w:rPr>
          <w:sz w:val="22"/>
          <w:szCs w:val="22"/>
        </w:rPr>
      </w:pPr>
      <w:r>
        <w:rPr>
          <w:sz w:val="22"/>
          <w:szCs w:val="22"/>
        </w:rPr>
        <w:t xml:space="preserve">In accordance with Section 38 (6) of the Planning and Compulsory Purchase Act 2004, this decision has been taken having regard to the policies and proposals in the National Planning Policy Framework, the Development Plan, and all other material planning considerations identified in the </w:t>
      </w:r>
      <w:r w:rsidR="00BB09DF">
        <w:rPr>
          <w:sz w:val="22"/>
          <w:szCs w:val="22"/>
        </w:rPr>
        <w:t>Planning Considerations</w:t>
      </w:r>
      <w:r>
        <w:rPr>
          <w:sz w:val="22"/>
          <w:szCs w:val="22"/>
        </w:rPr>
        <w:t xml:space="preserve"> section of the report.</w:t>
      </w:r>
    </w:p>
    <w:p w14:paraId="658F05CF" w14:textId="77777777" w:rsidR="00762CB7" w:rsidRDefault="00762CB7" w:rsidP="00762CB7">
      <w:pPr>
        <w:pStyle w:val="Norm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ind w:left="567" w:hanging="567"/>
        <w:rPr>
          <w:sz w:val="22"/>
          <w:szCs w:val="22"/>
        </w:rPr>
      </w:pPr>
      <w:r>
        <w:rPr>
          <w:sz w:val="22"/>
          <w:szCs w:val="22"/>
        </w:rPr>
        <w:tab/>
      </w:r>
    </w:p>
    <w:p w14:paraId="3ADED3B4" w14:textId="77777777" w:rsidR="00762CB7" w:rsidRDefault="00762CB7" w:rsidP="00762CB7">
      <w:pPr>
        <w:pStyle w:val="Normal0"/>
        <w:tabs>
          <w:tab w:val="left" w:pos="567"/>
          <w:tab w:val="left" w:pos="595"/>
          <w:tab w:val="left" w:pos="1134"/>
          <w:tab w:val="left" w:pos="1162"/>
          <w:tab w:val="left" w:pos="1701"/>
          <w:tab w:val="left" w:pos="2268"/>
          <w:tab w:val="left" w:pos="2835"/>
          <w:tab w:val="left" w:pos="3402"/>
          <w:tab w:val="left" w:pos="3969"/>
          <w:tab w:val="left" w:pos="4536"/>
          <w:tab w:val="left" w:pos="5103"/>
          <w:tab w:val="left" w:pos="5670"/>
          <w:tab w:val="left" w:pos="6237"/>
        </w:tabs>
        <w:ind w:left="595" w:hanging="567"/>
        <w:rPr>
          <w:sz w:val="22"/>
          <w:szCs w:val="22"/>
        </w:rPr>
      </w:pPr>
      <w:r>
        <w:rPr>
          <w:sz w:val="22"/>
          <w:szCs w:val="22"/>
        </w:rPr>
        <w:tab/>
        <w:t xml:space="preserve">Havant Borough Council Borough Design Guide SPD December 2011        </w:t>
      </w:r>
    </w:p>
    <w:p w14:paraId="116C83C0" w14:textId="77777777" w:rsidR="00762CB7" w:rsidRDefault="00762CB7" w:rsidP="00762CB7">
      <w:pPr>
        <w:pStyle w:val="Normal0"/>
        <w:tabs>
          <w:tab w:val="left" w:pos="567"/>
          <w:tab w:val="left" w:pos="595"/>
          <w:tab w:val="left" w:pos="1134"/>
          <w:tab w:val="left" w:pos="1162"/>
          <w:tab w:val="left" w:pos="1701"/>
          <w:tab w:val="left" w:pos="2268"/>
          <w:tab w:val="left" w:pos="2835"/>
          <w:tab w:val="left" w:pos="3402"/>
          <w:tab w:val="left" w:pos="3969"/>
          <w:tab w:val="left" w:pos="4536"/>
          <w:tab w:val="left" w:pos="5103"/>
          <w:tab w:val="left" w:pos="5670"/>
          <w:tab w:val="left" w:pos="6237"/>
        </w:tabs>
        <w:ind w:left="595" w:hanging="567"/>
        <w:rPr>
          <w:sz w:val="22"/>
          <w:szCs w:val="22"/>
        </w:rPr>
      </w:pPr>
      <w:r>
        <w:rPr>
          <w:sz w:val="22"/>
          <w:szCs w:val="22"/>
        </w:rPr>
        <w:tab/>
        <w:t>Havant Borough Council Parking SPD July 2016</w:t>
      </w:r>
    </w:p>
    <w:p w14:paraId="0B070AAF" w14:textId="77777777" w:rsidR="00762CB7" w:rsidRDefault="00762CB7" w:rsidP="00762CB7">
      <w:pPr>
        <w:pStyle w:val="Normal0"/>
        <w:tabs>
          <w:tab w:val="left" w:pos="567"/>
          <w:tab w:val="left" w:pos="595"/>
          <w:tab w:val="left" w:pos="1134"/>
          <w:tab w:val="left" w:pos="1162"/>
          <w:tab w:val="left" w:pos="1701"/>
          <w:tab w:val="left" w:pos="2268"/>
          <w:tab w:val="left" w:pos="2835"/>
          <w:tab w:val="left" w:pos="3402"/>
          <w:tab w:val="left" w:pos="3969"/>
          <w:tab w:val="left" w:pos="4536"/>
          <w:tab w:val="left" w:pos="5103"/>
          <w:tab w:val="left" w:pos="5670"/>
          <w:tab w:val="left" w:pos="6237"/>
        </w:tabs>
        <w:ind w:left="595" w:hanging="567"/>
        <w:rPr>
          <w:sz w:val="22"/>
          <w:szCs w:val="22"/>
        </w:rPr>
      </w:pPr>
      <w:r>
        <w:rPr>
          <w:sz w:val="22"/>
          <w:szCs w:val="22"/>
        </w:rPr>
        <w:tab/>
        <w:t>Chichester Harbour Management Plan 2024-2025</w:t>
      </w:r>
    </w:p>
    <w:p w14:paraId="28319C50" w14:textId="77777777" w:rsidR="00762CB7" w:rsidRDefault="00762CB7" w:rsidP="00BE404E">
      <w:pPr>
        <w:pStyle w:val="Normal0"/>
        <w:tabs>
          <w:tab w:val="left" w:pos="567"/>
          <w:tab w:val="left" w:pos="595"/>
          <w:tab w:val="left" w:pos="1134"/>
          <w:tab w:val="left" w:pos="1162"/>
          <w:tab w:val="left" w:pos="1701"/>
          <w:tab w:val="left" w:pos="2268"/>
          <w:tab w:val="left" w:pos="2835"/>
          <w:tab w:val="left" w:pos="3402"/>
          <w:tab w:val="left" w:pos="3969"/>
          <w:tab w:val="left" w:pos="4536"/>
          <w:tab w:val="left" w:pos="5103"/>
          <w:tab w:val="left" w:pos="5670"/>
          <w:tab w:val="left" w:pos="6237"/>
        </w:tabs>
        <w:ind w:left="595" w:hanging="567"/>
        <w:rPr>
          <w:sz w:val="22"/>
          <w:szCs w:val="22"/>
        </w:rPr>
      </w:pPr>
      <w:r>
        <w:rPr>
          <w:sz w:val="22"/>
          <w:szCs w:val="22"/>
        </w:rPr>
        <w:tab/>
        <w:t>Havant Borough Council and Chichester District Council Joint SPD - Chichester Harbour Area of Outstanding Natural Beauty</w:t>
      </w:r>
    </w:p>
    <w:p w14:paraId="7676657E" w14:textId="77777777" w:rsidR="00602738" w:rsidRDefault="00602738" w:rsidP="00BE404E">
      <w:pPr>
        <w:pStyle w:val="Normal0"/>
        <w:tabs>
          <w:tab w:val="left" w:pos="567"/>
          <w:tab w:val="left" w:pos="595"/>
          <w:tab w:val="left" w:pos="1134"/>
          <w:tab w:val="left" w:pos="1162"/>
          <w:tab w:val="left" w:pos="1701"/>
          <w:tab w:val="left" w:pos="2268"/>
          <w:tab w:val="left" w:pos="2835"/>
          <w:tab w:val="left" w:pos="3402"/>
          <w:tab w:val="left" w:pos="3969"/>
          <w:tab w:val="left" w:pos="4536"/>
          <w:tab w:val="left" w:pos="5103"/>
          <w:tab w:val="left" w:pos="5670"/>
          <w:tab w:val="left" w:pos="6237"/>
        </w:tabs>
        <w:ind w:left="595" w:hanging="567"/>
        <w:rPr>
          <w:sz w:val="22"/>
          <w:szCs w:val="22"/>
        </w:rPr>
      </w:pPr>
    </w:p>
    <w:p w14:paraId="12468082" w14:textId="77777777" w:rsidR="00762CB7" w:rsidRPr="00602738" w:rsidRDefault="00762CB7" w:rsidP="00BE404E">
      <w:pPr>
        <w:pStyle w:val="Normal0"/>
        <w:tabs>
          <w:tab w:val="left" w:pos="567"/>
          <w:tab w:val="left" w:pos="1048"/>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ind w:left="567"/>
        <w:rPr>
          <w:sz w:val="22"/>
          <w:szCs w:val="22"/>
          <w:u w:val="single"/>
        </w:rPr>
      </w:pPr>
      <w:r w:rsidRPr="00602738">
        <w:rPr>
          <w:sz w:val="22"/>
          <w:szCs w:val="22"/>
          <w:u w:val="single"/>
        </w:rPr>
        <w:t>Havant Borough Local Plan (Core Strategy) March 2011</w:t>
      </w:r>
    </w:p>
    <w:p w14:paraId="78378C9D" w14:textId="32D0C761" w:rsidR="00602738" w:rsidRPr="00721B74" w:rsidRDefault="0001591B" w:rsidP="002F6D52">
      <w:pPr>
        <w:pStyle w:val="Normal0"/>
        <w:tabs>
          <w:tab w:val="left" w:pos="567"/>
          <w:tab w:val="left" w:pos="1048"/>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ind w:left="567"/>
        <w:rPr>
          <w:sz w:val="22"/>
          <w:szCs w:val="22"/>
        </w:rPr>
      </w:pPr>
      <w:r>
        <w:rPr>
          <w:sz w:val="22"/>
          <w:szCs w:val="22"/>
        </w:rPr>
        <w:t>CS16</w:t>
      </w:r>
      <w:r w:rsidR="002F6D52">
        <w:rPr>
          <w:sz w:val="22"/>
          <w:szCs w:val="22"/>
        </w:rPr>
        <w:tab/>
      </w:r>
      <w:r w:rsidR="002F6D52">
        <w:rPr>
          <w:sz w:val="22"/>
          <w:szCs w:val="22"/>
        </w:rPr>
        <w:tab/>
      </w:r>
      <w:r w:rsidR="002F6D52" w:rsidRPr="00721B74">
        <w:rPr>
          <w:sz w:val="22"/>
          <w:szCs w:val="22"/>
        </w:rPr>
        <w:t>(High Quality Design)</w:t>
      </w:r>
    </w:p>
    <w:p w14:paraId="02458232" w14:textId="77777777" w:rsidR="008C267D" w:rsidRPr="00BE404E" w:rsidRDefault="008C267D" w:rsidP="00BE404E">
      <w:pPr>
        <w:pStyle w:val="Normal0"/>
        <w:tabs>
          <w:tab w:val="left" w:pos="567"/>
          <w:tab w:val="left" w:pos="1048"/>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ind w:left="567"/>
        <w:rPr>
          <w:sz w:val="22"/>
          <w:szCs w:val="22"/>
        </w:rPr>
      </w:pPr>
    </w:p>
    <w:p w14:paraId="35BCADBB" w14:textId="77777777" w:rsidR="00762CB7" w:rsidRPr="00602738" w:rsidRDefault="00762CB7" w:rsidP="00BE404E">
      <w:pPr>
        <w:pStyle w:val="Normal0"/>
        <w:tabs>
          <w:tab w:val="left" w:pos="567"/>
          <w:tab w:val="left" w:pos="1048"/>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ind w:left="567"/>
        <w:rPr>
          <w:sz w:val="22"/>
          <w:szCs w:val="22"/>
          <w:u w:val="single"/>
        </w:rPr>
      </w:pPr>
      <w:r w:rsidRPr="00602738">
        <w:rPr>
          <w:sz w:val="22"/>
          <w:szCs w:val="22"/>
          <w:u w:val="single"/>
        </w:rPr>
        <w:t>Havant Borough Local Plan (Allocations) July 2014</w:t>
      </w:r>
    </w:p>
    <w:p w14:paraId="0666A3E6" w14:textId="4CAEC78D" w:rsidR="00602738" w:rsidRDefault="0001591B" w:rsidP="00BE404E">
      <w:pPr>
        <w:pStyle w:val="Normal0"/>
        <w:tabs>
          <w:tab w:val="left" w:pos="567"/>
          <w:tab w:val="left" w:pos="1048"/>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ind w:left="567"/>
        <w:rPr>
          <w:sz w:val="22"/>
          <w:szCs w:val="22"/>
        </w:rPr>
      </w:pPr>
      <w:r>
        <w:rPr>
          <w:sz w:val="22"/>
          <w:szCs w:val="22"/>
        </w:rPr>
        <w:t>AL1</w:t>
      </w:r>
      <w:r w:rsidR="001378C0">
        <w:rPr>
          <w:sz w:val="22"/>
          <w:szCs w:val="22"/>
        </w:rPr>
        <w:tab/>
      </w:r>
      <w:r w:rsidR="001378C0">
        <w:rPr>
          <w:sz w:val="22"/>
          <w:szCs w:val="22"/>
        </w:rPr>
        <w:tab/>
      </w:r>
      <w:r w:rsidR="001378C0">
        <w:rPr>
          <w:sz w:val="22"/>
          <w:szCs w:val="22"/>
        </w:rPr>
        <w:tab/>
      </w:r>
      <w:r w:rsidR="001378C0" w:rsidRPr="00721B74">
        <w:rPr>
          <w:sz w:val="22"/>
          <w:szCs w:val="22"/>
        </w:rPr>
        <w:t>(Presumption in Favour of Sustainable Development)</w:t>
      </w:r>
    </w:p>
    <w:p w14:paraId="3EAE3DB4" w14:textId="77777777" w:rsidR="00602738" w:rsidRPr="00BE404E" w:rsidRDefault="00602738" w:rsidP="00BE404E">
      <w:pPr>
        <w:pStyle w:val="Normal0"/>
        <w:tabs>
          <w:tab w:val="left" w:pos="567"/>
          <w:tab w:val="left" w:pos="1048"/>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ind w:left="567"/>
        <w:rPr>
          <w:sz w:val="22"/>
          <w:szCs w:val="22"/>
        </w:rPr>
      </w:pPr>
    </w:p>
    <w:p w14:paraId="2261A2BF" w14:textId="77777777" w:rsidR="00762CB7" w:rsidRPr="00602738" w:rsidRDefault="00762CB7" w:rsidP="00762CB7">
      <w:pPr>
        <w:pStyle w:val="Normal0"/>
        <w:tabs>
          <w:tab w:val="left" w:pos="567"/>
        </w:tabs>
        <w:ind w:left="567"/>
        <w:rPr>
          <w:color w:val="000000"/>
          <w:sz w:val="22"/>
          <w:szCs w:val="22"/>
          <w:u w:val="single"/>
        </w:rPr>
      </w:pPr>
      <w:r w:rsidRPr="00602738">
        <w:rPr>
          <w:color w:val="000000"/>
          <w:sz w:val="22"/>
          <w:szCs w:val="22"/>
          <w:u w:val="single"/>
        </w:rPr>
        <w:t>Emsworth Neighbourhood Plan Post Examination Version 2020</w:t>
      </w:r>
    </w:p>
    <w:p w14:paraId="16AD3BA0" w14:textId="61D5BA0D" w:rsidR="00BE404E" w:rsidRDefault="00602738" w:rsidP="00762CB7">
      <w:pPr>
        <w:pStyle w:val="Normal0"/>
        <w:tabs>
          <w:tab w:val="left" w:pos="567"/>
        </w:tabs>
        <w:ind w:left="567"/>
        <w:rPr>
          <w:color w:val="000000"/>
          <w:sz w:val="22"/>
          <w:szCs w:val="22"/>
        </w:rPr>
      </w:pPr>
      <w:r>
        <w:rPr>
          <w:color w:val="000000"/>
          <w:sz w:val="22"/>
          <w:szCs w:val="22"/>
        </w:rPr>
        <w:t>N/A</w:t>
      </w:r>
    </w:p>
    <w:p w14:paraId="3B607B84" w14:textId="77777777" w:rsidR="00602738" w:rsidRDefault="00602738" w:rsidP="00762CB7">
      <w:pPr>
        <w:pStyle w:val="Normal0"/>
        <w:tabs>
          <w:tab w:val="left" w:pos="567"/>
        </w:tabs>
        <w:ind w:left="567"/>
        <w:rPr>
          <w:color w:val="000000"/>
          <w:sz w:val="22"/>
          <w:szCs w:val="22"/>
        </w:rPr>
      </w:pPr>
    </w:p>
    <w:p w14:paraId="0ED5327C" w14:textId="7C51F5E4" w:rsidR="00762CB7" w:rsidRDefault="00762CB7" w:rsidP="00762CB7">
      <w:pPr>
        <w:pStyle w:val="Norm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ind w:left="567" w:hanging="567"/>
        <w:rPr>
          <w:sz w:val="22"/>
          <w:szCs w:val="22"/>
        </w:rPr>
      </w:pPr>
      <w:r>
        <w:rPr>
          <w:sz w:val="22"/>
          <w:szCs w:val="22"/>
        </w:rPr>
        <w:tab/>
        <w:t xml:space="preserve">Listed Building Grade: </w:t>
      </w:r>
      <w:r w:rsidR="00602738">
        <w:rPr>
          <w:sz w:val="22"/>
          <w:szCs w:val="22"/>
        </w:rPr>
        <w:t>N/A</w:t>
      </w:r>
    </w:p>
    <w:p w14:paraId="23FE6BDB" w14:textId="3F2C4682" w:rsidR="00762CB7" w:rsidRDefault="00762CB7" w:rsidP="008862B8">
      <w:pPr>
        <w:pStyle w:val="Norm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ind w:left="567" w:hanging="567"/>
        <w:rPr>
          <w:sz w:val="22"/>
          <w:szCs w:val="22"/>
        </w:rPr>
      </w:pPr>
      <w:r>
        <w:rPr>
          <w:sz w:val="22"/>
          <w:szCs w:val="22"/>
        </w:rPr>
        <w:tab/>
        <w:t xml:space="preserve">Conservation Area: </w:t>
      </w:r>
      <w:r w:rsidR="00602738">
        <w:rPr>
          <w:sz w:val="22"/>
          <w:szCs w:val="22"/>
        </w:rPr>
        <w:t>N/A</w:t>
      </w:r>
    </w:p>
    <w:p w14:paraId="727C7BDC" w14:textId="77777777" w:rsidR="00762CB7" w:rsidRDefault="00762CB7" w:rsidP="00762CB7">
      <w:pPr>
        <w:pStyle w:val="Norm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ind w:left="567" w:hanging="567"/>
        <w:rPr>
          <w:sz w:val="22"/>
          <w:szCs w:val="22"/>
        </w:rPr>
      </w:pPr>
    </w:p>
    <w:p w14:paraId="2CA895D1" w14:textId="77777777" w:rsidR="00BE404E" w:rsidRPr="00BE404E" w:rsidRDefault="00762CB7" w:rsidP="00BE404E">
      <w:pPr>
        <w:pStyle w:val="Norm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ind w:left="567" w:hanging="567"/>
        <w:rPr>
          <w:sz w:val="22"/>
          <w:szCs w:val="22"/>
        </w:rPr>
      </w:pPr>
      <w:r>
        <w:rPr>
          <w:b/>
          <w:bCs/>
          <w:sz w:val="22"/>
          <w:szCs w:val="22"/>
        </w:rPr>
        <w:t>5.</w:t>
      </w:r>
      <w:r>
        <w:rPr>
          <w:b/>
          <w:bCs/>
          <w:sz w:val="22"/>
          <w:szCs w:val="22"/>
        </w:rPr>
        <w:tab/>
      </w:r>
      <w:r>
        <w:rPr>
          <w:b/>
          <w:bCs/>
          <w:sz w:val="22"/>
          <w:szCs w:val="22"/>
          <w:u w:val="single"/>
        </w:rPr>
        <w:t xml:space="preserve">Statutory and </w:t>
      </w:r>
      <w:proofErr w:type="gramStart"/>
      <w:r>
        <w:rPr>
          <w:b/>
          <w:bCs/>
          <w:sz w:val="22"/>
          <w:szCs w:val="22"/>
          <w:u w:val="single"/>
        </w:rPr>
        <w:t>Non Statutory</w:t>
      </w:r>
      <w:proofErr w:type="gramEnd"/>
      <w:r>
        <w:rPr>
          <w:b/>
          <w:bCs/>
          <w:sz w:val="22"/>
          <w:szCs w:val="22"/>
          <w:u w:val="single"/>
        </w:rPr>
        <w:t xml:space="preserve"> Consultations</w:t>
      </w:r>
      <w:r>
        <w:rPr>
          <w:sz w:val="22"/>
          <w:szCs w:val="22"/>
        </w:rPr>
        <w:t xml:space="preserve"> </w:t>
      </w:r>
    </w:p>
    <w:p w14:paraId="5A88462B" w14:textId="77777777" w:rsidR="00BC5D3D" w:rsidRDefault="00BC5D3D" w:rsidP="00BC5D3D">
      <w:pPr>
        <w:pStyle w:val="Norm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rPr>
          <w:sz w:val="22"/>
          <w:szCs w:val="22"/>
        </w:rPr>
      </w:pPr>
    </w:p>
    <w:tbl>
      <w:tblPr>
        <w:tblStyle w:val="TableGrid"/>
        <w:tblW w:w="0" w:type="auto"/>
        <w:tblInd w:w="567" w:type="dxa"/>
        <w:tblLook w:val="04A0" w:firstRow="1" w:lastRow="0" w:firstColumn="1" w:lastColumn="0" w:noHBand="0" w:noVBand="1"/>
      </w:tblPr>
      <w:tblGrid>
        <w:gridCol w:w="8449"/>
      </w:tblGrid>
      <w:tr w:rsidR="000F4D0E" w14:paraId="43CD1D32" w14:textId="77777777" w:rsidTr="000F4D0E">
        <w:tc>
          <w:tcPr>
            <w:tcW w:w="8449" w:type="dxa"/>
          </w:tcPr>
          <w:p w14:paraId="464E3B24" w14:textId="79D1967F" w:rsidR="000F4D0E" w:rsidRDefault="000F4D0E" w:rsidP="005005FB">
            <w:pPr>
              <w:pStyle w:val="Norm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rPr>
                <w:b/>
                <w:bCs/>
                <w:sz w:val="22"/>
                <w:szCs w:val="22"/>
              </w:rPr>
            </w:pPr>
            <w:r>
              <w:rPr>
                <w:b/>
                <w:bCs/>
                <w:sz w:val="22"/>
                <w:szCs w:val="22"/>
              </w:rPr>
              <w:t>Southern Water</w:t>
            </w:r>
          </w:p>
          <w:p w14:paraId="20561E2A" w14:textId="77777777" w:rsidR="000F4D0E" w:rsidRDefault="000F4D0E" w:rsidP="005005FB">
            <w:pPr>
              <w:pStyle w:val="Norm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rPr>
                <w:b/>
                <w:bCs/>
                <w:sz w:val="22"/>
                <w:szCs w:val="22"/>
              </w:rPr>
            </w:pPr>
          </w:p>
          <w:p w14:paraId="0F485674" w14:textId="77777777" w:rsidR="00575097" w:rsidRPr="00575097" w:rsidRDefault="00575097" w:rsidP="00575097">
            <w:pPr>
              <w:pStyle w:val="Norm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rPr>
                <w:sz w:val="22"/>
                <w:szCs w:val="22"/>
                <w:u w:val="single"/>
              </w:rPr>
            </w:pPr>
            <w:r w:rsidRPr="00575097">
              <w:rPr>
                <w:sz w:val="22"/>
                <w:szCs w:val="22"/>
                <w:u w:val="single"/>
              </w:rPr>
              <w:t>Development Site is not within Southern Water’s Supply Area</w:t>
            </w:r>
          </w:p>
          <w:p w14:paraId="29B1EF3D" w14:textId="77777777" w:rsidR="00575097" w:rsidRPr="00575097" w:rsidRDefault="00575097" w:rsidP="00575097">
            <w:pPr>
              <w:pStyle w:val="Norm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rPr>
                <w:sz w:val="22"/>
                <w:szCs w:val="22"/>
                <w:u w:val="single"/>
              </w:rPr>
            </w:pPr>
          </w:p>
          <w:p w14:paraId="006AC431" w14:textId="4CA0CFBC" w:rsidR="00575097" w:rsidRDefault="00575097" w:rsidP="00575097">
            <w:pPr>
              <w:pStyle w:val="Norm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rPr>
                <w:sz w:val="22"/>
                <w:szCs w:val="22"/>
              </w:rPr>
            </w:pPr>
            <w:r w:rsidRPr="00575097">
              <w:rPr>
                <w:sz w:val="22"/>
                <w:szCs w:val="22"/>
              </w:rPr>
              <w:t>The development site is not located within Southern Water’s statutory area for water supply</w:t>
            </w:r>
            <w:r>
              <w:rPr>
                <w:sz w:val="22"/>
                <w:szCs w:val="22"/>
              </w:rPr>
              <w:t xml:space="preserve"> </w:t>
            </w:r>
            <w:r w:rsidRPr="00575097">
              <w:rPr>
                <w:sz w:val="22"/>
                <w:szCs w:val="22"/>
              </w:rPr>
              <w:t>services. Please contact Portsmouth Water who are the relevant statutory undertaker.</w:t>
            </w:r>
          </w:p>
          <w:p w14:paraId="628B758D" w14:textId="77777777" w:rsidR="00575097" w:rsidRPr="00575097" w:rsidRDefault="00575097" w:rsidP="00575097">
            <w:pPr>
              <w:pStyle w:val="Norm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rPr>
                <w:sz w:val="22"/>
                <w:szCs w:val="22"/>
              </w:rPr>
            </w:pPr>
          </w:p>
          <w:p w14:paraId="4792115D" w14:textId="52E3524C" w:rsidR="00575097" w:rsidRPr="00575097" w:rsidRDefault="00575097" w:rsidP="00575097">
            <w:pPr>
              <w:pStyle w:val="Norm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rPr>
                <w:sz w:val="22"/>
                <w:szCs w:val="22"/>
              </w:rPr>
            </w:pPr>
            <w:r w:rsidRPr="00575097">
              <w:rPr>
                <w:sz w:val="22"/>
                <w:szCs w:val="22"/>
              </w:rPr>
              <w:t>Southern Water has determined that the flow rate for the above site will remain</w:t>
            </w:r>
            <w:r>
              <w:rPr>
                <w:sz w:val="22"/>
                <w:szCs w:val="22"/>
              </w:rPr>
              <w:t xml:space="preserve"> </w:t>
            </w:r>
            <w:r w:rsidRPr="00575097">
              <w:rPr>
                <w:sz w:val="22"/>
                <w:szCs w:val="22"/>
              </w:rPr>
              <w:t>consistent, so</w:t>
            </w:r>
            <w:r>
              <w:rPr>
                <w:sz w:val="22"/>
                <w:szCs w:val="22"/>
              </w:rPr>
              <w:t xml:space="preserve"> </w:t>
            </w:r>
            <w:r w:rsidRPr="00575097">
              <w:rPr>
                <w:sz w:val="22"/>
                <w:szCs w:val="22"/>
              </w:rPr>
              <w:t>capacity is not an issue therefore, Southern Water has no objections to this proposal. Please note</w:t>
            </w:r>
            <w:r>
              <w:rPr>
                <w:sz w:val="22"/>
                <w:szCs w:val="22"/>
              </w:rPr>
              <w:t xml:space="preserve"> </w:t>
            </w:r>
            <w:r w:rsidRPr="00575097">
              <w:rPr>
                <w:sz w:val="22"/>
                <w:szCs w:val="22"/>
              </w:rPr>
              <w:t>surface water should not be disposed of into a public foul sewer and must comply with the</w:t>
            </w:r>
            <w:r>
              <w:rPr>
                <w:sz w:val="22"/>
                <w:szCs w:val="22"/>
              </w:rPr>
              <w:t xml:space="preserve"> </w:t>
            </w:r>
            <w:r w:rsidRPr="00575097">
              <w:rPr>
                <w:sz w:val="22"/>
                <w:szCs w:val="22"/>
              </w:rPr>
              <w:t>Hierarchy of H3 of the Building Regulations. For more details, refer to the Drainage and Waste</w:t>
            </w:r>
            <w:r>
              <w:rPr>
                <w:sz w:val="22"/>
                <w:szCs w:val="22"/>
              </w:rPr>
              <w:t xml:space="preserve"> </w:t>
            </w:r>
            <w:r w:rsidRPr="00575097">
              <w:rPr>
                <w:sz w:val="22"/>
                <w:szCs w:val="22"/>
              </w:rPr>
              <w:t>Disposal: Approved Document H on the GOV.UK website. Any new connections to the public</w:t>
            </w:r>
            <w:r>
              <w:rPr>
                <w:sz w:val="22"/>
                <w:szCs w:val="22"/>
              </w:rPr>
              <w:t xml:space="preserve"> </w:t>
            </w:r>
            <w:r w:rsidRPr="00575097">
              <w:rPr>
                <w:sz w:val="22"/>
                <w:szCs w:val="22"/>
              </w:rPr>
              <w:t>sewerage system will require a New Sewer Connection application (also known as a Section 106)</w:t>
            </w:r>
          </w:p>
          <w:p w14:paraId="5059B242" w14:textId="797E282B" w:rsidR="00575097" w:rsidRPr="00316281" w:rsidRDefault="00575097" w:rsidP="00575097">
            <w:pPr>
              <w:pStyle w:val="Norm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rPr>
                <w:sz w:val="22"/>
                <w:szCs w:val="22"/>
              </w:rPr>
            </w:pPr>
            <w:r w:rsidRPr="00575097">
              <w:rPr>
                <w:sz w:val="22"/>
                <w:szCs w:val="22"/>
              </w:rPr>
              <w:t>to be submitted and approved by Southern Water. Due to legislative changes effective from 1</w:t>
            </w:r>
            <w:r w:rsidRPr="00575097">
              <w:rPr>
                <w:sz w:val="22"/>
                <w:szCs w:val="22"/>
                <w:vertAlign w:val="superscript"/>
              </w:rPr>
              <w:t>st</w:t>
            </w:r>
            <w:r>
              <w:rPr>
                <w:sz w:val="22"/>
                <w:szCs w:val="22"/>
              </w:rPr>
              <w:t xml:space="preserve"> </w:t>
            </w:r>
            <w:r w:rsidRPr="00575097">
              <w:rPr>
                <w:sz w:val="22"/>
                <w:szCs w:val="22"/>
              </w:rPr>
              <w:t>October 2011 regarding the ownership of sewers, it is possible that some previously private</w:t>
            </w:r>
            <w:r>
              <w:rPr>
                <w:sz w:val="22"/>
                <w:szCs w:val="22"/>
              </w:rPr>
              <w:t xml:space="preserve"> </w:t>
            </w:r>
            <w:r w:rsidRPr="00575097">
              <w:rPr>
                <w:sz w:val="22"/>
                <w:szCs w:val="22"/>
              </w:rPr>
              <w:t>sewers, now deemed public, could be crossing the above property and may not be shown on</w:t>
            </w:r>
            <w:r>
              <w:rPr>
                <w:sz w:val="22"/>
                <w:szCs w:val="22"/>
              </w:rPr>
              <w:t xml:space="preserve"> </w:t>
            </w:r>
            <w:r w:rsidRPr="00575097">
              <w:rPr>
                <w:sz w:val="22"/>
                <w:szCs w:val="22"/>
              </w:rPr>
              <w:t>Southern Water records. Therefore, if any additional sewers are discovered during construction, an</w:t>
            </w:r>
            <w:r w:rsidR="00316281">
              <w:rPr>
                <w:sz w:val="22"/>
                <w:szCs w:val="22"/>
              </w:rPr>
              <w:t xml:space="preserve"> i</w:t>
            </w:r>
            <w:r w:rsidRPr="00316281">
              <w:rPr>
                <w:sz w:val="22"/>
                <w:szCs w:val="22"/>
              </w:rPr>
              <w:t>nvestigation will be required to determine their condition, the number of properties served, and</w:t>
            </w:r>
            <w:r w:rsidR="00316281" w:rsidRPr="00316281">
              <w:rPr>
                <w:sz w:val="22"/>
                <w:szCs w:val="22"/>
              </w:rPr>
              <w:t xml:space="preserve"> </w:t>
            </w:r>
            <w:r w:rsidRPr="00316281">
              <w:rPr>
                <w:sz w:val="22"/>
                <w:szCs w:val="22"/>
              </w:rPr>
              <w:t>potential access methods before any further work can proceed on site.</w:t>
            </w:r>
          </w:p>
          <w:p w14:paraId="68079752" w14:textId="77777777" w:rsidR="00316281" w:rsidRPr="00316281" w:rsidRDefault="00316281" w:rsidP="00575097">
            <w:pPr>
              <w:pStyle w:val="Norm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rPr>
                <w:sz w:val="22"/>
                <w:szCs w:val="22"/>
              </w:rPr>
            </w:pPr>
          </w:p>
          <w:p w14:paraId="7241CCD7" w14:textId="41785AD4" w:rsidR="00575097" w:rsidRPr="00316281" w:rsidRDefault="00575097" w:rsidP="00575097">
            <w:pPr>
              <w:pStyle w:val="Norm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rPr>
                <w:sz w:val="22"/>
                <w:szCs w:val="22"/>
              </w:rPr>
            </w:pPr>
            <w:r w:rsidRPr="00316281">
              <w:rPr>
                <w:sz w:val="22"/>
                <w:szCs w:val="22"/>
              </w:rPr>
              <w:t>For further advice, please contact Southern Water, Southern House, Yeoman Road, Worthing,</w:t>
            </w:r>
            <w:r w:rsidR="00316281" w:rsidRPr="00316281">
              <w:rPr>
                <w:sz w:val="22"/>
                <w:szCs w:val="22"/>
              </w:rPr>
              <w:t xml:space="preserve"> </w:t>
            </w:r>
            <w:r w:rsidRPr="00316281">
              <w:rPr>
                <w:sz w:val="22"/>
                <w:szCs w:val="22"/>
              </w:rPr>
              <w:t>West Sussex, BN13 3NX (Tel: 0330 303 0119).</w:t>
            </w:r>
          </w:p>
          <w:p w14:paraId="26D966A0" w14:textId="615C526F" w:rsidR="00DC6CBF" w:rsidRPr="00316281" w:rsidRDefault="00575097" w:rsidP="00575097">
            <w:pPr>
              <w:pStyle w:val="Norm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rPr>
                <w:sz w:val="22"/>
                <w:szCs w:val="22"/>
              </w:rPr>
            </w:pPr>
            <w:r w:rsidRPr="00316281">
              <w:rPr>
                <w:sz w:val="22"/>
                <w:szCs w:val="22"/>
              </w:rPr>
              <w:t>Website: southernwater.co.uk or by email at: SouthernWaterPlanning@southernwater.co.uk</w:t>
            </w:r>
          </w:p>
          <w:p w14:paraId="27C0C324" w14:textId="77777777" w:rsidR="00DC6CBF" w:rsidRDefault="00DC6CBF" w:rsidP="005005FB">
            <w:pPr>
              <w:pStyle w:val="Norm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rPr>
                <w:b/>
                <w:bCs/>
                <w:sz w:val="22"/>
                <w:szCs w:val="22"/>
              </w:rPr>
            </w:pPr>
          </w:p>
          <w:p w14:paraId="645E3015" w14:textId="7D1245C2" w:rsidR="00E3310D" w:rsidRPr="00A65C5B" w:rsidRDefault="00E3310D" w:rsidP="005005FB">
            <w:pPr>
              <w:pStyle w:val="Norm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rPr>
                <w:b/>
                <w:bCs/>
                <w:i/>
                <w:iCs/>
                <w:sz w:val="22"/>
                <w:szCs w:val="22"/>
                <w:u w:val="single"/>
              </w:rPr>
            </w:pPr>
            <w:r w:rsidRPr="00A65C5B">
              <w:rPr>
                <w:b/>
                <w:bCs/>
                <w:i/>
                <w:iCs/>
                <w:sz w:val="22"/>
                <w:szCs w:val="22"/>
                <w:u w:val="single"/>
              </w:rPr>
              <w:lastRenderedPageBreak/>
              <w:t>Officer Comment</w:t>
            </w:r>
          </w:p>
          <w:p w14:paraId="6430B2D9" w14:textId="77777777" w:rsidR="00E3310D" w:rsidRDefault="00E3310D" w:rsidP="005005FB">
            <w:pPr>
              <w:pStyle w:val="Norm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rPr>
                <w:i/>
                <w:iCs/>
                <w:sz w:val="22"/>
                <w:szCs w:val="22"/>
                <w:u w:val="single"/>
              </w:rPr>
            </w:pPr>
          </w:p>
          <w:p w14:paraId="2665F02E" w14:textId="6F32CEDA" w:rsidR="00E3310D" w:rsidRPr="00C53842" w:rsidRDefault="00E3310D" w:rsidP="005005FB">
            <w:pPr>
              <w:pStyle w:val="Norm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rPr>
                <w:i/>
                <w:iCs/>
                <w:sz w:val="22"/>
                <w:szCs w:val="22"/>
              </w:rPr>
            </w:pPr>
            <w:r w:rsidRPr="00C53842">
              <w:rPr>
                <w:i/>
                <w:iCs/>
                <w:sz w:val="22"/>
                <w:szCs w:val="22"/>
              </w:rPr>
              <w:t xml:space="preserve">A letter from Southern Water </w:t>
            </w:r>
            <w:r w:rsidR="00BB7838">
              <w:rPr>
                <w:i/>
                <w:iCs/>
                <w:sz w:val="22"/>
                <w:szCs w:val="22"/>
              </w:rPr>
              <w:t xml:space="preserve">dated 9 October 2025 </w:t>
            </w:r>
            <w:r w:rsidRPr="00C53842">
              <w:rPr>
                <w:i/>
                <w:iCs/>
                <w:sz w:val="22"/>
                <w:szCs w:val="22"/>
              </w:rPr>
              <w:t xml:space="preserve">was </w:t>
            </w:r>
            <w:r w:rsidR="00C53842" w:rsidRPr="00C53842">
              <w:rPr>
                <w:i/>
                <w:iCs/>
                <w:sz w:val="22"/>
                <w:szCs w:val="22"/>
              </w:rPr>
              <w:t xml:space="preserve">submitted </w:t>
            </w:r>
            <w:r w:rsidRPr="00C53842">
              <w:rPr>
                <w:i/>
                <w:iCs/>
                <w:sz w:val="22"/>
                <w:szCs w:val="22"/>
              </w:rPr>
              <w:t xml:space="preserve">with the </w:t>
            </w:r>
            <w:r w:rsidR="00C53842" w:rsidRPr="00C53842">
              <w:rPr>
                <w:i/>
                <w:iCs/>
                <w:sz w:val="22"/>
                <w:szCs w:val="22"/>
              </w:rPr>
              <w:t>application</w:t>
            </w:r>
            <w:r w:rsidR="00385E1F">
              <w:rPr>
                <w:i/>
                <w:iCs/>
                <w:sz w:val="22"/>
                <w:szCs w:val="22"/>
              </w:rPr>
              <w:t xml:space="preserve"> </w:t>
            </w:r>
            <w:r w:rsidR="00D425E9">
              <w:rPr>
                <w:i/>
                <w:iCs/>
                <w:sz w:val="22"/>
                <w:szCs w:val="22"/>
              </w:rPr>
              <w:t xml:space="preserve">indicating that </w:t>
            </w:r>
            <w:r w:rsidR="00241C88">
              <w:rPr>
                <w:i/>
                <w:iCs/>
                <w:sz w:val="22"/>
                <w:szCs w:val="22"/>
              </w:rPr>
              <w:t xml:space="preserve">an investigation has been carried out </w:t>
            </w:r>
            <w:r w:rsidR="00013AB9">
              <w:rPr>
                <w:i/>
                <w:iCs/>
                <w:sz w:val="22"/>
                <w:szCs w:val="22"/>
              </w:rPr>
              <w:t xml:space="preserve">into a known sewer crossing the site and that </w:t>
            </w:r>
            <w:r w:rsidR="00D425E9">
              <w:rPr>
                <w:i/>
                <w:iCs/>
                <w:sz w:val="22"/>
                <w:szCs w:val="22"/>
              </w:rPr>
              <w:t xml:space="preserve">plans and a CCTV survey have been provided </w:t>
            </w:r>
            <w:r w:rsidR="00BB7838">
              <w:rPr>
                <w:i/>
                <w:iCs/>
                <w:sz w:val="22"/>
                <w:szCs w:val="22"/>
              </w:rPr>
              <w:t>in relation to the proposal</w:t>
            </w:r>
            <w:r w:rsidR="00013AB9">
              <w:rPr>
                <w:i/>
                <w:iCs/>
                <w:sz w:val="22"/>
                <w:szCs w:val="22"/>
              </w:rPr>
              <w:t xml:space="preserve">. </w:t>
            </w:r>
            <w:r w:rsidR="004C2517">
              <w:rPr>
                <w:i/>
                <w:iCs/>
                <w:sz w:val="22"/>
                <w:szCs w:val="22"/>
              </w:rPr>
              <w:t xml:space="preserve">Southern Water </w:t>
            </w:r>
            <w:r w:rsidR="00013AB9">
              <w:rPr>
                <w:i/>
                <w:iCs/>
                <w:sz w:val="22"/>
                <w:szCs w:val="22"/>
              </w:rPr>
              <w:t xml:space="preserve">have granted a conditional approval for the required build </w:t>
            </w:r>
            <w:r w:rsidR="00A557AD">
              <w:rPr>
                <w:i/>
                <w:iCs/>
                <w:sz w:val="22"/>
                <w:szCs w:val="22"/>
              </w:rPr>
              <w:t>over.</w:t>
            </w:r>
          </w:p>
          <w:p w14:paraId="0D95B854" w14:textId="77777777" w:rsidR="000F4D0E" w:rsidRPr="000F3B6D" w:rsidRDefault="000F4D0E" w:rsidP="005005FB">
            <w:pPr>
              <w:pStyle w:val="Norm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rPr>
                <w:b/>
                <w:bCs/>
                <w:sz w:val="22"/>
                <w:szCs w:val="22"/>
              </w:rPr>
            </w:pPr>
          </w:p>
        </w:tc>
      </w:tr>
      <w:tr w:rsidR="000F4D0E" w14:paraId="0CBED40D" w14:textId="77777777" w:rsidTr="000F4D0E">
        <w:tc>
          <w:tcPr>
            <w:tcW w:w="8449" w:type="dxa"/>
          </w:tcPr>
          <w:p w14:paraId="76FE44E2" w14:textId="695B8A0A" w:rsidR="000F4D0E" w:rsidRPr="000F3B6D" w:rsidRDefault="000F4D0E" w:rsidP="005005FB">
            <w:pPr>
              <w:pStyle w:val="Norm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rPr>
                <w:b/>
                <w:bCs/>
                <w:sz w:val="22"/>
                <w:szCs w:val="22"/>
              </w:rPr>
            </w:pPr>
            <w:r w:rsidRPr="000F3B6D">
              <w:rPr>
                <w:b/>
                <w:bCs/>
                <w:sz w:val="22"/>
                <w:szCs w:val="22"/>
              </w:rPr>
              <w:lastRenderedPageBreak/>
              <w:t xml:space="preserve">Councillor </w:t>
            </w:r>
            <w:r w:rsidR="001F09C7">
              <w:rPr>
                <w:b/>
                <w:bCs/>
                <w:sz w:val="22"/>
                <w:szCs w:val="22"/>
              </w:rPr>
              <w:t>Liz Fairhurst</w:t>
            </w:r>
          </w:p>
          <w:p w14:paraId="13A58B6A" w14:textId="77777777" w:rsidR="000F4D0E" w:rsidRDefault="000F4D0E" w:rsidP="005005FB">
            <w:pPr>
              <w:pStyle w:val="Norm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rPr>
                <w:sz w:val="22"/>
                <w:szCs w:val="22"/>
              </w:rPr>
            </w:pPr>
            <w:r>
              <w:rPr>
                <w:sz w:val="22"/>
                <w:szCs w:val="22"/>
              </w:rPr>
              <w:t>No comments received.</w:t>
            </w:r>
          </w:p>
          <w:p w14:paraId="50E217FB" w14:textId="77777777" w:rsidR="000F4D0E" w:rsidRDefault="000F4D0E" w:rsidP="005005FB">
            <w:pPr>
              <w:pStyle w:val="Norm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rPr>
                <w:sz w:val="22"/>
                <w:szCs w:val="22"/>
              </w:rPr>
            </w:pPr>
          </w:p>
        </w:tc>
      </w:tr>
      <w:tr w:rsidR="000F4D0E" w14:paraId="5554E68F" w14:textId="77777777" w:rsidTr="000F4D0E">
        <w:tc>
          <w:tcPr>
            <w:tcW w:w="8449" w:type="dxa"/>
          </w:tcPr>
          <w:p w14:paraId="0FD99E5D" w14:textId="3CD6009E" w:rsidR="000F4D0E" w:rsidRPr="000F3B6D" w:rsidRDefault="000F4D0E" w:rsidP="005005FB">
            <w:pPr>
              <w:pStyle w:val="Norm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rPr>
                <w:b/>
                <w:bCs/>
                <w:sz w:val="22"/>
                <w:szCs w:val="22"/>
              </w:rPr>
            </w:pPr>
            <w:r w:rsidRPr="000F3B6D">
              <w:rPr>
                <w:b/>
                <w:bCs/>
                <w:sz w:val="22"/>
                <w:szCs w:val="22"/>
              </w:rPr>
              <w:t xml:space="preserve">Councillor </w:t>
            </w:r>
            <w:r w:rsidR="00DA6887">
              <w:rPr>
                <w:b/>
                <w:bCs/>
                <w:sz w:val="22"/>
                <w:szCs w:val="22"/>
              </w:rPr>
              <w:t>Philippa Gray</w:t>
            </w:r>
          </w:p>
          <w:p w14:paraId="2A9D0CA2" w14:textId="77777777" w:rsidR="000F4D0E" w:rsidRDefault="000F4D0E" w:rsidP="005005FB">
            <w:pPr>
              <w:pStyle w:val="Norm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rPr>
                <w:sz w:val="22"/>
                <w:szCs w:val="22"/>
              </w:rPr>
            </w:pPr>
            <w:r>
              <w:rPr>
                <w:sz w:val="22"/>
                <w:szCs w:val="22"/>
              </w:rPr>
              <w:t>No comments received.</w:t>
            </w:r>
          </w:p>
          <w:p w14:paraId="65FA7B31" w14:textId="77777777" w:rsidR="000F4D0E" w:rsidRDefault="000F4D0E" w:rsidP="005005FB">
            <w:pPr>
              <w:pStyle w:val="Norm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rPr>
                <w:sz w:val="22"/>
                <w:szCs w:val="22"/>
              </w:rPr>
            </w:pPr>
          </w:p>
        </w:tc>
      </w:tr>
      <w:tr w:rsidR="000F4D0E" w14:paraId="432426BD" w14:textId="77777777" w:rsidTr="000F4D0E">
        <w:tc>
          <w:tcPr>
            <w:tcW w:w="8449" w:type="dxa"/>
          </w:tcPr>
          <w:p w14:paraId="351DDB09" w14:textId="3D55F757" w:rsidR="000F4D0E" w:rsidRPr="000F3B6D" w:rsidRDefault="000F4D0E" w:rsidP="005005FB">
            <w:pPr>
              <w:pStyle w:val="Norm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rPr>
                <w:b/>
                <w:bCs/>
                <w:sz w:val="22"/>
                <w:szCs w:val="22"/>
              </w:rPr>
            </w:pPr>
            <w:r w:rsidRPr="000F3B6D">
              <w:rPr>
                <w:b/>
                <w:bCs/>
                <w:sz w:val="22"/>
                <w:szCs w:val="22"/>
              </w:rPr>
              <w:t xml:space="preserve">Councillor </w:t>
            </w:r>
            <w:r w:rsidR="00DA6887">
              <w:rPr>
                <w:b/>
                <w:bCs/>
                <w:sz w:val="22"/>
                <w:szCs w:val="22"/>
              </w:rPr>
              <w:t>Michael Lind</w:t>
            </w:r>
          </w:p>
          <w:p w14:paraId="5568AF00" w14:textId="77777777" w:rsidR="000F4D0E" w:rsidRDefault="000F4D0E" w:rsidP="005005FB">
            <w:pPr>
              <w:pStyle w:val="Norm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rPr>
                <w:sz w:val="22"/>
                <w:szCs w:val="22"/>
              </w:rPr>
            </w:pPr>
            <w:r>
              <w:rPr>
                <w:sz w:val="22"/>
                <w:szCs w:val="22"/>
              </w:rPr>
              <w:t>No comments received.</w:t>
            </w:r>
          </w:p>
          <w:p w14:paraId="2C0E7ED3" w14:textId="77777777" w:rsidR="000F4D0E" w:rsidRDefault="000F4D0E" w:rsidP="005005FB">
            <w:pPr>
              <w:pStyle w:val="Norm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rPr>
                <w:sz w:val="22"/>
                <w:szCs w:val="22"/>
              </w:rPr>
            </w:pPr>
          </w:p>
        </w:tc>
      </w:tr>
    </w:tbl>
    <w:p w14:paraId="38F8D842" w14:textId="77777777" w:rsidR="00762CB7" w:rsidRDefault="00762CB7" w:rsidP="00762CB7">
      <w:pPr>
        <w:pStyle w:val="Norm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ind w:left="567" w:hanging="567"/>
        <w:rPr>
          <w:sz w:val="22"/>
          <w:szCs w:val="22"/>
        </w:rPr>
      </w:pPr>
    </w:p>
    <w:p w14:paraId="3D8D2063" w14:textId="77777777" w:rsidR="00762CB7" w:rsidRDefault="00762CB7" w:rsidP="00762CB7">
      <w:pPr>
        <w:pStyle w:val="Norm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ind w:left="567" w:hanging="567"/>
        <w:rPr>
          <w:sz w:val="22"/>
          <w:szCs w:val="22"/>
        </w:rPr>
      </w:pPr>
    </w:p>
    <w:p w14:paraId="6A204995" w14:textId="77777777" w:rsidR="00303C67" w:rsidRDefault="00762CB7" w:rsidP="00303C67">
      <w:pPr>
        <w:pStyle w:val="Norm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ind w:left="567" w:hanging="567"/>
        <w:rPr>
          <w:sz w:val="22"/>
          <w:szCs w:val="22"/>
        </w:rPr>
      </w:pPr>
      <w:r>
        <w:rPr>
          <w:b/>
          <w:bCs/>
          <w:sz w:val="22"/>
          <w:szCs w:val="22"/>
        </w:rPr>
        <w:t>6.</w:t>
      </w:r>
      <w:r>
        <w:rPr>
          <w:b/>
          <w:bCs/>
          <w:sz w:val="22"/>
          <w:szCs w:val="22"/>
        </w:rPr>
        <w:tab/>
      </w:r>
      <w:r w:rsidR="00303C67">
        <w:rPr>
          <w:b/>
          <w:bCs/>
          <w:sz w:val="22"/>
          <w:szCs w:val="22"/>
          <w:u w:val="single"/>
        </w:rPr>
        <w:t>Publicity and Community Involvement</w:t>
      </w:r>
      <w:r w:rsidR="00303C67">
        <w:rPr>
          <w:sz w:val="22"/>
          <w:szCs w:val="22"/>
        </w:rPr>
        <w:t xml:space="preserve"> </w:t>
      </w:r>
    </w:p>
    <w:p w14:paraId="73B3CE3D" w14:textId="77777777" w:rsidR="00303C67" w:rsidRDefault="00303C67" w:rsidP="00303C67">
      <w:pPr>
        <w:pStyle w:val="Norm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ind w:left="567" w:hanging="567"/>
        <w:rPr>
          <w:sz w:val="22"/>
          <w:szCs w:val="22"/>
        </w:rPr>
      </w:pPr>
    </w:p>
    <w:p w14:paraId="313AC17A" w14:textId="77777777" w:rsidR="0044316F" w:rsidRPr="00C21B5B" w:rsidRDefault="0044316F" w:rsidP="0044316F">
      <w:pPr>
        <w:pStyle w:val="Norm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ind w:left="567" w:hanging="567"/>
        <w:rPr>
          <w:rFonts w:eastAsiaTheme="minorEastAsia"/>
          <w:sz w:val="22"/>
          <w:lang w:eastAsia="en-GB"/>
        </w:rPr>
      </w:pPr>
      <w:r>
        <w:rPr>
          <w:sz w:val="22"/>
          <w:szCs w:val="22"/>
        </w:rPr>
        <w:tab/>
      </w:r>
      <w:r w:rsidRPr="00C21B5B">
        <w:rPr>
          <w:rFonts w:eastAsiaTheme="minorEastAsia"/>
          <w:sz w:val="22"/>
          <w:lang w:eastAsia="en-GB"/>
        </w:rPr>
        <w:t xml:space="preserve">This application was publicised in accordance with the Council's Code of Practice for Publicity of Planning Applications approved at minute 207/6/92 (as amended), </w:t>
      </w:r>
      <w:proofErr w:type="gramStart"/>
      <w:r w:rsidRPr="00C21B5B">
        <w:rPr>
          <w:rFonts w:eastAsiaTheme="minorEastAsia"/>
          <w:sz w:val="22"/>
          <w:lang w:eastAsia="en-GB"/>
        </w:rPr>
        <w:t>as a result of</w:t>
      </w:r>
      <w:proofErr w:type="gramEnd"/>
      <w:r w:rsidRPr="00C21B5B">
        <w:rPr>
          <w:rFonts w:eastAsiaTheme="minorEastAsia"/>
          <w:sz w:val="22"/>
          <w:lang w:eastAsia="en-GB"/>
        </w:rPr>
        <w:t xml:space="preserve"> which the following publicity was undertaken:</w:t>
      </w:r>
    </w:p>
    <w:p w14:paraId="361D24EF" w14:textId="77777777" w:rsidR="0044316F" w:rsidRPr="00C21B5B" w:rsidRDefault="0044316F" w:rsidP="0044316F">
      <w:pPr>
        <w:widowControl w:v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autoSpaceDE w:val="0"/>
        <w:autoSpaceDN w:val="0"/>
        <w:adjustRightInd w:val="0"/>
        <w:spacing w:after="0" w:line="240" w:lineRule="auto"/>
        <w:ind w:left="567" w:hanging="567"/>
        <w:rPr>
          <w:rFonts w:ascii="Arial" w:eastAsiaTheme="minorEastAsia" w:hAnsi="Arial" w:cs="Arial"/>
          <w:kern w:val="0"/>
          <w:lang w:eastAsia="en-GB"/>
          <w14:ligatures w14:val="none"/>
        </w:rPr>
      </w:pPr>
    </w:p>
    <w:p w14:paraId="171EC6D5" w14:textId="2D28415E" w:rsidR="0044316F" w:rsidRPr="00C21B5B" w:rsidRDefault="0044316F" w:rsidP="0044316F">
      <w:pPr>
        <w:widowControl w:v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autoSpaceDE w:val="0"/>
        <w:autoSpaceDN w:val="0"/>
        <w:adjustRightInd w:val="0"/>
        <w:spacing w:after="0" w:line="240" w:lineRule="auto"/>
        <w:ind w:left="567" w:hanging="567"/>
        <w:rPr>
          <w:rFonts w:ascii="Arial" w:eastAsiaTheme="minorEastAsia" w:hAnsi="Arial" w:cs="Arial"/>
          <w:kern w:val="0"/>
          <w:lang w:eastAsia="en-GB"/>
          <w14:ligatures w14:val="none"/>
        </w:rPr>
      </w:pPr>
      <w:r w:rsidRPr="00C21B5B">
        <w:rPr>
          <w:rFonts w:ascii="Arial" w:eastAsiaTheme="minorEastAsia" w:hAnsi="Arial" w:cs="Arial"/>
          <w:kern w:val="0"/>
          <w:lang w:eastAsia="en-GB"/>
          <w14:ligatures w14:val="none"/>
        </w:rPr>
        <w:tab/>
        <w:t xml:space="preserve">Number of neighbour notification letters sent: </w:t>
      </w:r>
      <w:r>
        <w:rPr>
          <w:rFonts w:ascii="Arial" w:eastAsiaTheme="minorEastAsia" w:hAnsi="Arial" w:cs="Arial"/>
          <w:color w:val="000000"/>
          <w:kern w:val="0"/>
          <w:lang w:eastAsia="en-GB"/>
          <w14:ligatures w14:val="none"/>
        </w:rPr>
        <w:t>8</w:t>
      </w:r>
    </w:p>
    <w:p w14:paraId="12BEA356" w14:textId="77777777" w:rsidR="0044316F" w:rsidRPr="00C21B5B" w:rsidRDefault="0044316F" w:rsidP="0044316F">
      <w:pPr>
        <w:widowControl w:v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autoSpaceDE w:val="0"/>
        <w:autoSpaceDN w:val="0"/>
        <w:adjustRightInd w:val="0"/>
        <w:spacing w:after="0" w:line="240" w:lineRule="auto"/>
        <w:ind w:left="567" w:hanging="567"/>
        <w:rPr>
          <w:rFonts w:ascii="Arial" w:eastAsiaTheme="minorEastAsia" w:hAnsi="Arial" w:cs="Arial"/>
          <w:kern w:val="0"/>
          <w:lang w:eastAsia="en-GB"/>
          <w14:ligatures w14:val="none"/>
        </w:rPr>
      </w:pPr>
    </w:p>
    <w:p w14:paraId="368CD86F" w14:textId="77777777" w:rsidR="0044316F" w:rsidRPr="00C21B5B" w:rsidRDefault="0044316F" w:rsidP="0044316F">
      <w:pPr>
        <w:widowControl w:v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autoSpaceDE w:val="0"/>
        <w:autoSpaceDN w:val="0"/>
        <w:adjustRightInd w:val="0"/>
        <w:spacing w:after="0" w:line="240" w:lineRule="auto"/>
        <w:ind w:left="567" w:hanging="567"/>
        <w:rPr>
          <w:rFonts w:ascii="Arial" w:eastAsiaTheme="minorEastAsia" w:hAnsi="Arial" w:cs="Arial"/>
          <w:kern w:val="0"/>
          <w:lang w:eastAsia="en-GB"/>
          <w14:ligatures w14:val="none"/>
        </w:rPr>
      </w:pPr>
      <w:r w:rsidRPr="00C21B5B">
        <w:rPr>
          <w:rFonts w:ascii="Arial" w:eastAsiaTheme="minorEastAsia" w:hAnsi="Arial" w:cs="Arial"/>
          <w:kern w:val="0"/>
          <w:lang w:eastAsia="en-GB"/>
          <w14:ligatures w14:val="none"/>
        </w:rPr>
        <w:tab/>
        <w:t xml:space="preserve">Number of site notices: </w:t>
      </w:r>
      <w:r>
        <w:rPr>
          <w:rFonts w:ascii="Arial" w:eastAsiaTheme="minorEastAsia" w:hAnsi="Arial" w:cs="Arial"/>
          <w:color w:val="000000"/>
          <w:kern w:val="0"/>
          <w:u w:val="single"/>
          <w:lang w:eastAsia="en-GB"/>
          <w14:ligatures w14:val="none"/>
        </w:rPr>
        <w:t>N/A</w:t>
      </w:r>
    </w:p>
    <w:p w14:paraId="5457EB05" w14:textId="77777777" w:rsidR="0044316F" w:rsidRPr="00C21B5B" w:rsidRDefault="0044316F" w:rsidP="0044316F">
      <w:pPr>
        <w:widowControl w:v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autoSpaceDE w:val="0"/>
        <w:autoSpaceDN w:val="0"/>
        <w:adjustRightInd w:val="0"/>
        <w:spacing w:after="0" w:line="240" w:lineRule="auto"/>
        <w:ind w:left="567" w:hanging="567"/>
        <w:rPr>
          <w:rFonts w:ascii="Arial" w:eastAsiaTheme="minorEastAsia" w:hAnsi="Arial" w:cs="Arial"/>
          <w:kern w:val="0"/>
          <w:lang w:eastAsia="en-GB"/>
          <w14:ligatures w14:val="none"/>
        </w:rPr>
      </w:pPr>
    </w:p>
    <w:p w14:paraId="4BE010B5" w14:textId="77777777" w:rsidR="0044316F" w:rsidRPr="00C21B5B" w:rsidRDefault="0044316F" w:rsidP="0044316F">
      <w:pPr>
        <w:widowControl w:v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autoSpaceDE w:val="0"/>
        <w:autoSpaceDN w:val="0"/>
        <w:adjustRightInd w:val="0"/>
        <w:spacing w:after="0" w:line="240" w:lineRule="auto"/>
        <w:ind w:left="567" w:hanging="567"/>
        <w:rPr>
          <w:rFonts w:ascii="Arial" w:eastAsiaTheme="minorEastAsia" w:hAnsi="Arial" w:cs="Arial"/>
          <w:kern w:val="0"/>
          <w:lang w:eastAsia="en-GB"/>
          <w14:ligatures w14:val="none"/>
        </w:rPr>
      </w:pPr>
      <w:r w:rsidRPr="00C21B5B">
        <w:rPr>
          <w:rFonts w:ascii="Arial" w:eastAsiaTheme="minorEastAsia" w:hAnsi="Arial" w:cs="Arial"/>
          <w:kern w:val="0"/>
          <w:lang w:eastAsia="en-GB"/>
          <w14:ligatures w14:val="none"/>
        </w:rPr>
        <w:tab/>
        <w:t>Statutory advertisement:</w:t>
      </w:r>
      <w:r>
        <w:rPr>
          <w:rFonts w:ascii="Arial" w:eastAsiaTheme="minorEastAsia" w:hAnsi="Arial" w:cs="Arial"/>
          <w:color w:val="000000"/>
          <w:kern w:val="0"/>
          <w:u w:val="single"/>
          <w:lang w:eastAsia="en-GB"/>
          <w14:ligatures w14:val="none"/>
        </w:rPr>
        <w:t xml:space="preserve"> N/A</w:t>
      </w:r>
    </w:p>
    <w:p w14:paraId="6DEDCD30" w14:textId="77777777" w:rsidR="0044316F" w:rsidRPr="00C21B5B" w:rsidRDefault="0044316F" w:rsidP="0044316F">
      <w:pPr>
        <w:widowControl w:v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autoSpaceDE w:val="0"/>
        <w:autoSpaceDN w:val="0"/>
        <w:adjustRightInd w:val="0"/>
        <w:spacing w:after="0" w:line="240" w:lineRule="auto"/>
        <w:ind w:left="567" w:hanging="567"/>
        <w:rPr>
          <w:rFonts w:ascii="Arial" w:eastAsiaTheme="minorEastAsia" w:hAnsi="Arial" w:cs="Arial"/>
          <w:kern w:val="0"/>
          <w:lang w:eastAsia="en-GB"/>
          <w14:ligatures w14:val="none"/>
        </w:rPr>
      </w:pPr>
    </w:p>
    <w:p w14:paraId="56E597AF" w14:textId="77777777" w:rsidR="0044316F" w:rsidRDefault="0044316F" w:rsidP="0044316F">
      <w:pPr>
        <w:widowControl w:v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autoSpaceDE w:val="0"/>
        <w:autoSpaceDN w:val="0"/>
        <w:adjustRightInd w:val="0"/>
        <w:spacing w:after="0" w:line="240" w:lineRule="auto"/>
        <w:ind w:left="567" w:hanging="567"/>
        <w:rPr>
          <w:rFonts w:ascii="Arial" w:eastAsiaTheme="minorEastAsia" w:hAnsi="Arial" w:cs="Arial"/>
          <w:kern w:val="0"/>
          <w:lang w:eastAsia="en-GB"/>
          <w14:ligatures w14:val="none"/>
        </w:rPr>
      </w:pPr>
      <w:r w:rsidRPr="00C21B5B">
        <w:rPr>
          <w:rFonts w:ascii="Arial" w:eastAsiaTheme="minorEastAsia" w:hAnsi="Arial" w:cs="Arial"/>
          <w:kern w:val="0"/>
          <w:lang w:eastAsia="en-GB"/>
          <w14:ligatures w14:val="none"/>
        </w:rPr>
        <w:tab/>
        <w:t xml:space="preserve">Number of representations received:  </w:t>
      </w:r>
      <w:r>
        <w:rPr>
          <w:rFonts w:ascii="Arial" w:eastAsiaTheme="minorEastAsia" w:hAnsi="Arial" w:cs="Arial"/>
          <w:kern w:val="0"/>
          <w:lang w:eastAsia="en-GB"/>
          <w14:ligatures w14:val="none"/>
        </w:rPr>
        <w:t>0</w:t>
      </w:r>
    </w:p>
    <w:p w14:paraId="40F8E81F" w14:textId="77777777" w:rsidR="0044316F" w:rsidRDefault="0044316F" w:rsidP="0044316F">
      <w:pPr>
        <w:pStyle w:val="Norm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rPr>
          <w:sz w:val="22"/>
          <w:szCs w:val="22"/>
        </w:rPr>
      </w:pPr>
    </w:p>
    <w:tbl>
      <w:tblPr>
        <w:tblStyle w:val="TableGrid"/>
        <w:tblW w:w="0" w:type="auto"/>
        <w:tblInd w:w="567" w:type="dxa"/>
        <w:tblLook w:val="04A0" w:firstRow="1" w:lastRow="0" w:firstColumn="1" w:lastColumn="0" w:noHBand="0" w:noVBand="1"/>
      </w:tblPr>
      <w:tblGrid>
        <w:gridCol w:w="4225"/>
        <w:gridCol w:w="4224"/>
      </w:tblGrid>
      <w:tr w:rsidR="0044316F" w14:paraId="79A062A3" w14:textId="77777777" w:rsidTr="005005FB">
        <w:tc>
          <w:tcPr>
            <w:tcW w:w="4508" w:type="dxa"/>
          </w:tcPr>
          <w:p w14:paraId="27EDB50B" w14:textId="77777777" w:rsidR="0044316F" w:rsidRPr="00D17A48" w:rsidRDefault="0044316F" w:rsidP="005005FB">
            <w:pPr>
              <w:pStyle w:val="Norm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jc w:val="center"/>
              <w:rPr>
                <w:b/>
                <w:bCs/>
                <w:sz w:val="22"/>
                <w:szCs w:val="22"/>
              </w:rPr>
            </w:pPr>
            <w:r w:rsidRPr="00D17A48">
              <w:rPr>
                <w:b/>
                <w:bCs/>
                <w:sz w:val="22"/>
                <w:szCs w:val="22"/>
              </w:rPr>
              <w:t>Comment</w:t>
            </w:r>
          </w:p>
        </w:tc>
        <w:tc>
          <w:tcPr>
            <w:tcW w:w="4508" w:type="dxa"/>
          </w:tcPr>
          <w:p w14:paraId="65474148" w14:textId="77777777" w:rsidR="0044316F" w:rsidRPr="00D17A48" w:rsidRDefault="0044316F" w:rsidP="005005FB">
            <w:pPr>
              <w:pStyle w:val="Norm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jc w:val="center"/>
              <w:rPr>
                <w:b/>
                <w:bCs/>
                <w:sz w:val="22"/>
                <w:szCs w:val="22"/>
              </w:rPr>
            </w:pPr>
            <w:r w:rsidRPr="00D17A48">
              <w:rPr>
                <w:b/>
                <w:bCs/>
                <w:sz w:val="22"/>
                <w:szCs w:val="22"/>
              </w:rPr>
              <w:t>Officer Comment</w:t>
            </w:r>
          </w:p>
        </w:tc>
      </w:tr>
      <w:tr w:rsidR="0044316F" w14:paraId="381E437F" w14:textId="77777777" w:rsidTr="005005FB">
        <w:tc>
          <w:tcPr>
            <w:tcW w:w="4508" w:type="dxa"/>
          </w:tcPr>
          <w:p w14:paraId="18F4EE3E" w14:textId="77777777" w:rsidR="0044316F" w:rsidRDefault="0044316F" w:rsidP="005005FB">
            <w:pPr>
              <w:pStyle w:val="Norm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rPr>
                <w:sz w:val="22"/>
                <w:szCs w:val="22"/>
              </w:rPr>
            </w:pPr>
            <w:r>
              <w:rPr>
                <w:sz w:val="22"/>
                <w:szCs w:val="22"/>
              </w:rPr>
              <w:t>No comments received.</w:t>
            </w:r>
          </w:p>
        </w:tc>
        <w:tc>
          <w:tcPr>
            <w:tcW w:w="4508" w:type="dxa"/>
          </w:tcPr>
          <w:p w14:paraId="07649113" w14:textId="77777777" w:rsidR="0044316F" w:rsidRDefault="0044316F" w:rsidP="005005FB">
            <w:pPr>
              <w:pStyle w:val="Norm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rPr>
                <w:sz w:val="22"/>
                <w:szCs w:val="22"/>
              </w:rPr>
            </w:pPr>
          </w:p>
        </w:tc>
      </w:tr>
    </w:tbl>
    <w:p w14:paraId="7C101E73" w14:textId="77777777" w:rsidR="0044316F" w:rsidRDefault="0044316F" w:rsidP="0044316F">
      <w:pPr>
        <w:pStyle w:val="Norm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rPr>
          <w:sz w:val="22"/>
          <w:szCs w:val="22"/>
        </w:rPr>
      </w:pPr>
    </w:p>
    <w:p w14:paraId="677C9835" w14:textId="5222CA33" w:rsidR="00303C67" w:rsidRDefault="0044316F" w:rsidP="0044316F">
      <w:pPr>
        <w:pStyle w:val="Norm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ind w:left="567"/>
        <w:rPr>
          <w:sz w:val="22"/>
          <w:szCs w:val="22"/>
        </w:rPr>
      </w:pPr>
      <w:r>
        <w:rPr>
          <w:sz w:val="22"/>
          <w:szCs w:val="22"/>
        </w:rPr>
        <w:t>Material planning considerations are addressed in Section 7.</w:t>
      </w:r>
    </w:p>
    <w:p w14:paraId="60FACD91" w14:textId="77777777" w:rsidR="0044316F" w:rsidRDefault="0044316F" w:rsidP="0044316F">
      <w:pPr>
        <w:pStyle w:val="Norm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ind w:left="567"/>
        <w:rPr>
          <w:sz w:val="22"/>
          <w:szCs w:val="22"/>
        </w:rPr>
      </w:pPr>
    </w:p>
    <w:p w14:paraId="32885F4E" w14:textId="77777777" w:rsidR="00762CB7" w:rsidRDefault="00762CB7" w:rsidP="00303C67">
      <w:pPr>
        <w:pStyle w:val="Norm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ind w:left="567" w:hanging="567"/>
        <w:rPr>
          <w:sz w:val="22"/>
          <w:szCs w:val="22"/>
        </w:rPr>
      </w:pPr>
    </w:p>
    <w:p w14:paraId="34BD10D9" w14:textId="77777777" w:rsidR="00762CB7" w:rsidRDefault="00762CB7" w:rsidP="00762CB7">
      <w:pPr>
        <w:pStyle w:val="Norm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ind w:left="567" w:hanging="567"/>
        <w:rPr>
          <w:sz w:val="22"/>
          <w:szCs w:val="22"/>
        </w:rPr>
      </w:pPr>
      <w:r>
        <w:rPr>
          <w:b/>
          <w:bCs/>
          <w:sz w:val="22"/>
          <w:szCs w:val="22"/>
        </w:rPr>
        <w:t>7</w:t>
      </w:r>
      <w:r>
        <w:rPr>
          <w:b/>
          <w:bCs/>
          <w:sz w:val="22"/>
          <w:szCs w:val="22"/>
        </w:rPr>
        <w:tab/>
      </w:r>
      <w:r>
        <w:rPr>
          <w:b/>
          <w:bCs/>
          <w:sz w:val="22"/>
          <w:szCs w:val="22"/>
          <w:u w:val="single"/>
        </w:rPr>
        <w:t>Planning Considerations</w:t>
      </w:r>
      <w:r>
        <w:rPr>
          <w:sz w:val="22"/>
          <w:szCs w:val="22"/>
        </w:rPr>
        <w:t xml:space="preserve"> </w:t>
      </w:r>
    </w:p>
    <w:p w14:paraId="543C22AE" w14:textId="77777777" w:rsidR="00762CB7" w:rsidRDefault="00762CB7" w:rsidP="00762CB7">
      <w:pPr>
        <w:pStyle w:val="Norm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ind w:left="567" w:hanging="567"/>
        <w:rPr>
          <w:sz w:val="22"/>
          <w:szCs w:val="22"/>
        </w:rPr>
      </w:pPr>
    </w:p>
    <w:p w14:paraId="220B62DA" w14:textId="77777777" w:rsidR="00762CB7" w:rsidRDefault="00762CB7" w:rsidP="00762CB7">
      <w:pPr>
        <w:pStyle w:val="Norm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ind w:left="567" w:hanging="567"/>
        <w:rPr>
          <w:sz w:val="22"/>
          <w:szCs w:val="22"/>
        </w:rPr>
      </w:pPr>
    </w:p>
    <w:p w14:paraId="219E96DE" w14:textId="77777777" w:rsidR="00F95F58" w:rsidRPr="007F2BB9" w:rsidRDefault="00F95F58" w:rsidP="00F95F58">
      <w:pPr>
        <w:widowControl w:v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autoSpaceDE w:val="0"/>
        <w:autoSpaceDN w:val="0"/>
        <w:adjustRightInd w:val="0"/>
        <w:spacing w:after="0" w:line="240" w:lineRule="auto"/>
        <w:ind w:left="567" w:hanging="567"/>
        <w:rPr>
          <w:rFonts w:ascii="Arial" w:eastAsiaTheme="minorEastAsia" w:hAnsi="Arial" w:cs="Arial"/>
          <w:kern w:val="0"/>
          <w:lang w:eastAsia="en-GB"/>
          <w14:ligatures w14:val="none"/>
        </w:rPr>
      </w:pPr>
      <w:r w:rsidRPr="007F2BB9">
        <w:rPr>
          <w:rFonts w:ascii="Arial" w:eastAsiaTheme="minorEastAsia" w:hAnsi="Arial" w:cs="Arial"/>
          <w:kern w:val="0"/>
          <w:lang w:eastAsia="en-GB"/>
          <w14:ligatures w14:val="none"/>
        </w:rPr>
        <w:t>7.1</w:t>
      </w:r>
      <w:r w:rsidRPr="007F2BB9">
        <w:rPr>
          <w:rFonts w:ascii="Arial" w:eastAsiaTheme="minorEastAsia" w:hAnsi="Arial" w:cs="Arial"/>
          <w:kern w:val="0"/>
          <w:lang w:eastAsia="en-GB"/>
          <w14:ligatures w14:val="none"/>
        </w:rPr>
        <w:tab/>
        <w:t>Having regard to the relevant policies of the development plan it is considered that the main issues arising from this application are:</w:t>
      </w:r>
    </w:p>
    <w:p w14:paraId="5C0E833C" w14:textId="77777777" w:rsidR="00F95F58" w:rsidRPr="007F2BB9" w:rsidRDefault="00F95F58" w:rsidP="00F95F58">
      <w:pPr>
        <w:widowControl w:v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autoSpaceDE w:val="0"/>
        <w:autoSpaceDN w:val="0"/>
        <w:adjustRightInd w:val="0"/>
        <w:spacing w:after="0" w:line="240" w:lineRule="auto"/>
        <w:ind w:left="567" w:hanging="567"/>
        <w:rPr>
          <w:rFonts w:ascii="Arial" w:eastAsiaTheme="minorEastAsia" w:hAnsi="Arial" w:cs="Arial"/>
          <w:kern w:val="0"/>
          <w:lang w:eastAsia="en-GB"/>
          <w14:ligatures w14:val="none"/>
        </w:rPr>
      </w:pPr>
    </w:p>
    <w:p w14:paraId="33CD84AA" w14:textId="77777777" w:rsidR="00F95F58" w:rsidRPr="007F2BB9" w:rsidRDefault="00F95F58" w:rsidP="00F95F58">
      <w:pPr>
        <w:widowControl w:v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autoSpaceDE w:val="0"/>
        <w:autoSpaceDN w:val="0"/>
        <w:adjustRightInd w:val="0"/>
        <w:spacing w:after="0" w:line="240" w:lineRule="auto"/>
        <w:ind w:left="567" w:hanging="567"/>
        <w:rPr>
          <w:rFonts w:ascii="Arial" w:eastAsiaTheme="minorEastAsia" w:hAnsi="Arial" w:cs="Arial"/>
          <w:kern w:val="0"/>
          <w:lang w:eastAsia="en-GB"/>
          <w14:ligatures w14:val="none"/>
        </w:rPr>
      </w:pPr>
      <w:r w:rsidRPr="007F2BB9">
        <w:rPr>
          <w:rFonts w:ascii="Arial" w:eastAsiaTheme="minorEastAsia" w:hAnsi="Arial" w:cs="Arial"/>
          <w:kern w:val="0"/>
          <w:lang w:eastAsia="en-GB"/>
          <w14:ligatures w14:val="none"/>
        </w:rPr>
        <w:tab/>
        <w:t>(</w:t>
      </w:r>
      <w:proofErr w:type="spellStart"/>
      <w:r w:rsidRPr="007F2BB9">
        <w:rPr>
          <w:rFonts w:ascii="Arial" w:eastAsiaTheme="minorEastAsia" w:hAnsi="Arial" w:cs="Arial"/>
          <w:kern w:val="0"/>
          <w:lang w:eastAsia="en-GB"/>
          <w14:ligatures w14:val="none"/>
        </w:rPr>
        <w:t>i</w:t>
      </w:r>
      <w:proofErr w:type="spellEnd"/>
      <w:r w:rsidRPr="007F2BB9">
        <w:rPr>
          <w:rFonts w:ascii="Arial" w:eastAsiaTheme="minorEastAsia" w:hAnsi="Arial" w:cs="Arial"/>
          <w:kern w:val="0"/>
          <w:lang w:eastAsia="en-GB"/>
          <w14:ligatures w14:val="none"/>
        </w:rPr>
        <w:t>)</w:t>
      </w:r>
      <w:r w:rsidRPr="007F2BB9">
        <w:rPr>
          <w:rFonts w:ascii="Arial" w:eastAsiaTheme="minorEastAsia" w:hAnsi="Arial" w:cs="Arial"/>
          <w:kern w:val="0"/>
          <w:lang w:eastAsia="en-GB"/>
          <w14:ligatures w14:val="none"/>
        </w:rPr>
        <w:tab/>
        <w:t>Principle of development</w:t>
      </w:r>
    </w:p>
    <w:p w14:paraId="6E674EDD" w14:textId="77777777" w:rsidR="00F95F58" w:rsidRPr="007F2BB9" w:rsidRDefault="00F95F58" w:rsidP="00F95F58">
      <w:pPr>
        <w:widowControl w:val="0"/>
        <w:tabs>
          <w:tab w:val="left" w:pos="567"/>
          <w:tab w:val="left" w:pos="1133"/>
          <w:tab w:val="left" w:pos="1162"/>
          <w:tab w:val="left" w:pos="1701"/>
          <w:tab w:val="left" w:pos="2268"/>
          <w:tab w:val="left" w:pos="2835"/>
          <w:tab w:val="left" w:pos="3402"/>
          <w:tab w:val="left" w:pos="3969"/>
          <w:tab w:val="left" w:pos="4536"/>
          <w:tab w:val="left" w:pos="5103"/>
          <w:tab w:val="left" w:pos="5670"/>
          <w:tab w:val="left" w:pos="6237"/>
          <w:tab w:val="left" w:pos="6804"/>
          <w:tab w:val="left" w:pos="7371"/>
        </w:tabs>
        <w:autoSpaceDE w:val="0"/>
        <w:autoSpaceDN w:val="0"/>
        <w:adjustRightInd w:val="0"/>
        <w:spacing w:after="0" w:line="240" w:lineRule="auto"/>
        <w:ind w:left="1133" w:hanging="567"/>
        <w:rPr>
          <w:rFonts w:ascii="Arial" w:eastAsiaTheme="minorEastAsia" w:hAnsi="Arial" w:cs="Arial"/>
          <w:kern w:val="0"/>
          <w:lang w:eastAsia="en-GB"/>
          <w14:ligatures w14:val="none"/>
        </w:rPr>
      </w:pPr>
      <w:r w:rsidRPr="007F2BB9">
        <w:rPr>
          <w:rFonts w:ascii="Arial" w:eastAsiaTheme="minorEastAsia" w:hAnsi="Arial" w:cs="Arial"/>
          <w:kern w:val="0"/>
          <w:lang w:eastAsia="en-GB"/>
          <w14:ligatures w14:val="none"/>
        </w:rPr>
        <w:t>(ii)</w:t>
      </w:r>
      <w:r w:rsidRPr="007F2BB9">
        <w:rPr>
          <w:rFonts w:ascii="Arial" w:eastAsiaTheme="minorEastAsia" w:hAnsi="Arial" w:cs="Arial"/>
          <w:kern w:val="0"/>
          <w:lang w:eastAsia="en-GB"/>
          <w14:ligatures w14:val="none"/>
        </w:rPr>
        <w:tab/>
        <w:t>Appropriateness of design and impact on the character of the area</w:t>
      </w:r>
    </w:p>
    <w:p w14:paraId="0C495DB6" w14:textId="77777777" w:rsidR="00F95F58" w:rsidRDefault="00F95F58" w:rsidP="00F95F58">
      <w:pPr>
        <w:widowControl w:val="0"/>
        <w:tabs>
          <w:tab w:val="left" w:pos="567"/>
          <w:tab w:val="left" w:pos="1134"/>
          <w:tab w:val="left" w:pos="1162"/>
          <w:tab w:val="left" w:pos="1701"/>
          <w:tab w:val="left" w:pos="2268"/>
          <w:tab w:val="left" w:pos="2835"/>
          <w:tab w:val="left" w:pos="3402"/>
          <w:tab w:val="left" w:pos="3969"/>
          <w:tab w:val="left" w:pos="4536"/>
          <w:tab w:val="left" w:pos="5103"/>
          <w:tab w:val="left" w:pos="5670"/>
          <w:tab w:val="left" w:pos="6237"/>
        </w:tabs>
        <w:autoSpaceDE w:val="0"/>
        <w:autoSpaceDN w:val="0"/>
        <w:adjustRightInd w:val="0"/>
        <w:spacing w:after="0" w:line="240" w:lineRule="auto"/>
        <w:ind w:left="1133" w:hanging="567"/>
        <w:rPr>
          <w:rFonts w:ascii="Arial" w:eastAsiaTheme="minorEastAsia" w:hAnsi="Arial" w:cs="Arial"/>
          <w:kern w:val="0"/>
          <w:lang w:eastAsia="en-GB"/>
          <w14:ligatures w14:val="none"/>
        </w:rPr>
      </w:pPr>
      <w:r w:rsidRPr="007F2BB9">
        <w:rPr>
          <w:rFonts w:ascii="Arial" w:eastAsiaTheme="minorEastAsia" w:hAnsi="Arial" w:cs="Arial"/>
          <w:kern w:val="0"/>
          <w:lang w:eastAsia="en-GB"/>
          <w14:ligatures w14:val="none"/>
        </w:rPr>
        <w:t>(iii)</w:t>
      </w:r>
      <w:r w:rsidRPr="007F2BB9">
        <w:rPr>
          <w:rFonts w:ascii="Arial" w:eastAsiaTheme="minorEastAsia" w:hAnsi="Arial" w:cs="Arial"/>
          <w:kern w:val="0"/>
          <w:lang w:eastAsia="en-GB"/>
          <w14:ligatures w14:val="none"/>
        </w:rPr>
        <w:tab/>
        <w:t>Effect on neighbouring properties</w:t>
      </w:r>
    </w:p>
    <w:p w14:paraId="759CD878" w14:textId="3E9FCCE6" w:rsidR="00F95F58" w:rsidRPr="007F2BB9" w:rsidRDefault="00F95F58" w:rsidP="00F95F58">
      <w:pPr>
        <w:widowControl w:val="0"/>
        <w:tabs>
          <w:tab w:val="left" w:pos="567"/>
          <w:tab w:val="left" w:pos="1134"/>
          <w:tab w:val="left" w:pos="1162"/>
          <w:tab w:val="left" w:pos="1701"/>
          <w:tab w:val="left" w:pos="2268"/>
          <w:tab w:val="left" w:pos="2835"/>
          <w:tab w:val="left" w:pos="3402"/>
          <w:tab w:val="left" w:pos="3969"/>
          <w:tab w:val="left" w:pos="4536"/>
          <w:tab w:val="left" w:pos="5103"/>
          <w:tab w:val="left" w:pos="5670"/>
          <w:tab w:val="left" w:pos="6237"/>
        </w:tabs>
        <w:autoSpaceDE w:val="0"/>
        <w:autoSpaceDN w:val="0"/>
        <w:adjustRightInd w:val="0"/>
        <w:spacing w:after="0" w:line="240" w:lineRule="auto"/>
        <w:ind w:left="1133" w:hanging="567"/>
        <w:rPr>
          <w:rFonts w:ascii="Arial" w:eastAsiaTheme="minorEastAsia" w:hAnsi="Arial" w:cs="Arial"/>
          <w:kern w:val="0"/>
          <w:lang w:eastAsia="en-GB"/>
          <w14:ligatures w14:val="none"/>
        </w:rPr>
      </w:pPr>
      <w:r w:rsidRPr="007F2BB9">
        <w:rPr>
          <w:rFonts w:ascii="Arial" w:eastAsiaTheme="minorEastAsia" w:hAnsi="Arial" w:cs="Arial"/>
          <w:kern w:val="0"/>
          <w:lang w:eastAsia="en-GB"/>
          <w14:ligatures w14:val="none"/>
        </w:rPr>
        <w:t>(v)</w:t>
      </w:r>
      <w:r w:rsidRPr="007F2BB9">
        <w:rPr>
          <w:rFonts w:ascii="Arial" w:eastAsiaTheme="minorEastAsia" w:hAnsi="Arial" w:cs="Arial"/>
          <w:kern w:val="0"/>
          <w:lang w:eastAsia="en-GB"/>
          <w14:ligatures w14:val="none"/>
        </w:rPr>
        <w:tab/>
        <w:t>Biodiversity Net Gain (BNG)</w:t>
      </w:r>
    </w:p>
    <w:p w14:paraId="1D296D21" w14:textId="77777777" w:rsidR="00F95F58" w:rsidRDefault="00F95F58" w:rsidP="00F95F58">
      <w:pPr>
        <w:pStyle w:val="Norm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ind w:left="567" w:hanging="567"/>
        <w:rPr>
          <w:sz w:val="22"/>
          <w:szCs w:val="22"/>
        </w:rPr>
      </w:pPr>
    </w:p>
    <w:p w14:paraId="594C5671" w14:textId="77777777" w:rsidR="00F95F58" w:rsidRPr="00A90120" w:rsidRDefault="00F95F58" w:rsidP="00F95F58">
      <w:pPr>
        <w:pStyle w:val="ListParagraph"/>
        <w:widowControl w:val="0"/>
        <w:numPr>
          <w:ilvl w:val="0"/>
          <w:numId w:val="8"/>
        </w:numPr>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autoSpaceDE w:val="0"/>
        <w:autoSpaceDN w:val="0"/>
        <w:adjustRightInd w:val="0"/>
        <w:spacing w:after="0" w:line="240" w:lineRule="auto"/>
        <w:rPr>
          <w:rFonts w:ascii="Arial" w:eastAsiaTheme="minorEastAsia" w:hAnsi="Arial" w:cs="Arial"/>
          <w:kern w:val="0"/>
          <w:u w:val="single"/>
          <w:lang w:eastAsia="en-GB"/>
          <w14:ligatures w14:val="none"/>
        </w:rPr>
      </w:pPr>
      <w:r w:rsidRPr="00A90120">
        <w:rPr>
          <w:rFonts w:ascii="Arial" w:eastAsiaTheme="minorEastAsia" w:hAnsi="Arial" w:cs="Arial"/>
          <w:kern w:val="0"/>
          <w:u w:val="single"/>
          <w:lang w:eastAsia="en-GB"/>
          <w14:ligatures w14:val="none"/>
        </w:rPr>
        <w:t>Principle of development</w:t>
      </w:r>
    </w:p>
    <w:p w14:paraId="609D0384" w14:textId="77777777" w:rsidR="00F95F58" w:rsidRDefault="00F95F58" w:rsidP="00F95F58">
      <w:pPr>
        <w:widowControl w:v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autoSpaceDE w:val="0"/>
        <w:autoSpaceDN w:val="0"/>
        <w:adjustRightInd w:val="0"/>
        <w:spacing w:after="0" w:line="240" w:lineRule="auto"/>
        <w:rPr>
          <w:rFonts w:ascii="Arial" w:eastAsiaTheme="minorEastAsia" w:hAnsi="Arial" w:cs="Arial"/>
          <w:kern w:val="0"/>
          <w:lang w:eastAsia="en-GB"/>
          <w14:ligatures w14:val="none"/>
        </w:rPr>
      </w:pPr>
    </w:p>
    <w:p w14:paraId="029CD053" w14:textId="77777777" w:rsidR="00F95F58" w:rsidRDefault="00F95F58" w:rsidP="00F95F58">
      <w:pPr>
        <w:widowControl w:v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autoSpaceDE w:val="0"/>
        <w:autoSpaceDN w:val="0"/>
        <w:adjustRightInd w:val="0"/>
        <w:spacing w:after="0" w:line="240" w:lineRule="auto"/>
        <w:ind w:left="567" w:hanging="567"/>
        <w:rPr>
          <w:rFonts w:ascii="Arial" w:eastAsiaTheme="minorEastAsia" w:hAnsi="Arial" w:cs="Arial"/>
          <w:kern w:val="0"/>
          <w:lang w:eastAsia="en-GB"/>
          <w14:ligatures w14:val="none"/>
        </w:rPr>
      </w:pPr>
      <w:r w:rsidRPr="004316DD">
        <w:rPr>
          <w:rFonts w:ascii="Arial" w:eastAsiaTheme="minorEastAsia" w:hAnsi="Arial" w:cs="Arial"/>
          <w:kern w:val="0"/>
          <w:lang w:eastAsia="en-GB"/>
          <w14:ligatures w14:val="none"/>
        </w:rPr>
        <w:t>7.2</w:t>
      </w:r>
      <w:r w:rsidRPr="004316DD">
        <w:rPr>
          <w:rFonts w:ascii="Arial" w:eastAsiaTheme="minorEastAsia" w:hAnsi="Arial" w:cs="Arial"/>
          <w:kern w:val="0"/>
          <w:lang w:eastAsia="en-GB"/>
          <w14:ligatures w14:val="none"/>
        </w:rPr>
        <w:tab/>
        <w:t xml:space="preserve">The application site is located within the defined urban </w:t>
      </w:r>
      <w:proofErr w:type="gramStart"/>
      <w:r w:rsidRPr="004316DD">
        <w:rPr>
          <w:rFonts w:ascii="Arial" w:eastAsiaTheme="minorEastAsia" w:hAnsi="Arial" w:cs="Arial"/>
          <w:kern w:val="0"/>
          <w:lang w:eastAsia="en-GB"/>
          <w14:ligatures w14:val="none"/>
        </w:rPr>
        <w:t>area,</w:t>
      </w:r>
      <w:proofErr w:type="gramEnd"/>
      <w:r w:rsidRPr="004316DD">
        <w:rPr>
          <w:rFonts w:ascii="Arial" w:eastAsiaTheme="minorEastAsia" w:hAnsi="Arial" w:cs="Arial"/>
          <w:kern w:val="0"/>
          <w:lang w:eastAsia="en-GB"/>
          <w14:ligatures w14:val="none"/>
        </w:rPr>
        <w:t xml:space="preserve"> therefore development is considered acceptable in principle subject to development management criteria.</w:t>
      </w:r>
    </w:p>
    <w:p w14:paraId="54F0ACCF" w14:textId="77777777" w:rsidR="00F95F58" w:rsidRPr="005D5653" w:rsidRDefault="00F95F58" w:rsidP="00F95F58">
      <w:pPr>
        <w:widowControl w:v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autoSpaceDE w:val="0"/>
        <w:autoSpaceDN w:val="0"/>
        <w:adjustRightInd w:val="0"/>
        <w:spacing w:after="0" w:line="240" w:lineRule="auto"/>
        <w:rPr>
          <w:rFonts w:ascii="Arial" w:eastAsiaTheme="minorEastAsia" w:hAnsi="Arial" w:cs="Arial"/>
          <w:kern w:val="0"/>
          <w:lang w:eastAsia="en-GB"/>
          <w14:ligatures w14:val="none"/>
        </w:rPr>
      </w:pPr>
    </w:p>
    <w:p w14:paraId="302264EF" w14:textId="77777777" w:rsidR="00F95F58" w:rsidRPr="00A90120" w:rsidRDefault="00F95F58" w:rsidP="00F95F58">
      <w:pPr>
        <w:pStyle w:val="ListParagraph"/>
        <w:widowControl w:val="0"/>
        <w:numPr>
          <w:ilvl w:val="0"/>
          <w:numId w:val="8"/>
        </w:numPr>
        <w:tabs>
          <w:tab w:val="left" w:pos="567"/>
          <w:tab w:val="left" w:pos="1133"/>
          <w:tab w:val="left" w:pos="1162"/>
          <w:tab w:val="left" w:pos="1701"/>
          <w:tab w:val="left" w:pos="2268"/>
          <w:tab w:val="left" w:pos="2835"/>
          <w:tab w:val="left" w:pos="3402"/>
          <w:tab w:val="left" w:pos="3969"/>
          <w:tab w:val="left" w:pos="4536"/>
          <w:tab w:val="left" w:pos="5103"/>
          <w:tab w:val="left" w:pos="5670"/>
          <w:tab w:val="left" w:pos="6237"/>
          <w:tab w:val="left" w:pos="6804"/>
          <w:tab w:val="left" w:pos="7371"/>
        </w:tabs>
        <w:autoSpaceDE w:val="0"/>
        <w:autoSpaceDN w:val="0"/>
        <w:adjustRightInd w:val="0"/>
        <w:spacing w:after="0" w:line="240" w:lineRule="auto"/>
        <w:rPr>
          <w:rFonts w:ascii="Arial" w:eastAsiaTheme="minorEastAsia" w:hAnsi="Arial" w:cs="Arial"/>
          <w:kern w:val="0"/>
          <w:u w:val="single"/>
          <w:lang w:eastAsia="en-GB"/>
          <w14:ligatures w14:val="none"/>
        </w:rPr>
      </w:pPr>
      <w:r w:rsidRPr="00A90120">
        <w:rPr>
          <w:rFonts w:ascii="Arial" w:eastAsiaTheme="minorEastAsia" w:hAnsi="Arial" w:cs="Arial"/>
          <w:kern w:val="0"/>
          <w:u w:val="single"/>
          <w:lang w:eastAsia="en-GB"/>
          <w14:ligatures w14:val="none"/>
        </w:rPr>
        <w:t>Appropriateness of design and impact on the character of the area</w:t>
      </w:r>
    </w:p>
    <w:p w14:paraId="57CE3815" w14:textId="77777777" w:rsidR="00424834" w:rsidRDefault="00424834" w:rsidP="00424834">
      <w:pPr>
        <w:pStyle w:val="Norm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rPr>
          <w:sz w:val="22"/>
          <w:szCs w:val="22"/>
        </w:rPr>
      </w:pPr>
    </w:p>
    <w:p w14:paraId="77310BE8" w14:textId="18B66BA5" w:rsidR="00424834" w:rsidRPr="005D705F" w:rsidRDefault="00424834" w:rsidP="005D705F">
      <w:pPr>
        <w:widowControl w:val="0"/>
        <w:tabs>
          <w:tab w:val="left" w:pos="567"/>
          <w:tab w:val="left" w:pos="1133"/>
          <w:tab w:val="left" w:pos="1162"/>
          <w:tab w:val="left" w:pos="1701"/>
          <w:tab w:val="left" w:pos="2268"/>
          <w:tab w:val="left" w:pos="2835"/>
          <w:tab w:val="left" w:pos="3402"/>
          <w:tab w:val="left" w:pos="3969"/>
          <w:tab w:val="left" w:pos="4536"/>
          <w:tab w:val="left" w:pos="5103"/>
          <w:tab w:val="left" w:pos="5670"/>
          <w:tab w:val="left" w:pos="6237"/>
          <w:tab w:val="left" w:pos="6804"/>
          <w:tab w:val="left" w:pos="7371"/>
        </w:tabs>
        <w:autoSpaceDE w:val="0"/>
        <w:autoSpaceDN w:val="0"/>
        <w:adjustRightInd w:val="0"/>
        <w:spacing w:after="0" w:line="240" w:lineRule="auto"/>
        <w:ind w:left="564" w:hanging="564"/>
        <w:jc w:val="both"/>
        <w:rPr>
          <w:rFonts w:ascii="Arial" w:eastAsiaTheme="minorEastAsia" w:hAnsi="Arial" w:cs="Arial"/>
          <w:kern w:val="0"/>
          <w:lang w:eastAsia="en-GB"/>
          <w14:ligatures w14:val="none"/>
        </w:rPr>
      </w:pPr>
      <w:r>
        <w:rPr>
          <w:rFonts w:ascii="Arial" w:eastAsiaTheme="minorEastAsia" w:hAnsi="Arial" w:cs="Arial"/>
          <w:kern w:val="0"/>
          <w:lang w:eastAsia="en-GB"/>
          <w14:ligatures w14:val="none"/>
        </w:rPr>
        <w:t>7.3</w:t>
      </w:r>
      <w:r w:rsidR="009E3B81">
        <w:rPr>
          <w:rFonts w:ascii="Arial" w:eastAsiaTheme="minorEastAsia" w:hAnsi="Arial" w:cs="Arial"/>
          <w:kern w:val="0"/>
          <w:lang w:eastAsia="en-GB"/>
          <w14:ligatures w14:val="none"/>
        </w:rPr>
        <w:tab/>
        <w:t>The proposal is for a single storey flat roofed rear extension</w:t>
      </w:r>
      <w:r w:rsidR="00D25C22">
        <w:rPr>
          <w:rFonts w:ascii="Arial" w:eastAsiaTheme="minorEastAsia" w:hAnsi="Arial" w:cs="Arial"/>
          <w:kern w:val="0"/>
          <w:lang w:eastAsia="en-GB"/>
          <w14:ligatures w14:val="none"/>
        </w:rPr>
        <w:t xml:space="preserve"> </w:t>
      </w:r>
      <w:r w:rsidR="008B1175">
        <w:rPr>
          <w:rFonts w:ascii="Arial" w:eastAsiaTheme="minorEastAsia" w:hAnsi="Arial" w:cs="Arial"/>
          <w:kern w:val="0"/>
          <w:lang w:eastAsia="en-GB"/>
          <w14:ligatures w14:val="none"/>
        </w:rPr>
        <w:t xml:space="preserve">behind the existing dining and kitchen area </w:t>
      </w:r>
      <w:r w:rsidR="00D25C22">
        <w:rPr>
          <w:rFonts w:ascii="Arial" w:eastAsiaTheme="minorEastAsia" w:hAnsi="Arial" w:cs="Arial"/>
          <w:kern w:val="0"/>
          <w:lang w:eastAsia="en-GB"/>
          <w14:ligatures w14:val="none"/>
        </w:rPr>
        <w:t>t</w:t>
      </w:r>
      <w:r w:rsidR="008B1175">
        <w:rPr>
          <w:rFonts w:ascii="Arial" w:eastAsiaTheme="minorEastAsia" w:hAnsi="Arial" w:cs="Arial"/>
          <w:kern w:val="0"/>
          <w:lang w:eastAsia="en-GB"/>
          <w14:ligatures w14:val="none"/>
        </w:rPr>
        <w:t>hat would</w:t>
      </w:r>
      <w:r w:rsidR="00936E28">
        <w:rPr>
          <w:rFonts w:ascii="Arial" w:eastAsiaTheme="minorEastAsia" w:hAnsi="Arial" w:cs="Arial"/>
          <w:kern w:val="0"/>
          <w:lang w:eastAsia="en-GB"/>
          <w14:ligatures w14:val="none"/>
        </w:rPr>
        <w:t xml:space="preserve"> provide space for a larger kitchen</w:t>
      </w:r>
      <w:r w:rsidR="004F341D" w:rsidRPr="004F341D">
        <w:rPr>
          <w:rFonts w:ascii="Arial" w:eastAsiaTheme="minorEastAsia" w:hAnsi="Arial" w:cs="Arial"/>
          <w:color w:val="EE0000"/>
          <w:kern w:val="0"/>
          <w:lang w:eastAsia="en-GB"/>
          <w14:ligatures w14:val="none"/>
        </w:rPr>
        <w:t>.</w:t>
      </w:r>
      <w:r w:rsidR="005D705F" w:rsidRPr="005D705F">
        <w:rPr>
          <w:rFonts w:ascii="Arial" w:eastAsiaTheme="minorEastAsia" w:hAnsi="Arial" w:cs="Arial"/>
          <w:color w:val="EE0000"/>
          <w:kern w:val="0"/>
          <w:lang w:eastAsia="en-GB"/>
          <w14:ligatures w14:val="none"/>
        </w:rPr>
        <w:t xml:space="preserve"> </w:t>
      </w:r>
      <w:r w:rsidR="005D705F" w:rsidRPr="005E18C3">
        <w:rPr>
          <w:rFonts w:ascii="Arial" w:eastAsiaTheme="minorEastAsia" w:hAnsi="Arial" w:cs="Arial"/>
          <w:kern w:val="0"/>
          <w:lang w:eastAsia="en-GB"/>
          <w14:ligatures w14:val="none"/>
        </w:rPr>
        <w:t>An application was originally made for a Larger Home Extension, however since the proposal would be over the maximum permitted height</w:t>
      </w:r>
      <w:r w:rsidR="00DD69CE" w:rsidRPr="005E18C3">
        <w:rPr>
          <w:rFonts w:ascii="Arial" w:eastAsiaTheme="minorEastAsia" w:hAnsi="Arial" w:cs="Arial"/>
          <w:kern w:val="0"/>
          <w:lang w:eastAsia="en-GB"/>
          <w14:ligatures w14:val="none"/>
        </w:rPr>
        <w:t xml:space="preserve"> for this type of application</w:t>
      </w:r>
      <w:r w:rsidR="005D705F" w:rsidRPr="005E18C3">
        <w:rPr>
          <w:rFonts w:ascii="Arial" w:eastAsiaTheme="minorEastAsia" w:hAnsi="Arial" w:cs="Arial"/>
          <w:kern w:val="0"/>
          <w:lang w:eastAsia="en-GB"/>
          <w14:ligatures w14:val="none"/>
        </w:rPr>
        <w:t xml:space="preserve"> </w:t>
      </w:r>
      <w:r w:rsidR="002B2C63" w:rsidRPr="005E18C3">
        <w:rPr>
          <w:rFonts w:ascii="Arial" w:eastAsiaTheme="minorEastAsia" w:hAnsi="Arial" w:cs="Arial"/>
          <w:kern w:val="0"/>
          <w:lang w:eastAsia="en-GB"/>
          <w14:ligatures w14:val="none"/>
        </w:rPr>
        <w:t>it was upgraded</w:t>
      </w:r>
      <w:r w:rsidR="00A65C5B">
        <w:rPr>
          <w:rFonts w:ascii="Arial" w:eastAsiaTheme="minorEastAsia" w:hAnsi="Arial" w:cs="Arial"/>
          <w:kern w:val="0"/>
          <w:lang w:eastAsia="en-GB"/>
          <w14:ligatures w14:val="none"/>
        </w:rPr>
        <w:t>/altered to a full planning application</w:t>
      </w:r>
      <w:r w:rsidR="002B2C63" w:rsidRPr="005E18C3">
        <w:rPr>
          <w:rFonts w:ascii="Arial" w:eastAsiaTheme="minorEastAsia" w:hAnsi="Arial" w:cs="Arial"/>
          <w:kern w:val="0"/>
          <w:lang w:eastAsia="en-GB"/>
          <w14:ligatures w14:val="none"/>
        </w:rPr>
        <w:t>.</w:t>
      </w:r>
    </w:p>
    <w:p w14:paraId="518D1BA6" w14:textId="77777777" w:rsidR="004F341D" w:rsidRDefault="004F341D" w:rsidP="00424834">
      <w:pPr>
        <w:widowControl w:val="0"/>
        <w:tabs>
          <w:tab w:val="left" w:pos="567"/>
          <w:tab w:val="left" w:pos="1133"/>
          <w:tab w:val="left" w:pos="1162"/>
          <w:tab w:val="left" w:pos="1701"/>
          <w:tab w:val="left" w:pos="2268"/>
          <w:tab w:val="left" w:pos="2835"/>
          <w:tab w:val="left" w:pos="3402"/>
          <w:tab w:val="left" w:pos="3969"/>
          <w:tab w:val="left" w:pos="4536"/>
          <w:tab w:val="left" w:pos="5103"/>
          <w:tab w:val="left" w:pos="5670"/>
          <w:tab w:val="left" w:pos="6237"/>
          <w:tab w:val="left" w:pos="6804"/>
          <w:tab w:val="left" w:pos="7371"/>
        </w:tabs>
        <w:autoSpaceDE w:val="0"/>
        <w:autoSpaceDN w:val="0"/>
        <w:adjustRightInd w:val="0"/>
        <w:spacing w:after="0" w:line="240" w:lineRule="auto"/>
        <w:ind w:left="564" w:hanging="564"/>
        <w:jc w:val="both"/>
        <w:rPr>
          <w:rFonts w:ascii="Arial" w:eastAsiaTheme="minorEastAsia" w:hAnsi="Arial" w:cs="Arial"/>
          <w:color w:val="EE0000"/>
          <w:kern w:val="0"/>
          <w:lang w:eastAsia="en-GB"/>
          <w14:ligatures w14:val="none"/>
        </w:rPr>
      </w:pPr>
    </w:p>
    <w:p w14:paraId="6ED0B76F" w14:textId="337EC3DC" w:rsidR="004F341D" w:rsidRPr="00041261" w:rsidRDefault="004F341D" w:rsidP="00424834">
      <w:pPr>
        <w:widowControl w:val="0"/>
        <w:tabs>
          <w:tab w:val="left" w:pos="567"/>
          <w:tab w:val="left" w:pos="1133"/>
          <w:tab w:val="left" w:pos="1162"/>
          <w:tab w:val="left" w:pos="1701"/>
          <w:tab w:val="left" w:pos="2268"/>
          <w:tab w:val="left" w:pos="2835"/>
          <w:tab w:val="left" w:pos="3402"/>
          <w:tab w:val="left" w:pos="3969"/>
          <w:tab w:val="left" w:pos="4536"/>
          <w:tab w:val="left" w:pos="5103"/>
          <w:tab w:val="left" w:pos="5670"/>
          <w:tab w:val="left" w:pos="6237"/>
          <w:tab w:val="left" w:pos="6804"/>
          <w:tab w:val="left" w:pos="7371"/>
        </w:tabs>
        <w:autoSpaceDE w:val="0"/>
        <w:autoSpaceDN w:val="0"/>
        <w:adjustRightInd w:val="0"/>
        <w:spacing w:after="0" w:line="240" w:lineRule="auto"/>
        <w:ind w:left="564" w:hanging="564"/>
        <w:jc w:val="both"/>
        <w:rPr>
          <w:rFonts w:ascii="Arial" w:eastAsiaTheme="minorEastAsia" w:hAnsi="Arial" w:cs="Arial"/>
          <w:kern w:val="0"/>
          <w:lang w:eastAsia="en-GB"/>
          <w14:ligatures w14:val="none"/>
        </w:rPr>
      </w:pPr>
      <w:r w:rsidRPr="00041261">
        <w:rPr>
          <w:rFonts w:ascii="Arial" w:eastAsiaTheme="minorEastAsia" w:hAnsi="Arial" w:cs="Arial"/>
          <w:kern w:val="0"/>
          <w:lang w:eastAsia="en-GB"/>
          <w14:ligatures w14:val="none"/>
        </w:rPr>
        <w:t>7.4</w:t>
      </w:r>
      <w:r w:rsidRPr="00041261">
        <w:rPr>
          <w:rFonts w:ascii="Arial" w:eastAsiaTheme="minorEastAsia" w:hAnsi="Arial" w:cs="Arial"/>
          <w:kern w:val="0"/>
          <w:lang w:eastAsia="en-GB"/>
          <w14:ligatures w14:val="none"/>
        </w:rPr>
        <w:tab/>
        <w:t>The proposed extension would be approximately 6</w:t>
      </w:r>
      <w:r w:rsidR="00023162" w:rsidRPr="00041261">
        <w:rPr>
          <w:rFonts w:ascii="Arial" w:eastAsiaTheme="minorEastAsia" w:hAnsi="Arial" w:cs="Arial"/>
          <w:kern w:val="0"/>
          <w:lang w:eastAsia="en-GB"/>
          <w14:ligatures w14:val="none"/>
        </w:rPr>
        <w:t>.1</w:t>
      </w:r>
      <w:r w:rsidRPr="00041261">
        <w:rPr>
          <w:rFonts w:ascii="Arial" w:eastAsiaTheme="minorEastAsia" w:hAnsi="Arial" w:cs="Arial"/>
          <w:kern w:val="0"/>
          <w:lang w:eastAsia="en-GB"/>
          <w14:ligatures w14:val="none"/>
        </w:rPr>
        <w:t>m wide and would extend behind the rear of the house by approximately 3.5m.</w:t>
      </w:r>
      <w:r w:rsidR="006A5B32" w:rsidRPr="00041261">
        <w:rPr>
          <w:rFonts w:ascii="Arial" w:eastAsiaTheme="minorEastAsia" w:hAnsi="Arial" w:cs="Arial"/>
          <w:kern w:val="0"/>
          <w:lang w:eastAsia="en-GB"/>
          <w14:ligatures w14:val="none"/>
        </w:rPr>
        <w:t xml:space="preserve"> </w:t>
      </w:r>
      <w:r w:rsidR="00023162" w:rsidRPr="00041261">
        <w:rPr>
          <w:rFonts w:ascii="Arial" w:eastAsiaTheme="minorEastAsia" w:hAnsi="Arial" w:cs="Arial"/>
          <w:kern w:val="0"/>
          <w:lang w:eastAsia="en-GB"/>
          <w14:ligatures w14:val="none"/>
        </w:rPr>
        <w:t xml:space="preserve">The applicants have confirmed that the height </w:t>
      </w:r>
      <w:r w:rsidR="00E27E84" w:rsidRPr="00041261">
        <w:rPr>
          <w:rFonts w:ascii="Arial" w:eastAsiaTheme="minorEastAsia" w:hAnsi="Arial" w:cs="Arial"/>
          <w:kern w:val="0"/>
          <w:lang w:eastAsia="en-GB"/>
          <w14:ligatures w14:val="none"/>
        </w:rPr>
        <w:t>would be approximately 3.4m</w:t>
      </w:r>
      <w:r w:rsidR="00465F04" w:rsidRPr="00041261">
        <w:rPr>
          <w:rFonts w:ascii="Arial" w:eastAsiaTheme="minorEastAsia" w:hAnsi="Arial" w:cs="Arial"/>
          <w:kern w:val="0"/>
          <w:lang w:eastAsia="en-GB"/>
          <w14:ligatures w14:val="none"/>
        </w:rPr>
        <w:t xml:space="preserve"> as measured from the ground level to the north </w:t>
      </w:r>
      <w:r w:rsidR="004C5CD5" w:rsidRPr="00041261">
        <w:rPr>
          <w:rFonts w:ascii="Arial" w:eastAsiaTheme="minorEastAsia" w:hAnsi="Arial" w:cs="Arial"/>
          <w:kern w:val="0"/>
          <w:lang w:eastAsia="en-GB"/>
          <w14:ligatures w14:val="none"/>
        </w:rPr>
        <w:t>boundary, however, d</w:t>
      </w:r>
      <w:r w:rsidR="00316EE4" w:rsidRPr="00041261">
        <w:rPr>
          <w:rFonts w:ascii="Arial" w:eastAsiaTheme="minorEastAsia" w:hAnsi="Arial" w:cs="Arial"/>
          <w:kern w:val="0"/>
          <w:lang w:eastAsia="en-GB"/>
          <w14:ligatures w14:val="none"/>
        </w:rPr>
        <w:t xml:space="preserve">ue to the sloping nature of the site, the maximum height would be </w:t>
      </w:r>
      <w:r w:rsidR="004C5CD5" w:rsidRPr="00041261">
        <w:rPr>
          <w:rFonts w:ascii="Arial" w:eastAsiaTheme="minorEastAsia" w:hAnsi="Arial" w:cs="Arial"/>
          <w:kern w:val="0"/>
          <w:lang w:eastAsia="en-GB"/>
          <w14:ligatures w14:val="none"/>
        </w:rPr>
        <w:t xml:space="preserve">approximately </w:t>
      </w:r>
      <w:r w:rsidR="009B722E" w:rsidRPr="00041261">
        <w:rPr>
          <w:rFonts w:ascii="Arial" w:eastAsiaTheme="minorEastAsia" w:hAnsi="Arial" w:cs="Arial"/>
          <w:kern w:val="0"/>
          <w:lang w:eastAsia="en-GB"/>
          <w14:ligatures w14:val="none"/>
        </w:rPr>
        <w:t>3.7</w:t>
      </w:r>
      <w:r w:rsidR="00316EE4" w:rsidRPr="00041261">
        <w:rPr>
          <w:rFonts w:ascii="Arial" w:eastAsiaTheme="minorEastAsia" w:hAnsi="Arial" w:cs="Arial"/>
          <w:kern w:val="0"/>
          <w:lang w:eastAsia="en-GB"/>
          <w14:ligatures w14:val="none"/>
        </w:rPr>
        <w:t>m w</w:t>
      </w:r>
      <w:r w:rsidR="006B224D" w:rsidRPr="00041261">
        <w:rPr>
          <w:rFonts w:ascii="Arial" w:eastAsiaTheme="minorEastAsia" w:hAnsi="Arial" w:cs="Arial"/>
          <w:kern w:val="0"/>
          <w:lang w:eastAsia="en-GB"/>
          <w14:ligatures w14:val="none"/>
        </w:rPr>
        <w:t>h</w:t>
      </w:r>
      <w:r w:rsidR="00316EE4" w:rsidRPr="00041261">
        <w:rPr>
          <w:rFonts w:ascii="Arial" w:eastAsiaTheme="minorEastAsia" w:hAnsi="Arial" w:cs="Arial"/>
          <w:kern w:val="0"/>
          <w:lang w:eastAsia="en-GB"/>
          <w14:ligatures w14:val="none"/>
        </w:rPr>
        <w:t>en measured from the driveway to the sout</w:t>
      </w:r>
      <w:r w:rsidR="004C5CD5" w:rsidRPr="00041261">
        <w:rPr>
          <w:rFonts w:ascii="Arial" w:eastAsiaTheme="minorEastAsia" w:hAnsi="Arial" w:cs="Arial"/>
          <w:kern w:val="0"/>
          <w:lang w:eastAsia="en-GB"/>
          <w14:ligatures w14:val="none"/>
        </w:rPr>
        <w:t>h</w:t>
      </w:r>
      <w:r w:rsidR="006B224D" w:rsidRPr="00041261">
        <w:rPr>
          <w:rFonts w:ascii="Arial" w:eastAsiaTheme="minorEastAsia" w:hAnsi="Arial" w:cs="Arial"/>
          <w:kern w:val="0"/>
          <w:lang w:eastAsia="en-GB"/>
          <w14:ligatures w14:val="none"/>
        </w:rPr>
        <w:t xml:space="preserve">. </w:t>
      </w:r>
      <w:r w:rsidR="00D141B2" w:rsidRPr="00041261">
        <w:rPr>
          <w:rFonts w:ascii="Arial" w:eastAsiaTheme="minorEastAsia" w:hAnsi="Arial" w:cs="Arial"/>
          <w:kern w:val="0"/>
          <w:lang w:eastAsia="en-GB"/>
          <w14:ligatures w14:val="none"/>
        </w:rPr>
        <w:t>The proposed extension would be of a similar s</w:t>
      </w:r>
      <w:r w:rsidR="00227575" w:rsidRPr="00041261">
        <w:rPr>
          <w:rFonts w:ascii="Arial" w:eastAsiaTheme="minorEastAsia" w:hAnsi="Arial" w:cs="Arial"/>
          <w:kern w:val="0"/>
          <w:lang w:eastAsia="en-GB"/>
          <w14:ligatures w14:val="none"/>
        </w:rPr>
        <w:t>cale</w:t>
      </w:r>
      <w:r w:rsidR="00AB6B86" w:rsidRPr="00041261">
        <w:rPr>
          <w:rFonts w:ascii="Arial" w:eastAsiaTheme="minorEastAsia" w:hAnsi="Arial" w:cs="Arial"/>
          <w:kern w:val="0"/>
          <w:lang w:eastAsia="en-GB"/>
          <w14:ligatures w14:val="none"/>
        </w:rPr>
        <w:t xml:space="preserve"> </w:t>
      </w:r>
      <w:r w:rsidR="00227575" w:rsidRPr="00041261">
        <w:rPr>
          <w:rFonts w:ascii="Arial" w:eastAsiaTheme="minorEastAsia" w:hAnsi="Arial" w:cs="Arial"/>
          <w:kern w:val="0"/>
          <w:lang w:eastAsia="en-GB"/>
          <w14:ligatures w14:val="none"/>
        </w:rPr>
        <w:t xml:space="preserve">to other </w:t>
      </w:r>
      <w:r w:rsidR="001B4F27" w:rsidRPr="00041261">
        <w:rPr>
          <w:rFonts w:ascii="Arial" w:eastAsiaTheme="minorEastAsia" w:hAnsi="Arial" w:cs="Arial"/>
          <w:kern w:val="0"/>
          <w:lang w:eastAsia="en-GB"/>
          <w14:ligatures w14:val="none"/>
        </w:rPr>
        <w:t xml:space="preserve">ground floor rear additions within the local area and would not be </w:t>
      </w:r>
      <w:r w:rsidR="00A31DC1" w:rsidRPr="00041261">
        <w:rPr>
          <w:rFonts w:ascii="Arial" w:eastAsiaTheme="minorEastAsia" w:hAnsi="Arial" w:cs="Arial"/>
          <w:kern w:val="0"/>
          <w:lang w:eastAsia="en-GB"/>
          <w14:ligatures w14:val="none"/>
        </w:rPr>
        <w:t>immediately visible within the street scene</w:t>
      </w:r>
      <w:r w:rsidR="00716772" w:rsidRPr="00041261">
        <w:rPr>
          <w:rFonts w:ascii="Arial" w:eastAsiaTheme="minorEastAsia" w:hAnsi="Arial" w:cs="Arial"/>
          <w:kern w:val="0"/>
          <w:lang w:eastAsia="en-GB"/>
          <w14:ligatures w14:val="none"/>
        </w:rPr>
        <w:t>.</w:t>
      </w:r>
      <w:r w:rsidR="00041261" w:rsidRPr="00041261">
        <w:rPr>
          <w:rFonts w:ascii="Arial" w:eastAsiaTheme="minorEastAsia" w:hAnsi="Arial" w:cs="Arial"/>
          <w:kern w:val="0"/>
          <w:lang w:eastAsia="en-GB"/>
          <w14:ligatures w14:val="none"/>
        </w:rPr>
        <w:t xml:space="preserve"> The proposed extension is therefore considered to be acceptable.</w:t>
      </w:r>
    </w:p>
    <w:p w14:paraId="2FF49E09" w14:textId="77777777" w:rsidR="00DD69CE" w:rsidRDefault="00DD69CE" w:rsidP="00424834">
      <w:pPr>
        <w:widowControl w:val="0"/>
        <w:tabs>
          <w:tab w:val="left" w:pos="567"/>
          <w:tab w:val="left" w:pos="1133"/>
          <w:tab w:val="left" w:pos="1162"/>
          <w:tab w:val="left" w:pos="1701"/>
          <w:tab w:val="left" w:pos="2268"/>
          <w:tab w:val="left" w:pos="2835"/>
          <w:tab w:val="left" w:pos="3402"/>
          <w:tab w:val="left" w:pos="3969"/>
          <w:tab w:val="left" w:pos="4536"/>
          <w:tab w:val="left" w:pos="5103"/>
          <w:tab w:val="left" w:pos="5670"/>
          <w:tab w:val="left" w:pos="6237"/>
          <w:tab w:val="left" w:pos="6804"/>
          <w:tab w:val="left" w:pos="7371"/>
        </w:tabs>
        <w:autoSpaceDE w:val="0"/>
        <w:autoSpaceDN w:val="0"/>
        <w:adjustRightInd w:val="0"/>
        <w:spacing w:after="0" w:line="240" w:lineRule="auto"/>
        <w:ind w:left="564" w:hanging="564"/>
        <w:jc w:val="both"/>
        <w:rPr>
          <w:rFonts w:ascii="Arial" w:eastAsiaTheme="minorEastAsia" w:hAnsi="Arial" w:cs="Arial"/>
          <w:color w:val="EE0000"/>
          <w:kern w:val="0"/>
          <w:lang w:eastAsia="en-GB"/>
          <w14:ligatures w14:val="none"/>
        </w:rPr>
      </w:pPr>
    </w:p>
    <w:p w14:paraId="297C5BA2" w14:textId="669F4BED" w:rsidR="00DD69CE" w:rsidRPr="008B1175" w:rsidRDefault="00DD69CE" w:rsidP="00424834">
      <w:pPr>
        <w:widowControl w:val="0"/>
        <w:tabs>
          <w:tab w:val="left" w:pos="567"/>
          <w:tab w:val="left" w:pos="1133"/>
          <w:tab w:val="left" w:pos="1162"/>
          <w:tab w:val="left" w:pos="1701"/>
          <w:tab w:val="left" w:pos="2268"/>
          <w:tab w:val="left" w:pos="2835"/>
          <w:tab w:val="left" w:pos="3402"/>
          <w:tab w:val="left" w:pos="3969"/>
          <w:tab w:val="left" w:pos="4536"/>
          <w:tab w:val="left" w:pos="5103"/>
          <w:tab w:val="left" w:pos="5670"/>
          <w:tab w:val="left" w:pos="6237"/>
          <w:tab w:val="left" w:pos="6804"/>
          <w:tab w:val="left" w:pos="7371"/>
        </w:tabs>
        <w:autoSpaceDE w:val="0"/>
        <w:autoSpaceDN w:val="0"/>
        <w:adjustRightInd w:val="0"/>
        <w:spacing w:after="0" w:line="240" w:lineRule="auto"/>
        <w:ind w:left="564" w:hanging="564"/>
        <w:jc w:val="both"/>
        <w:rPr>
          <w:rFonts w:ascii="Arial" w:eastAsiaTheme="minorEastAsia" w:hAnsi="Arial" w:cs="Arial"/>
          <w:kern w:val="0"/>
          <w:lang w:eastAsia="en-GB"/>
          <w14:ligatures w14:val="none"/>
        </w:rPr>
      </w:pPr>
      <w:r w:rsidRPr="008B1175">
        <w:rPr>
          <w:rFonts w:ascii="Arial" w:eastAsiaTheme="minorEastAsia" w:hAnsi="Arial" w:cs="Arial"/>
          <w:kern w:val="0"/>
          <w:lang w:eastAsia="en-GB"/>
          <w14:ligatures w14:val="none"/>
        </w:rPr>
        <w:t>7.5</w:t>
      </w:r>
      <w:r w:rsidRPr="008B1175">
        <w:rPr>
          <w:rFonts w:ascii="Arial" w:eastAsiaTheme="minorEastAsia" w:hAnsi="Arial" w:cs="Arial"/>
          <w:kern w:val="0"/>
          <w:lang w:eastAsia="en-GB"/>
          <w14:ligatures w14:val="none"/>
        </w:rPr>
        <w:tab/>
      </w:r>
      <w:r w:rsidR="006169D9" w:rsidRPr="008B1175">
        <w:rPr>
          <w:rFonts w:ascii="Arial" w:eastAsiaTheme="minorEastAsia" w:hAnsi="Arial" w:cs="Arial"/>
          <w:kern w:val="0"/>
          <w:lang w:eastAsia="en-GB"/>
          <w14:ligatures w14:val="none"/>
        </w:rPr>
        <w:t>The applicants have confirmed that the proposed materials would match those of the</w:t>
      </w:r>
      <w:r w:rsidR="00C02032" w:rsidRPr="008B1175">
        <w:rPr>
          <w:rFonts w:ascii="Arial" w:eastAsiaTheme="minorEastAsia" w:hAnsi="Arial" w:cs="Arial"/>
          <w:kern w:val="0"/>
          <w:lang w:eastAsia="en-GB"/>
          <w14:ligatures w14:val="none"/>
        </w:rPr>
        <w:t xml:space="preserve"> host dwelling. The proposed materials are therefore considered to be acceptable</w:t>
      </w:r>
      <w:r w:rsidR="008B1175" w:rsidRPr="008B1175">
        <w:rPr>
          <w:rFonts w:ascii="Arial" w:eastAsiaTheme="minorEastAsia" w:hAnsi="Arial" w:cs="Arial"/>
          <w:kern w:val="0"/>
          <w:lang w:eastAsia="en-GB"/>
          <w14:ligatures w14:val="none"/>
        </w:rPr>
        <w:t>.</w:t>
      </w:r>
    </w:p>
    <w:p w14:paraId="0F553EB3" w14:textId="77777777" w:rsidR="00424834" w:rsidRDefault="00424834" w:rsidP="00424834">
      <w:pPr>
        <w:widowControl w:val="0"/>
        <w:tabs>
          <w:tab w:val="left" w:pos="567"/>
          <w:tab w:val="left" w:pos="1133"/>
          <w:tab w:val="left" w:pos="1162"/>
          <w:tab w:val="left" w:pos="1701"/>
          <w:tab w:val="left" w:pos="2268"/>
          <w:tab w:val="left" w:pos="2835"/>
          <w:tab w:val="left" w:pos="3402"/>
          <w:tab w:val="left" w:pos="3969"/>
          <w:tab w:val="left" w:pos="4536"/>
          <w:tab w:val="left" w:pos="5103"/>
          <w:tab w:val="left" w:pos="5670"/>
          <w:tab w:val="left" w:pos="6237"/>
          <w:tab w:val="left" w:pos="6804"/>
          <w:tab w:val="left" w:pos="7371"/>
        </w:tabs>
        <w:autoSpaceDE w:val="0"/>
        <w:autoSpaceDN w:val="0"/>
        <w:adjustRightInd w:val="0"/>
        <w:spacing w:after="0" w:line="240" w:lineRule="auto"/>
        <w:ind w:left="564" w:hanging="564"/>
        <w:jc w:val="both"/>
        <w:rPr>
          <w:rFonts w:ascii="Arial" w:eastAsiaTheme="minorEastAsia" w:hAnsi="Arial" w:cs="Arial"/>
          <w:kern w:val="0"/>
          <w:lang w:eastAsia="en-GB"/>
          <w14:ligatures w14:val="none"/>
        </w:rPr>
      </w:pPr>
    </w:p>
    <w:p w14:paraId="34F6AFE3" w14:textId="7110CE23" w:rsidR="00424834" w:rsidRDefault="00424834" w:rsidP="00424834">
      <w:pPr>
        <w:widowControl w:val="0"/>
        <w:tabs>
          <w:tab w:val="left" w:pos="567"/>
          <w:tab w:val="left" w:pos="1133"/>
          <w:tab w:val="left" w:pos="1162"/>
          <w:tab w:val="left" w:pos="1701"/>
          <w:tab w:val="left" w:pos="2268"/>
          <w:tab w:val="left" w:pos="2835"/>
          <w:tab w:val="left" w:pos="3402"/>
          <w:tab w:val="left" w:pos="3969"/>
          <w:tab w:val="left" w:pos="4536"/>
          <w:tab w:val="left" w:pos="5103"/>
          <w:tab w:val="left" w:pos="5670"/>
          <w:tab w:val="left" w:pos="6237"/>
          <w:tab w:val="left" w:pos="6804"/>
          <w:tab w:val="left" w:pos="7371"/>
        </w:tabs>
        <w:autoSpaceDE w:val="0"/>
        <w:autoSpaceDN w:val="0"/>
        <w:adjustRightInd w:val="0"/>
        <w:spacing w:after="0" w:line="240" w:lineRule="auto"/>
        <w:ind w:left="564" w:hanging="564"/>
        <w:jc w:val="both"/>
        <w:rPr>
          <w:rFonts w:ascii="Arial" w:eastAsiaTheme="minorEastAsia" w:hAnsi="Arial" w:cs="Arial"/>
          <w:kern w:val="0"/>
          <w:lang w:eastAsia="en-GB"/>
          <w14:ligatures w14:val="none"/>
        </w:rPr>
      </w:pPr>
      <w:r>
        <w:rPr>
          <w:rFonts w:ascii="Arial" w:eastAsiaTheme="minorEastAsia" w:hAnsi="Arial" w:cs="Arial"/>
          <w:kern w:val="0"/>
          <w:lang w:eastAsia="en-GB"/>
          <w14:ligatures w14:val="none"/>
        </w:rPr>
        <w:t>7.</w:t>
      </w:r>
      <w:r w:rsidR="00DD69CE">
        <w:rPr>
          <w:rFonts w:ascii="Arial" w:eastAsiaTheme="minorEastAsia" w:hAnsi="Arial" w:cs="Arial"/>
          <w:kern w:val="0"/>
          <w:lang w:eastAsia="en-GB"/>
          <w14:ligatures w14:val="none"/>
        </w:rPr>
        <w:t>6</w:t>
      </w:r>
      <w:r>
        <w:rPr>
          <w:rFonts w:ascii="Arial" w:eastAsiaTheme="minorEastAsia" w:hAnsi="Arial" w:cs="Arial"/>
          <w:kern w:val="0"/>
          <w:lang w:eastAsia="en-GB"/>
          <w14:ligatures w14:val="none"/>
        </w:rPr>
        <w:tab/>
      </w:r>
      <w:r w:rsidRPr="00EB63ED">
        <w:rPr>
          <w:rFonts w:ascii="Arial" w:hAnsi="Arial" w:cs="Arial"/>
        </w:rPr>
        <w:t>The design and appearance of the proposal is deemed appropriate in context to the main building and is therefore considered to be acceptable, meeting the requirements of Policy CS16 of the HBLP (Core strategy). It is considered that the scheme would not result in an adverse impact on the visual amenity of the locality.</w:t>
      </w:r>
    </w:p>
    <w:p w14:paraId="76C6768C" w14:textId="77777777" w:rsidR="00424834" w:rsidRPr="005D5653" w:rsidRDefault="00424834" w:rsidP="00424834">
      <w:pPr>
        <w:widowControl w:val="0"/>
        <w:tabs>
          <w:tab w:val="left" w:pos="567"/>
          <w:tab w:val="left" w:pos="1133"/>
          <w:tab w:val="left" w:pos="1162"/>
          <w:tab w:val="left" w:pos="1701"/>
          <w:tab w:val="left" w:pos="2268"/>
          <w:tab w:val="left" w:pos="2835"/>
          <w:tab w:val="left" w:pos="3402"/>
          <w:tab w:val="left" w:pos="3969"/>
          <w:tab w:val="left" w:pos="4536"/>
          <w:tab w:val="left" w:pos="5103"/>
          <w:tab w:val="left" w:pos="5670"/>
          <w:tab w:val="left" w:pos="6237"/>
          <w:tab w:val="left" w:pos="6804"/>
          <w:tab w:val="left" w:pos="7371"/>
        </w:tabs>
        <w:autoSpaceDE w:val="0"/>
        <w:autoSpaceDN w:val="0"/>
        <w:adjustRightInd w:val="0"/>
        <w:spacing w:after="0" w:line="240" w:lineRule="auto"/>
        <w:rPr>
          <w:rFonts w:ascii="Arial" w:eastAsiaTheme="minorEastAsia" w:hAnsi="Arial" w:cs="Arial"/>
          <w:kern w:val="0"/>
          <w:lang w:eastAsia="en-GB"/>
          <w14:ligatures w14:val="none"/>
        </w:rPr>
      </w:pPr>
    </w:p>
    <w:p w14:paraId="36BEC5F5" w14:textId="77777777" w:rsidR="00424834" w:rsidRPr="00A90120" w:rsidRDefault="00424834" w:rsidP="00391ECD">
      <w:pPr>
        <w:pStyle w:val="ListParagraph"/>
        <w:widowControl w:val="0"/>
        <w:numPr>
          <w:ilvl w:val="0"/>
          <w:numId w:val="9"/>
        </w:numPr>
        <w:tabs>
          <w:tab w:val="left" w:pos="567"/>
          <w:tab w:val="left" w:pos="1134"/>
          <w:tab w:val="left" w:pos="1162"/>
          <w:tab w:val="left" w:pos="1701"/>
          <w:tab w:val="left" w:pos="2268"/>
          <w:tab w:val="left" w:pos="2835"/>
          <w:tab w:val="left" w:pos="3402"/>
          <w:tab w:val="left" w:pos="3969"/>
          <w:tab w:val="left" w:pos="4536"/>
          <w:tab w:val="left" w:pos="5103"/>
          <w:tab w:val="left" w:pos="5670"/>
          <w:tab w:val="left" w:pos="6237"/>
        </w:tabs>
        <w:autoSpaceDE w:val="0"/>
        <w:autoSpaceDN w:val="0"/>
        <w:adjustRightInd w:val="0"/>
        <w:spacing w:after="0" w:line="240" w:lineRule="auto"/>
        <w:rPr>
          <w:rFonts w:ascii="Arial" w:eastAsiaTheme="minorEastAsia" w:hAnsi="Arial" w:cs="Arial"/>
          <w:kern w:val="0"/>
          <w:u w:val="single"/>
          <w:lang w:eastAsia="en-GB"/>
          <w14:ligatures w14:val="none"/>
        </w:rPr>
      </w:pPr>
      <w:r w:rsidRPr="00A90120">
        <w:rPr>
          <w:rFonts w:ascii="Arial" w:eastAsiaTheme="minorEastAsia" w:hAnsi="Arial" w:cs="Arial"/>
          <w:kern w:val="0"/>
          <w:u w:val="single"/>
          <w:lang w:eastAsia="en-GB"/>
          <w14:ligatures w14:val="none"/>
        </w:rPr>
        <w:t>Effect on neighbouring properties</w:t>
      </w:r>
    </w:p>
    <w:p w14:paraId="1A25BDFF" w14:textId="77777777" w:rsidR="00424834" w:rsidRDefault="00424834" w:rsidP="00424834">
      <w:pPr>
        <w:pStyle w:val="Norm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rPr>
          <w:sz w:val="22"/>
          <w:szCs w:val="22"/>
        </w:rPr>
      </w:pPr>
    </w:p>
    <w:p w14:paraId="77E26484" w14:textId="1248DAAE" w:rsidR="00762CB7" w:rsidRPr="00C365FF" w:rsidRDefault="00FD4E2A" w:rsidP="007F1339">
      <w:pPr>
        <w:pStyle w:val="Norm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ind w:left="564" w:hanging="564"/>
        <w:jc w:val="both"/>
        <w:rPr>
          <w:sz w:val="22"/>
          <w:szCs w:val="22"/>
        </w:rPr>
      </w:pPr>
      <w:r w:rsidRPr="00C365FF">
        <w:rPr>
          <w:sz w:val="22"/>
          <w:szCs w:val="22"/>
        </w:rPr>
        <w:t>7.</w:t>
      </w:r>
      <w:r w:rsidR="00041261" w:rsidRPr="00C365FF">
        <w:rPr>
          <w:sz w:val="22"/>
          <w:szCs w:val="22"/>
        </w:rPr>
        <w:t>7</w:t>
      </w:r>
      <w:r w:rsidR="000F088D" w:rsidRPr="00C365FF">
        <w:rPr>
          <w:sz w:val="22"/>
          <w:szCs w:val="22"/>
        </w:rPr>
        <w:tab/>
        <w:t>To the north is No.29 Penhurst Road, which is the other half of the semi-detached pair.</w:t>
      </w:r>
      <w:r w:rsidR="00D161B9" w:rsidRPr="00C365FF">
        <w:rPr>
          <w:sz w:val="22"/>
          <w:szCs w:val="22"/>
        </w:rPr>
        <w:t xml:space="preserve"> No.29 </w:t>
      </w:r>
      <w:r w:rsidR="00F91CF3" w:rsidRPr="00C365FF">
        <w:rPr>
          <w:sz w:val="22"/>
          <w:szCs w:val="22"/>
        </w:rPr>
        <w:t xml:space="preserve">has been previously extended to the rear with a 3.5m long </w:t>
      </w:r>
      <w:r w:rsidR="00BB2783" w:rsidRPr="00C365FF">
        <w:rPr>
          <w:sz w:val="22"/>
          <w:szCs w:val="22"/>
        </w:rPr>
        <w:t xml:space="preserve">single storey </w:t>
      </w:r>
      <w:proofErr w:type="spellStart"/>
      <w:r w:rsidR="00F91CF3" w:rsidRPr="00C365FF">
        <w:rPr>
          <w:sz w:val="22"/>
          <w:szCs w:val="22"/>
        </w:rPr>
        <w:t>monopitch</w:t>
      </w:r>
      <w:proofErr w:type="spellEnd"/>
      <w:r w:rsidR="00F91CF3" w:rsidRPr="00C365FF">
        <w:rPr>
          <w:sz w:val="22"/>
          <w:szCs w:val="22"/>
        </w:rPr>
        <w:t xml:space="preserve"> extension</w:t>
      </w:r>
      <w:r w:rsidR="00BB2783" w:rsidRPr="00C365FF">
        <w:rPr>
          <w:sz w:val="22"/>
          <w:szCs w:val="22"/>
        </w:rPr>
        <w:t>.</w:t>
      </w:r>
      <w:r w:rsidR="00524FE5" w:rsidRPr="00C365FF">
        <w:rPr>
          <w:sz w:val="22"/>
          <w:szCs w:val="22"/>
        </w:rPr>
        <w:t xml:space="preserve"> The proposed extension would be the same </w:t>
      </w:r>
      <w:r w:rsidR="00A65C5B">
        <w:rPr>
          <w:sz w:val="22"/>
          <w:szCs w:val="22"/>
        </w:rPr>
        <w:t>depth</w:t>
      </w:r>
      <w:r w:rsidR="00524FE5" w:rsidRPr="00C365FF">
        <w:rPr>
          <w:sz w:val="22"/>
          <w:szCs w:val="22"/>
        </w:rPr>
        <w:t xml:space="preserve"> </w:t>
      </w:r>
      <w:r w:rsidR="00E84220" w:rsidRPr="00C365FF">
        <w:rPr>
          <w:sz w:val="22"/>
          <w:szCs w:val="22"/>
        </w:rPr>
        <w:t xml:space="preserve">of 3.5m </w:t>
      </w:r>
      <w:r w:rsidR="00F135EA" w:rsidRPr="00C365FF">
        <w:rPr>
          <w:sz w:val="22"/>
          <w:szCs w:val="22"/>
        </w:rPr>
        <w:t>and, although marginally higher at the eaves</w:t>
      </w:r>
      <w:r w:rsidR="00503AD8" w:rsidRPr="00C365FF">
        <w:rPr>
          <w:sz w:val="22"/>
          <w:szCs w:val="22"/>
        </w:rPr>
        <w:t>, would not re</w:t>
      </w:r>
      <w:r w:rsidR="006C6279" w:rsidRPr="00C365FF">
        <w:rPr>
          <w:sz w:val="22"/>
          <w:szCs w:val="22"/>
        </w:rPr>
        <w:t xml:space="preserve">sult </w:t>
      </w:r>
      <w:r w:rsidR="007F1339" w:rsidRPr="00C365FF">
        <w:rPr>
          <w:sz w:val="22"/>
          <w:szCs w:val="22"/>
        </w:rPr>
        <w:t xml:space="preserve">any overshadowing or loss of privacy. </w:t>
      </w:r>
      <w:r w:rsidR="00F135EA" w:rsidRPr="00C365FF">
        <w:rPr>
          <w:sz w:val="22"/>
          <w:szCs w:val="22"/>
        </w:rPr>
        <w:t>It</w:t>
      </w:r>
      <w:r w:rsidR="00F77E1A" w:rsidRPr="00C365FF">
        <w:rPr>
          <w:sz w:val="22"/>
          <w:szCs w:val="22"/>
        </w:rPr>
        <w:t xml:space="preserve"> is stated on the submitted application form that </w:t>
      </w:r>
      <w:proofErr w:type="gramStart"/>
      <w:r w:rsidR="006A3CE9" w:rsidRPr="00C365FF">
        <w:rPr>
          <w:sz w:val="22"/>
          <w:szCs w:val="22"/>
        </w:rPr>
        <w:t>a distance of 0</w:t>
      </w:r>
      <w:proofErr w:type="gramEnd"/>
      <w:r w:rsidR="006A3CE9" w:rsidRPr="00C365FF">
        <w:rPr>
          <w:sz w:val="22"/>
          <w:szCs w:val="22"/>
        </w:rPr>
        <w:t xml:space="preserve">.2m would be maintained from the </w:t>
      </w:r>
      <w:r w:rsidR="00E84220" w:rsidRPr="00C365FF">
        <w:rPr>
          <w:sz w:val="22"/>
          <w:szCs w:val="22"/>
        </w:rPr>
        <w:t>shared boundary</w:t>
      </w:r>
      <w:r w:rsidR="00867C58" w:rsidRPr="00C365FF">
        <w:rPr>
          <w:sz w:val="22"/>
          <w:szCs w:val="22"/>
        </w:rPr>
        <w:t xml:space="preserve"> to prevent any overhang</w:t>
      </w:r>
      <w:r w:rsidR="00586CFB" w:rsidRPr="00C365FF">
        <w:rPr>
          <w:sz w:val="22"/>
          <w:szCs w:val="22"/>
        </w:rPr>
        <w:t xml:space="preserve"> and this would also allow the existing fencing to be retained.</w:t>
      </w:r>
      <w:r w:rsidR="007717BB" w:rsidRPr="00C365FF">
        <w:rPr>
          <w:sz w:val="22"/>
          <w:szCs w:val="22"/>
        </w:rPr>
        <w:t xml:space="preserve"> The impact to No.29 is therefore considered to be limited and acceptable.</w:t>
      </w:r>
    </w:p>
    <w:p w14:paraId="43424DCF" w14:textId="77777777" w:rsidR="000F088D" w:rsidRPr="005A6D2C" w:rsidRDefault="000F088D" w:rsidP="00FD4E2A">
      <w:pPr>
        <w:pStyle w:val="Norm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rPr>
          <w:color w:val="EE0000"/>
          <w:sz w:val="22"/>
          <w:szCs w:val="22"/>
        </w:rPr>
      </w:pPr>
    </w:p>
    <w:p w14:paraId="34ABEA87" w14:textId="21BF0F4E" w:rsidR="000F088D" w:rsidRPr="00A76FBF" w:rsidRDefault="00A40733" w:rsidP="00FA19B7">
      <w:pPr>
        <w:pStyle w:val="Norm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ind w:left="564" w:hanging="564"/>
        <w:jc w:val="both"/>
        <w:rPr>
          <w:sz w:val="22"/>
          <w:szCs w:val="22"/>
        </w:rPr>
      </w:pPr>
      <w:r w:rsidRPr="00A76FBF">
        <w:rPr>
          <w:sz w:val="22"/>
          <w:szCs w:val="22"/>
        </w:rPr>
        <w:t>7.</w:t>
      </w:r>
      <w:r w:rsidR="00041261" w:rsidRPr="00A76FBF">
        <w:rPr>
          <w:sz w:val="22"/>
          <w:szCs w:val="22"/>
        </w:rPr>
        <w:t>8</w:t>
      </w:r>
      <w:r w:rsidRPr="00A76FBF">
        <w:rPr>
          <w:sz w:val="22"/>
          <w:szCs w:val="22"/>
        </w:rPr>
        <w:tab/>
        <w:t xml:space="preserve">To the south </w:t>
      </w:r>
      <w:r w:rsidR="008D6DBD" w:rsidRPr="00A76FBF">
        <w:rPr>
          <w:sz w:val="22"/>
          <w:szCs w:val="22"/>
        </w:rPr>
        <w:t>is</w:t>
      </w:r>
      <w:r w:rsidRPr="00A76FBF">
        <w:rPr>
          <w:sz w:val="22"/>
          <w:szCs w:val="22"/>
        </w:rPr>
        <w:t xml:space="preserve"> No.25 Penhurst Road, a similar style property w</w:t>
      </w:r>
      <w:r w:rsidR="00B56515" w:rsidRPr="00A76FBF">
        <w:rPr>
          <w:sz w:val="22"/>
          <w:szCs w:val="22"/>
        </w:rPr>
        <w:t>h</w:t>
      </w:r>
      <w:r w:rsidRPr="00A76FBF">
        <w:rPr>
          <w:sz w:val="22"/>
          <w:szCs w:val="22"/>
        </w:rPr>
        <w:t xml:space="preserve">ich shares a driveway with the host dwelling. A certificate B has been </w:t>
      </w:r>
      <w:proofErr w:type="gramStart"/>
      <w:r w:rsidRPr="00A76FBF">
        <w:rPr>
          <w:sz w:val="22"/>
          <w:szCs w:val="22"/>
        </w:rPr>
        <w:t>completed</w:t>
      </w:r>
      <w:proofErr w:type="gramEnd"/>
      <w:r w:rsidRPr="00A76FBF">
        <w:rPr>
          <w:sz w:val="22"/>
          <w:szCs w:val="22"/>
        </w:rPr>
        <w:t xml:space="preserve"> and </w:t>
      </w:r>
      <w:r w:rsidR="005A6D2C" w:rsidRPr="00A76FBF">
        <w:rPr>
          <w:sz w:val="22"/>
          <w:szCs w:val="22"/>
        </w:rPr>
        <w:t>notice has been served on this neighbour.</w:t>
      </w:r>
      <w:r w:rsidR="00C17A1E" w:rsidRPr="00A76FBF">
        <w:rPr>
          <w:sz w:val="22"/>
          <w:szCs w:val="22"/>
        </w:rPr>
        <w:t xml:space="preserve"> No.25 ha</w:t>
      </w:r>
      <w:r w:rsidR="007E2917" w:rsidRPr="00A76FBF">
        <w:rPr>
          <w:sz w:val="22"/>
          <w:szCs w:val="22"/>
        </w:rPr>
        <w:t>s</w:t>
      </w:r>
      <w:r w:rsidR="00C17A1E" w:rsidRPr="00A76FBF">
        <w:rPr>
          <w:sz w:val="22"/>
          <w:szCs w:val="22"/>
        </w:rPr>
        <w:t xml:space="preserve"> previously extended to the rear at single storey</w:t>
      </w:r>
      <w:r w:rsidR="00035B1F" w:rsidRPr="00A76FBF">
        <w:rPr>
          <w:sz w:val="22"/>
          <w:szCs w:val="22"/>
        </w:rPr>
        <w:t xml:space="preserve">, </w:t>
      </w:r>
      <w:r w:rsidR="00C17A1E" w:rsidRPr="00A76FBF">
        <w:rPr>
          <w:sz w:val="22"/>
          <w:szCs w:val="22"/>
        </w:rPr>
        <w:t xml:space="preserve">so that their </w:t>
      </w:r>
      <w:r w:rsidR="00035B1F" w:rsidRPr="00A76FBF">
        <w:rPr>
          <w:sz w:val="22"/>
          <w:szCs w:val="22"/>
        </w:rPr>
        <w:t xml:space="preserve">original </w:t>
      </w:r>
      <w:r w:rsidR="00C17A1E" w:rsidRPr="00A76FBF">
        <w:rPr>
          <w:sz w:val="22"/>
          <w:szCs w:val="22"/>
        </w:rPr>
        <w:t>garage is no longer accessible by car</w:t>
      </w:r>
      <w:r w:rsidR="00035B1F" w:rsidRPr="00A76FBF">
        <w:rPr>
          <w:sz w:val="22"/>
          <w:szCs w:val="22"/>
        </w:rPr>
        <w:t>.</w:t>
      </w:r>
      <w:r w:rsidR="004D6D28" w:rsidRPr="00A76FBF">
        <w:rPr>
          <w:sz w:val="22"/>
          <w:szCs w:val="22"/>
        </w:rPr>
        <w:t xml:space="preserve"> There are two small north facing </w:t>
      </w:r>
      <w:r w:rsidR="00F56432" w:rsidRPr="00A76FBF">
        <w:rPr>
          <w:sz w:val="22"/>
          <w:szCs w:val="22"/>
        </w:rPr>
        <w:t>windows within this extension which are both obscure glazed</w:t>
      </w:r>
      <w:r w:rsidR="00892321" w:rsidRPr="00A76FBF">
        <w:rPr>
          <w:sz w:val="22"/>
          <w:szCs w:val="22"/>
        </w:rPr>
        <w:t xml:space="preserve"> and two existing north facing windows to the main house at ground floor which are also obscure glazed.</w:t>
      </w:r>
      <w:r w:rsidR="00C365FF" w:rsidRPr="00A76FBF">
        <w:rPr>
          <w:sz w:val="22"/>
          <w:szCs w:val="22"/>
        </w:rPr>
        <w:t xml:space="preserve"> </w:t>
      </w:r>
      <w:r w:rsidR="00347572" w:rsidRPr="00783538">
        <w:rPr>
          <w:sz w:val="22"/>
          <w:szCs w:val="22"/>
        </w:rPr>
        <w:t xml:space="preserve">The proposed extension does not include any side facing </w:t>
      </w:r>
      <w:r w:rsidR="007E2917" w:rsidRPr="00783538">
        <w:rPr>
          <w:sz w:val="22"/>
          <w:szCs w:val="22"/>
        </w:rPr>
        <w:t xml:space="preserve">windows and would </w:t>
      </w:r>
      <w:r w:rsidR="00783538" w:rsidRPr="00783538">
        <w:rPr>
          <w:rFonts w:eastAsia="Times New Roman"/>
          <w:sz w:val="22"/>
          <w:szCs w:val="22"/>
          <w:lang w:eastAsia="en-GB"/>
          <w14:ligatures w14:val="none"/>
        </w:rPr>
        <w:t>meet the overshadowing guidance as set out in sections 5.43 and 5.44 of the Havant Borough Council Design Guide SPD (2011)</w:t>
      </w:r>
      <w:r w:rsidR="00A76FBF" w:rsidRPr="00783538">
        <w:rPr>
          <w:sz w:val="22"/>
          <w:szCs w:val="22"/>
        </w:rPr>
        <w:t>. Consequently</w:t>
      </w:r>
      <w:r w:rsidR="00A65C5B">
        <w:rPr>
          <w:sz w:val="22"/>
          <w:szCs w:val="22"/>
        </w:rPr>
        <w:t xml:space="preserve">, </w:t>
      </w:r>
      <w:r w:rsidR="00A76FBF" w:rsidRPr="00783538">
        <w:rPr>
          <w:sz w:val="22"/>
          <w:szCs w:val="22"/>
        </w:rPr>
        <w:t xml:space="preserve">the impact to this property </w:t>
      </w:r>
      <w:proofErr w:type="gramStart"/>
      <w:r w:rsidR="00A76FBF" w:rsidRPr="00783538">
        <w:rPr>
          <w:sz w:val="22"/>
          <w:szCs w:val="22"/>
        </w:rPr>
        <w:t>is considered to be</w:t>
      </w:r>
      <w:proofErr w:type="gramEnd"/>
      <w:r w:rsidR="00A76FBF" w:rsidRPr="00783538">
        <w:rPr>
          <w:sz w:val="22"/>
          <w:szCs w:val="22"/>
        </w:rPr>
        <w:t xml:space="preserve"> limited and acceptable.</w:t>
      </w:r>
    </w:p>
    <w:p w14:paraId="2F465A60" w14:textId="77777777" w:rsidR="00041261" w:rsidRDefault="00041261" w:rsidP="005A6D2C">
      <w:pPr>
        <w:pStyle w:val="Norm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ind w:left="564" w:hanging="564"/>
        <w:rPr>
          <w:color w:val="EE0000"/>
          <w:sz w:val="22"/>
          <w:szCs w:val="22"/>
        </w:rPr>
      </w:pPr>
    </w:p>
    <w:p w14:paraId="30289C3F" w14:textId="0AB1EC88" w:rsidR="00041261" w:rsidRPr="00834A08" w:rsidRDefault="00041261" w:rsidP="00FA19B7">
      <w:pPr>
        <w:pStyle w:val="Norm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ind w:left="564" w:hanging="564"/>
        <w:jc w:val="both"/>
        <w:rPr>
          <w:sz w:val="22"/>
          <w:szCs w:val="22"/>
        </w:rPr>
      </w:pPr>
      <w:r w:rsidRPr="00834A08">
        <w:rPr>
          <w:sz w:val="22"/>
          <w:szCs w:val="22"/>
        </w:rPr>
        <w:t>7.9</w:t>
      </w:r>
      <w:r w:rsidR="004941AE" w:rsidRPr="00834A08">
        <w:rPr>
          <w:sz w:val="22"/>
          <w:szCs w:val="22"/>
        </w:rPr>
        <w:tab/>
        <w:t xml:space="preserve">Nos.12 and 14 Springfield Close </w:t>
      </w:r>
      <w:r w:rsidR="00B5176D" w:rsidRPr="00834A08">
        <w:rPr>
          <w:sz w:val="22"/>
          <w:szCs w:val="22"/>
        </w:rPr>
        <w:t>are semi-detached bungalows</w:t>
      </w:r>
      <w:r w:rsidR="00141795" w:rsidRPr="00834A08">
        <w:rPr>
          <w:sz w:val="22"/>
          <w:szCs w:val="22"/>
        </w:rPr>
        <w:t xml:space="preserve"> located</w:t>
      </w:r>
      <w:r w:rsidR="004941AE" w:rsidRPr="00834A08">
        <w:rPr>
          <w:sz w:val="22"/>
          <w:szCs w:val="22"/>
        </w:rPr>
        <w:t xml:space="preserve"> to the west</w:t>
      </w:r>
      <w:r w:rsidR="00653A68" w:rsidRPr="00834A08">
        <w:rPr>
          <w:sz w:val="22"/>
          <w:szCs w:val="22"/>
        </w:rPr>
        <w:t xml:space="preserve"> </w:t>
      </w:r>
      <w:r w:rsidR="00A2558A" w:rsidRPr="00834A08">
        <w:rPr>
          <w:sz w:val="22"/>
          <w:szCs w:val="22"/>
        </w:rPr>
        <w:t xml:space="preserve">and rear </w:t>
      </w:r>
      <w:r w:rsidR="00653A68" w:rsidRPr="00834A08">
        <w:rPr>
          <w:sz w:val="22"/>
          <w:szCs w:val="22"/>
        </w:rPr>
        <w:t>of the site.</w:t>
      </w:r>
      <w:r w:rsidR="00A2558A" w:rsidRPr="00834A08">
        <w:rPr>
          <w:sz w:val="22"/>
          <w:szCs w:val="22"/>
        </w:rPr>
        <w:t xml:space="preserve"> The proposed extension would be set at least </w:t>
      </w:r>
      <w:r w:rsidR="00A67DE3" w:rsidRPr="00834A08">
        <w:rPr>
          <w:sz w:val="22"/>
          <w:szCs w:val="22"/>
        </w:rPr>
        <w:t>13</w:t>
      </w:r>
      <w:r w:rsidR="00A2558A" w:rsidRPr="00834A08">
        <w:rPr>
          <w:sz w:val="22"/>
          <w:szCs w:val="22"/>
        </w:rPr>
        <w:t xml:space="preserve">m from the shared boundaries with these properties and at least </w:t>
      </w:r>
      <w:r w:rsidR="00037B81" w:rsidRPr="00834A08">
        <w:rPr>
          <w:sz w:val="22"/>
          <w:szCs w:val="22"/>
        </w:rPr>
        <w:t>22</w:t>
      </w:r>
      <w:r w:rsidR="00A2558A" w:rsidRPr="00834A08">
        <w:rPr>
          <w:sz w:val="22"/>
          <w:szCs w:val="22"/>
        </w:rPr>
        <w:t xml:space="preserve">m </w:t>
      </w:r>
      <w:r w:rsidR="00B5176D" w:rsidRPr="00834A08">
        <w:rPr>
          <w:sz w:val="22"/>
          <w:szCs w:val="22"/>
        </w:rPr>
        <w:t>away from the properties</w:t>
      </w:r>
      <w:r w:rsidR="00141795" w:rsidRPr="00834A08">
        <w:rPr>
          <w:sz w:val="22"/>
          <w:szCs w:val="22"/>
        </w:rPr>
        <w:t xml:space="preserve"> themselves</w:t>
      </w:r>
      <w:r w:rsidR="00A76FBF" w:rsidRPr="00834A08">
        <w:rPr>
          <w:sz w:val="22"/>
          <w:szCs w:val="22"/>
        </w:rPr>
        <w:t xml:space="preserve"> and </w:t>
      </w:r>
      <w:r w:rsidR="00037B81" w:rsidRPr="00834A08">
        <w:rPr>
          <w:sz w:val="22"/>
          <w:szCs w:val="22"/>
        </w:rPr>
        <w:t>is</w:t>
      </w:r>
      <w:r w:rsidR="00A76FBF" w:rsidRPr="00834A08">
        <w:rPr>
          <w:sz w:val="22"/>
          <w:szCs w:val="22"/>
        </w:rPr>
        <w:t xml:space="preserve"> therefore considered to result in minimal impact. There are no other immediately adjacent properties.</w:t>
      </w:r>
    </w:p>
    <w:p w14:paraId="1859A70F" w14:textId="77777777" w:rsidR="00FD4E2A" w:rsidRPr="00FD4E2A" w:rsidRDefault="00FD4E2A" w:rsidP="00FD4E2A">
      <w:pPr>
        <w:pStyle w:val="Norm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rPr>
          <w:sz w:val="22"/>
          <w:szCs w:val="22"/>
        </w:rPr>
      </w:pPr>
    </w:p>
    <w:p w14:paraId="4658B799" w14:textId="5D51381B" w:rsidR="00FD4E2A" w:rsidRDefault="00FD4E2A" w:rsidP="00FD4E2A">
      <w:pPr>
        <w:widowControl w:val="0"/>
        <w:tabs>
          <w:tab w:val="left" w:pos="567"/>
          <w:tab w:val="left" w:pos="1134"/>
          <w:tab w:val="left" w:pos="1162"/>
          <w:tab w:val="left" w:pos="1701"/>
          <w:tab w:val="left" w:pos="2268"/>
          <w:tab w:val="left" w:pos="2835"/>
          <w:tab w:val="left" w:pos="3402"/>
          <w:tab w:val="left" w:pos="3969"/>
          <w:tab w:val="left" w:pos="4536"/>
          <w:tab w:val="left" w:pos="5103"/>
          <w:tab w:val="left" w:pos="5670"/>
          <w:tab w:val="left" w:pos="6237"/>
        </w:tabs>
        <w:autoSpaceDE w:val="0"/>
        <w:autoSpaceDN w:val="0"/>
        <w:adjustRightInd w:val="0"/>
        <w:spacing w:after="0" w:line="240" w:lineRule="auto"/>
        <w:ind w:left="564" w:hanging="564"/>
        <w:jc w:val="both"/>
        <w:rPr>
          <w:rFonts w:ascii="Arial" w:eastAsiaTheme="minorEastAsia" w:hAnsi="Arial" w:cs="Arial"/>
          <w:kern w:val="0"/>
          <w:lang w:eastAsia="en-GB"/>
          <w14:ligatures w14:val="none"/>
        </w:rPr>
      </w:pPr>
      <w:r w:rsidRPr="00FD4E2A">
        <w:rPr>
          <w:rFonts w:ascii="Arial" w:hAnsi="Arial" w:cs="Arial"/>
        </w:rPr>
        <w:t>7</w:t>
      </w:r>
      <w:r w:rsidRPr="00FD4E2A">
        <w:rPr>
          <w:rFonts w:ascii="Arial" w:eastAsiaTheme="minorEastAsia" w:hAnsi="Arial" w:cs="Arial"/>
          <w:kern w:val="0"/>
          <w:lang w:eastAsia="en-GB"/>
          <w14:ligatures w14:val="none"/>
        </w:rPr>
        <w:t>.1</w:t>
      </w:r>
      <w:r w:rsidR="00041261">
        <w:rPr>
          <w:rFonts w:ascii="Arial" w:eastAsiaTheme="minorEastAsia" w:hAnsi="Arial" w:cs="Arial"/>
          <w:kern w:val="0"/>
          <w:lang w:eastAsia="en-GB"/>
          <w14:ligatures w14:val="none"/>
        </w:rPr>
        <w:t>0</w:t>
      </w:r>
      <w:r w:rsidRPr="00FD4E2A">
        <w:rPr>
          <w:rFonts w:ascii="Arial" w:eastAsiaTheme="minorEastAsia" w:hAnsi="Arial" w:cs="Arial"/>
          <w:kern w:val="0"/>
          <w:lang w:eastAsia="en-GB"/>
          <w14:ligatures w14:val="none"/>
        </w:rPr>
        <w:tab/>
      </w:r>
      <w:r w:rsidRPr="00544177">
        <w:rPr>
          <w:rFonts w:ascii="Arial" w:hAnsi="Arial" w:cs="Arial"/>
        </w:rPr>
        <w:t xml:space="preserve">Consequently, it is considered that the proposal will not appear overbearing or lead to a </w:t>
      </w:r>
      <w:r w:rsidRPr="00544177">
        <w:rPr>
          <w:rFonts w:ascii="Arial" w:hAnsi="Arial" w:cs="Arial"/>
        </w:rPr>
        <w:lastRenderedPageBreak/>
        <w:t xml:space="preserve">loss of light, outlook or privacy and would have limited </w:t>
      </w:r>
      <w:proofErr w:type="gramStart"/>
      <w:r w:rsidRPr="00544177">
        <w:rPr>
          <w:rFonts w:ascii="Arial" w:hAnsi="Arial" w:cs="Arial"/>
        </w:rPr>
        <w:t>and</w:t>
      </w:r>
      <w:proofErr w:type="gramEnd"/>
      <w:r w:rsidRPr="00544177">
        <w:rPr>
          <w:rFonts w:ascii="Arial" w:hAnsi="Arial" w:cs="Arial"/>
        </w:rPr>
        <w:t xml:space="preserve"> acceptable impact on the properties immediately adjacent to the application site and the properties opposite or to the rear, meeting the requirements of Policy CS16 of the HBLP (Core Strategy). It is noted no letters of objection were received with respect to the scheme.</w:t>
      </w:r>
    </w:p>
    <w:p w14:paraId="12F0D3F7" w14:textId="54883741" w:rsidR="00FD4E2A" w:rsidRDefault="00FD4E2A" w:rsidP="00FD4E2A">
      <w:pPr>
        <w:pStyle w:val="Norm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rPr>
          <w:sz w:val="22"/>
          <w:szCs w:val="22"/>
          <w:u w:val="single"/>
        </w:rPr>
      </w:pPr>
    </w:p>
    <w:p w14:paraId="4CE5EAD0" w14:textId="77777777" w:rsidR="00F67BBC" w:rsidRPr="007F2BB9" w:rsidRDefault="00F67BBC" w:rsidP="00F67BBC">
      <w:pPr>
        <w:widowControl w:val="0"/>
        <w:tabs>
          <w:tab w:val="left" w:pos="567"/>
          <w:tab w:val="left" w:pos="1134"/>
          <w:tab w:val="left" w:pos="1162"/>
          <w:tab w:val="left" w:pos="1701"/>
          <w:tab w:val="left" w:pos="2268"/>
          <w:tab w:val="left" w:pos="2835"/>
          <w:tab w:val="left" w:pos="3402"/>
          <w:tab w:val="left" w:pos="3969"/>
          <w:tab w:val="left" w:pos="4536"/>
          <w:tab w:val="left" w:pos="5103"/>
          <w:tab w:val="left" w:pos="5670"/>
          <w:tab w:val="left" w:pos="6237"/>
        </w:tabs>
        <w:autoSpaceDE w:val="0"/>
        <w:autoSpaceDN w:val="0"/>
        <w:adjustRightInd w:val="0"/>
        <w:spacing w:after="0" w:line="240" w:lineRule="auto"/>
        <w:ind w:left="1133" w:hanging="567"/>
        <w:rPr>
          <w:rFonts w:ascii="Arial" w:eastAsiaTheme="minorEastAsia" w:hAnsi="Arial" w:cs="Arial"/>
          <w:kern w:val="0"/>
          <w:lang w:eastAsia="en-GB"/>
          <w14:ligatures w14:val="none"/>
        </w:rPr>
      </w:pPr>
      <w:r w:rsidRPr="007F2BB9">
        <w:rPr>
          <w:rFonts w:ascii="Arial" w:eastAsiaTheme="minorEastAsia" w:hAnsi="Arial" w:cs="Arial"/>
          <w:kern w:val="0"/>
          <w:lang w:eastAsia="en-GB"/>
          <w14:ligatures w14:val="none"/>
        </w:rPr>
        <w:t>(</w:t>
      </w:r>
      <w:r>
        <w:rPr>
          <w:rFonts w:ascii="Arial" w:eastAsiaTheme="minorEastAsia" w:hAnsi="Arial" w:cs="Arial"/>
          <w:kern w:val="0"/>
          <w:lang w:eastAsia="en-GB"/>
          <w14:ligatures w14:val="none"/>
        </w:rPr>
        <w:t>i</w:t>
      </w:r>
      <w:r w:rsidRPr="007F2BB9">
        <w:rPr>
          <w:rFonts w:ascii="Arial" w:eastAsiaTheme="minorEastAsia" w:hAnsi="Arial" w:cs="Arial"/>
          <w:kern w:val="0"/>
          <w:lang w:eastAsia="en-GB"/>
          <w14:ligatures w14:val="none"/>
        </w:rPr>
        <w:t>v)</w:t>
      </w:r>
      <w:r w:rsidRPr="007F2BB9">
        <w:rPr>
          <w:rFonts w:ascii="Arial" w:eastAsiaTheme="minorEastAsia" w:hAnsi="Arial" w:cs="Arial"/>
          <w:kern w:val="0"/>
          <w:lang w:eastAsia="en-GB"/>
          <w14:ligatures w14:val="none"/>
        </w:rPr>
        <w:tab/>
      </w:r>
      <w:r w:rsidRPr="00A90120">
        <w:rPr>
          <w:rFonts w:ascii="Arial" w:eastAsiaTheme="minorEastAsia" w:hAnsi="Arial" w:cs="Arial"/>
          <w:kern w:val="0"/>
          <w:u w:val="single"/>
          <w:lang w:eastAsia="en-GB"/>
          <w14:ligatures w14:val="none"/>
        </w:rPr>
        <w:t>Biodiversity Net Gain (BNG)</w:t>
      </w:r>
    </w:p>
    <w:p w14:paraId="2B6E04C8" w14:textId="77777777" w:rsidR="00F67BBC" w:rsidRDefault="00F67BBC" w:rsidP="00F67BBC">
      <w:pPr>
        <w:pStyle w:val="Norm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ind w:left="567"/>
        <w:rPr>
          <w:sz w:val="22"/>
          <w:szCs w:val="22"/>
        </w:rPr>
      </w:pPr>
    </w:p>
    <w:p w14:paraId="4CEB83C0" w14:textId="1D5B8D83" w:rsidR="00E13A6C" w:rsidRDefault="00F67BBC" w:rsidP="00D70BEC">
      <w:pPr>
        <w:pStyle w:val="Norm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ind w:left="567" w:hanging="567"/>
        <w:rPr>
          <w:sz w:val="22"/>
          <w:szCs w:val="22"/>
        </w:rPr>
      </w:pPr>
      <w:r>
        <w:rPr>
          <w:sz w:val="22"/>
          <w:szCs w:val="22"/>
        </w:rPr>
        <w:t>7.1</w:t>
      </w:r>
      <w:r w:rsidR="00041261">
        <w:rPr>
          <w:sz w:val="22"/>
          <w:szCs w:val="22"/>
        </w:rPr>
        <w:t>1</w:t>
      </w:r>
      <w:r>
        <w:rPr>
          <w:sz w:val="22"/>
          <w:szCs w:val="22"/>
        </w:rPr>
        <w:tab/>
        <w:t>It is noted that this householder application is exempt from the requirements relating to Biodiversity Net Gain.</w:t>
      </w:r>
    </w:p>
    <w:p w14:paraId="40A933D0" w14:textId="77777777" w:rsidR="00F67BBC" w:rsidRDefault="00F67BBC" w:rsidP="000520C5">
      <w:pPr>
        <w:pStyle w:val="Norm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rPr>
          <w:color w:val="000000"/>
          <w:sz w:val="22"/>
          <w:szCs w:val="22"/>
        </w:rPr>
      </w:pPr>
    </w:p>
    <w:p w14:paraId="022A44AE" w14:textId="77777777" w:rsidR="00E13A6C" w:rsidRDefault="00E13A6C" w:rsidP="00E13A6C">
      <w:pPr>
        <w:pStyle w:val="Norm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ind w:left="567" w:hanging="567"/>
        <w:rPr>
          <w:sz w:val="22"/>
          <w:szCs w:val="22"/>
        </w:rPr>
      </w:pPr>
      <w:r>
        <w:rPr>
          <w:b/>
          <w:bCs/>
          <w:sz w:val="22"/>
          <w:szCs w:val="22"/>
        </w:rPr>
        <w:t>8</w:t>
      </w:r>
      <w:r>
        <w:rPr>
          <w:b/>
          <w:bCs/>
          <w:sz w:val="22"/>
          <w:szCs w:val="22"/>
        </w:rPr>
        <w:tab/>
      </w:r>
      <w:r>
        <w:rPr>
          <w:b/>
          <w:bCs/>
          <w:sz w:val="22"/>
          <w:szCs w:val="22"/>
          <w:u w:val="single"/>
        </w:rPr>
        <w:t>Conclusions</w:t>
      </w:r>
    </w:p>
    <w:p w14:paraId="2A997837" w14:textId="77777777" w:rsidR="00776ECD" w:rsidRDefault="00776ECD" w:rsidP="00762CB7">
      <w:pPr>
        <w:pStyle w:val="Norm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ind w:left="567"/>
        <w:rPr>
          <w:sz w:val="22"/>
          <w:szCs w:val="22"/>
        </w:rPr>
      </w:pPr>
    </w:p>
    <w:p w14:paraId="51324A09" w14:textId="77777777" w:rsidR="00833D09" w:rsidRDefault="00833D09" w:rsidP="00833D09">
      <w:pPr>
        <w:pStyle w:val="Norm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ind w:left="567" w:hanging="567"/>
        <w:jc w:val="both"/>
        <w:rPr>
          <w:sz w:val="22"/>
          <w:szCs w:val="22"/>
        </w:rPr>
      </w:pPr>
      <w:r>
        <w:rPr>
          <w:sz w:val="22"/>
          <w:szCs w:val="22"/>
        </w:rPr>
        <w:t>8.1</w:t>
      </w:r>
      <w:r>
        <w:rPr>
          <w:sz w:val="22"/>
          <w:szCs w:val="22"/>
        </w:rPr>
        <w:tab/>
        <w:t xml:space="preserve">The proposed development is acceptable in principle, is appropriate in terms of design and its impact on the character of the </w:t>
      </w:r>
      <w:proofErr w:type="gramStart"/>
      <w:r>
        <w:rPr>
          <w:sz w:val="22"/>
          <w:szCs w:val="22"/>
        </w:rPr>
        <w:t>area, and</w:t>
      </w:r>
      <w:proofErr w:type="gramEnd"/>
      <w:r>
        <w:rPr>
          <w:sz w:val="22"/>
          <w:szCs w:val="22"/>
        </w:rPr>
        <w:t xml:space="preserve"> would have a limited and acceptable impact on the neighbouring properties. On this basis it is recommended for approval.</w:t>
      </w:r>
    </w:p>
    <w:p w14:paraId="08B242A6" w14:textId="77777777" w:rsidR="00762CB7" w:rsidRDefault="00E35AAD" w:rsidP="00833D09">
      <w:pPr>
        <w:pStyle w:val="Norm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rPr>
          <w:sz w:val="22"/>
          <w:szCs w:val="22"/>
        </w:rPr>
      </w:pPr>
      <w:r>
        <w:rPr>
          <w:sz w:val="22"/>
          <w:szCs w:val="22"/>
        </w:rPr>
        <w:tab/>
      </w:r>
    </w:p>
    <w:p w14:paraId="39B381A5" w14:textId="77777777" w:rsidR="00762CB7" w:rsidRDefault="00762CB7" w:rsidP="00762CB7">
      <w:pPr>
        <w:pStyle w:val="Normal0"/>
        <w:pBdr>
          <w:bottom w:val="single" w:sz="8" w:space="0" w:color="auto"/>
          <w:between w:val="single" w:sz="8" w:space="0" w:color="auto"/>
        </w:pBdr>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20"/>
        </w:tabs>
        <w:rPr>
          <w:b/>
          <w:bCs/>
          <w:sz w:val="22"/>
          <w:szCs w:val="22"/>
        </w:rPr>
      </w:pPr>
    </w:p>
    <w:p w14:paraId="36815848" w14:textId="77777777" w:rsidR="00762CB7" w:rsidRDefault="00762CB7" w:rsidP="00762CB7">
      <w:pPr>
        <w:pStyle w:val="Norm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b/>
          <w:bCs/>
          <w:sz w:val="22"/>
          <w:szCs w:val="22"/>
        </w:rPr>
      </w:pPr>
    </w:p>
    <w:p w14:paraId="1B24849F" w14:textId="77777777" w:rsidR="00762CB7" w:rsidRDefault="00762CB7" w:rsidP="00762CB7">
      <w:pPr>
        <w:pStyle w:val="Norm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20"/>
        </w:tabs>
        <w:rPr>
          <w:b/>
          <w:bCs/>
          <w:sz w:val="22"/>
          <w:szCs w:val="22"/>
        </w:rPr>
      </w:pPr>
      <w:r>
        <w:rPr>
          <w:b/>
          <w:bCs/>
          <w:sz w:val="22"/>
          <w:szCs w:val="22"/>
        </w:rPr>
        <w:t>9.</w:t>
      </w:r>
      <w:r>
        <w:rPr>
          <w:b/>
          <w:bCs/>
          <w:sz w:val="22"/>
          <w:szCs w:val="22"/>
        </w:rPr>
        <w:tab/>
      </w:r>
      <w:r>
        <w:rPr>
          <w:b/>
          <w:bCs/>
        </w:rPr>
        <w:t>RECOMMENDATION:</w:t>
      </w:r>
    </w:p>
    <w:p w14:paraId="2E856F5E" w14:textId="77777777" w:rsidR="0015464E" w:rsidRDefault="0015464E" w:rsidP="00497991">
      <w:pPr>
        <w:pStyle w:val="Normal0"/>
        <w:tabs>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rPr>
          <w:color w:val="000000"/>
          <w:sz w:val="22"/>
          <w:szCs w:val="22"/>
        </w:rPr>
      </w:pPr>
    </w:p>
    <w:p w14:paraId="731A7A23" w14:textId="217009DB" w:rsidR="00A06911" w:rsidRPr="00461963" w:rsidRDefault="00A06911" w:rsidP="00A06911">
      <w:pPr>
        <w:pStyle w:val="Normal0"/>
        <w:rPr>
          <w:sz w:val="22"/>
          <w:szCs w:val="22"/>
        </w:rPr>
      </w:pPr>
      <w:r w:rsidRPr="00461963">
        <w:rPr>
          <w:sz w:val="22"/>
          <w:szCs w:val="22"/>
        </w:rPr>
        <w:t xml:space="preserve">That the Head of Place be authorised to </w:t>
      </w:r>
      <w:r w:rsidRPr="00461963">
        <w:rPr>
          <w:b/>
          <w:bCs/>
          <w:sz w:val="22"/>
          <w:szCs w:val="22"/>
        </w:rPr>
        <w:t>GRANT PERMISSION</w:t>
      </w:r>
      <w:r w:rsidRPr="00461963">
        <w:rPr>
          <w:sz w:val="22"/>
          <w:szCs w:val="22"/>
        </w:rPr>
        <w:t xml:space="preserve"> for application</w:t>
      </w:r>
      <w:r>
        <w:rPr>
          <w:sz w:val="22"/>
          <w:szCs w:val="22"/>
        </w:rPr>
        <w:t xml:space="preserve"> </w:t>
      </w:r>
      <w:r w:rsidRPr="00461963">
        <w:rPr>
          <w:sz w:val="22"/>
          <w:szCs w:val="22"/>
        </w:rPr>
        <w:t>APP/25/00</w:t>
      </w:r>
      <w:r>
        <w:rPr>
          <w:sz w:val="22"/>
          <w:szCs w:val="22"/>
        </w:rPr>
        <w:t>880</w:t>
      </w:r>
      <w:r w:rsidRPr="00461963">
        <w:rPr>
          <w:sz w:val="22"/>
          <w:szCs w:val="22"/>
        </w:rPr>
        <w:t xml:space="preserve"> subject to the following conditions</w:t>
      </w:r>
    </w:p>
    <w:p w14:paraId="59CC8E5E" w14:textId="77777777" w:rsidR="00A06911" w:rsidRDefault="00A06911" w:rsidP="00A06911">
      <w:pPr>
        <w:pStyle w:val="Normal0"/>
        <w:rPr>
          <w:b/>
          <w:bCs/>
          <w:sz w:val="22"/>
          <w:szCs w:val="22"/>
        </w:rPr>
      </w:pPr>
    </w:p>
    <w:p w14:paraId="177E9D85" w14:textId="77777777" w:rsidR="00A06911" w:rsidRDefault="00A06911" w:rsidP="00A06911">
      <w:pPr>
        <w:pStyle w:val="Normal0"/>
        <w:tabs>
          <w:tab w:val="left" w:pos="480"/>
          <w:tab w:val="left" w:pos="960"/>
          <w:tab w:val="left" w:pos="1440"/>
          <w:tab w:val="left" w:pos="1920"/>
          <w:tab w:val="left" w:pos="2400"/>
          <w:tab w:val="left" w:pos="2880"/>
          <w:tab w:val="left" w:pos="3360"/>
          <w:tab w:val="left" w:pos="3840"/>
          <w:tab w:val="left" w:pos="4320"/>
          <w:tab w:val="left" w:pos="4800"/>
          <w:tab w:val="left" w:pos="5280"/>
          <w:tab w:val="left" w:pos="5760"/>
          <w:tab w:val="left" w:pos="6240"/>
          <w:tab w:val="left" w:pos="6720"/>
        </w:tabs>
        <w:jc w:val="both"/>
        <w:rPr>
          <w:b/>
          <w:bCs/>
          <w:sz w:val="22"/>
          <w:szCs w:val="22"/>
        </w:rPr>
      </w:pPr>
      <w:r>
        <w:rPr>
          <w:b/>
          <w:bCs/>
          <w:sz w:val="22"/>
          <w:szCs w:val="22"/>
        </w:rPr>
        <w:t>Conditions:</w:t>
      </w:r>
    </w:p>
    <w:p w14:paraId="6F6DA3F9" w14:textId="77777777" w:rsidR="00A06911" w:rsidRDefault="00A06911" w:rsidP="00A06911">
      <w:pPr>
        <w:pStyle w:val="Normal0"/>
        <w:tabs>
          <w:tab w:val="left" w:pos="480"/>
          <w:tab w:val="left" w:pos="960"/>
          <w:tab w:val="left" w:pos="1440"/>
          <w:tab w:val="left" w:pos="1920"/>
          <w:tab w:val="left" w:pos="2400"/>
          <w:tab w:val="left" w:pos="2880"/>
          <w:tab w:val="left" w:pos="3360"/>
          <w:tab w:val="left" w:pos="3840"/>
          <w:tab w:val="left" w:pos="4320"/>
          <w:tab w:val="left" w:pos="4800"/>
          <w:tab w:val="left" w:pos="5280"/>
          <w:tab w:val="left" w:pos="5760"/>
          <w:tab w:val="left" w:pos="6240"/>
          <w:tab w:val="left" w:pos="6720"/>
        </w:tabs>
        <w:jc w:val="both"/>
        <w:rPr>
          <w:b/>
          <w:bCs/>
          <w:sz w:val="22"/>
          <w:szCs w:val="22"/>
        </w:rPr>
      </w:pPr>
    </w:p>
    <w:p w14:paraId="5C386B2F" w14:textId="77777777" w:rsidR="00A06911" w:rsidRPr="00917589" w:rsidRDefault="00A06911" w:rsidP="00A06911">
      <w:pPr>
        <w:spacing w:after="0" w:line="240" w:lineRule="auto"/>
        <w:ind w:left="720" w:hanging="720"/>
        <w:jc w:val="both"/>
        <w:rPr>
          <w:rFonts w:ascii="Arial" w:eastAsia="Times New Roman" w:hAnsi="Arial" w:cs="Arial"/>
          <w:color w:val="181818"/>
          <w:kern w:val="0"/>
          <w:lang w:eastAsia="en-GB"/>
          <w14:ligatures w14:val="none"/>
        </w:rPr>
      </w:pPr>
      <w:r>
        <w:rPr>
          <w:rFonts w:ascii="Arial" w:eastAsia="Times New Roman" w:hAnsi="Arial" w:cs="Arial"/>
          <w:color w:val="181818"/>
          <w:kern w:val="0"/>
          <w:lang w:eastAsia="en-GB"/>
          <w14:ligatures w14:val="none"/>
        </w:rPr>
        <w:t>1</w:t>
      </w:r>
      <w:r>
        <w:rPr>
          <w:rFonts w:ascii="Arial" w:eastAsia="Times New Roman" w:hAnsi="Arial" w:cs="Arial"/>
          <w:color w:val="181818"/>
          <w:kern w:val="0"/>
          <w:lang w:eastAsia="en-GB"/>
          <w14:ligatures w14:val="none"/>
        </w:rPr>
        <w:tab/>
      </w:r>
      <w:r w:rsidRPr="00917589">
        <w:rPr>
          <w:rFonts w:ascii="Arial" w:eastAsia="Times New Roman" w:hAnsi="Arial" w:cs="Arial"/>
          <w:color w:val="181818"/>
          <w:kern w:val="0"/>
          <w:lang w:eastAsia="en-GB"/>
          <w14:ligatures w14:val="none"/>
        </w:rPr>
        <w:t>The development must be begun not later than three years beginning with the date of this permission.</w:t>
      </w:r>
    </w:p>
    <w:p w14:paraId="7B74E148" w14:textId="77777777" w:rsidR="00A06911" w:rsidRPr="00917589" w:rsidRDefault="00A06911" w:rsidP="00A06911">
      <w:pPr>
        <w:spacing w:after="0" w:line="240" w:lineRule="auto"/>
        <w:jc w:val="both"/>
        <w:rPr>
          <w:rFonts w:ascii="Arial" w:eastAsia="Times New Roman" w:hAnsi="Arial" w:cs="Arial"/>
          <w:color w:val="181818"/>
          <w:kern w:val="0"/>
          <w:lang w:eastAsia="en-GB"/>
          <w14:ligatures w14:val="none"/>
        </w:rPr>
      </w:pPr>
    </w:p>
    <w:p w14:paraId="4DF386FC" w14:textId="77777777" w:rsidR="00A06911" w:rsidRPr="00917589" w:rsidRDefault="00A06911" w:rsidP="00A06911">
      <w:pPr>
        <w:spacing w:after="0" w:line="240" w:lineRule="auto"/>
        <w:ind w:left="720"/>
        <w:jc w:val="both"/>
        <w:rPr>
          <w:rFonts w:ascii="Arial" w:eastAsia="Times New Roman" w:hAnsi="Arial" w:cs="Arial"/>
          <w:color w:val="181818"/>
          <w:kern w:val="0"/>
          <w:lang w:eastAsia="en-GB"/>
          <w14:ligatures w14:val="none"/>
        </w:rPr>
      </w:pPr>
      <w:r w:rsidRPr="00917589">
        <w:rPr>
          <w:rFonts w:ascii="Arial" w:eastAsia="Times New Roman" w:hAnsi="Arial" w:cs="Arial"/>
          <w:b/>
          <w:bCs/>
          <w:color w:val="181818"/>
          <w:kern w:val="0"/>
          <w:lang w:eastAsia="en-GB"/>
          <w14:ligatures w14:val="none"/>
        </w:rPr>
        <w:t>Reason:</w:t>
      </w:r>
      <w:r w:rsidRPr="00917589">
        <w:rPr>
          <w:rFonts w:ascii="Arial" w:eastAsia="Times New Roman" w:hAnsi="Arial" w:cs="Arial"/>
          <w:color w:val="181818"/>
          <w:kern w:val="0"/>
          <w:lang w:eastAsia="en-GB"/>
          <w14:ligatures w14:val="none"/>
        </w:rPr>
        <w:t xml:space="preserve"> To comply with the requirements of Section 91 of the Town and Country Planning Act 1990 as amended by Section 51 of the Planning and Compulsory Purchase Act 2004.</w:t>
      </w:r>
    </w:p>
    <w:p w14:paraId="4EF30CA8" w14:textId="77777777" w:rsidR="0015464E" w:rsidRDefault="0015464E" w:rsidP="00497991">
      <w:pPr>
        <w:pStyle w:val="Normal0"/>
        <w:tabs>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rPr>
          <w:color w:val="000000"/>
          <w:sz w:val="22"/>
          <w:szCs w:val="22"/>
        </w:rPr>
      </w:pPr>
    </w:p>
    <w:p w14:paraId="5BE79166" w14:textId="77777777" w:rsidR="008B40ED" w:rsidRDefault="008B40ED" w:rsidP="00497991">
      <w:pPr>
        <w:pStyle w:val="Normal0"/>
        <w:tabs>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rPr>
          <w:color w:val="000000"/>
          <w:sz w:val="22"/>
          <w:szCs w:val="22"/>
        </w:rPr>
      </w:pPr>
    </w:p>
    <w:p w14:paraId="0DC2E1E7" w14:textId="77777777" w:rsidR="00FE4A4C" w:rsidRPr="001C1281" w:rsidRDefault="00FE4A4C" w:rsidP="00FE4A4C">
      <w:pPr>
        <w:shd w:val="clear" w:color="auto" w:fill="FFFFFF"/>
        <w:spacing w:after="0" w:line="240" w:lineRule="auto"/>
        <w:ind w:left="720" w:hanging="720"/>
        <w:jc w:val="both"/>
        <w:rPr>
          <w:rFonts w:ascii="Arial" w:eastAsia="Times New Roman" w:hAnsi="Arial" w:cs="Arial"/>
          <w:color w:val="181818"/>
          <w:kern w:val="0"/>
          <w:lang w:eastAsia="en-GB"/>
          <w14:ligatures w14:val="none"/>
        </w:rPr>
      </w:pPr>
      <w:r>
        <w:rPr>
          <w:rFonts w:ascii="Arial" w:eastAsia="Times New Roman" w:hAnsi="Arial" w:cs="Arial"/>
          <w:color w:val="181818"/>
          <w:kern w:val="0"/>
          <w:lang w:eastAsia="en-GB"/>
          <w14:ligatures w14:val="none"/>
        </w:rPr>
        <w:t>2</w:t>
      </w:r>
      <w:r>
        <w:rPr>
          <w:rFonts w:ascii="Arial" w:eastAsia="Times New Roman" w:hAnsi="Arial" w:cs="Arial"/>
          <w:color w:val="181818"/>
          <w:kern w:val="0"/>
          <w:lang w:eastAsia="en-GB"/>
          <w14:ligatures w14:val="none"/>
        </w:rPr>
        <w:tab/>
      </w:r>
      <w:r w:rsidRPr="001C1281">
        <w:rPr>
          <w:rFonts w:ascii="Arial" w:eastAsia="Times New Roman" w:hAnsi="Arial" w:cs="Arial"/>
          <w:color w:val="181818"/>
          <w:kern w:val="0"/>
          <w:lang w:eastAsia="en-GB"/>
          <w14:ligatures w14:val="none"/>
        </w:rPr>
        <w:t>The development hereby permitted shall be carried out in accordance with the following approved plans:</w:t>
      </w:r>
    </w:p>
    <w:p w14:paraId="0861010F" w14:textId="77777777" w:rsidR="00FE4A4C" w:rsidRPr="001C1281" w:rsidRDefault="00FE4A4C" w:rsidP="00FE4A4C">
      <w:pPr>
        <w:shd w:val="clear" w:color="auto" w:fill="FFFFFF"/>
        <w:spacing w:after="0" w:line="240" w:lineRule="auto"/>
        <w:jc w:val="both"/>
        <w:rPr>
          <w:rFonts w:ascii="Arial" w:eastAsia="Times New Roman" w:hAnsi="Arial" w:cs="Arial"/>
          <w:color w:val="181818"/>
          <w:kern w:val="0"/>
          <w:lang w:eastAsia="en-GB"/>
          <w14:ligatures w14:val="none"/>
        </w:rPr>
      </w:pPr>
    </w:p>
    <w:p w14:paraId="2180A77C" w14:textId="61B53C10" w:rsidR="00FE4A4C" w:rsidRPr="00665364" w:rsidRDefault="00FE4A4C" w:rsidP="00FE4A4C">
      <w:pPr>
        <w:shd w:val="clear" w:color="auto" w:fill="FFFFFF"/>
        <w:spacing w:after="0" w:line="240" w:lineRule="auto"/>
        <w:jc w:val="both"/>
        <w:rPr>
          <w:rFonts w:ascii="Arial" w:eastAsia="Times New Roman" w:hAnsi="Arial" w:cs="Arial"/>
          <w:kern w:val="0"/>
          <w:lang w:eastAsia="en-GB"/>
          <w14:ligatures w14:val="none"/>
        </w:rPr>
      </w:pPr>
      <w:r w:rsidRPr="001C1281">
        <w:rPr>
          <w:rFonts w:ascii="Arial" w:eastAsia="Times New Roman" w:hAnsi="Arial" w:cs="Arial"/>
          <w:color w:val="181818"/>
          <w:kern w:val="0"/>
          <w:lang w:eastAsia="en-GB"/>
          <w14:ligatures w14:val="none"/>
        </w:rPr>
        <w:tab/>
      </w:r>
      <w:r w:rsidR="0001206F" w:rsidRPr="00665364">
        <w:rPr>
          <w:rFonts w:ascii="Arial" w:eastAsia="Times New Roman" w:hAnsi="Arial" w:cs="Arial"/>
          <w:kern w:val="0"/>
          <w:lang w:eastAsia="en-GB"/>
          <w14:ligatures w14:val="none"/>
        </w:rPr>
        <w:t>Location Plan</w:t>
      </w:r>
    </w:p>
    <w:p w14:paraId="7D0EE6E9" w14:textId="241F68FB" w:rsidR="0001206F" w:rsidRPr="00665364" w:rsidRDefault="0001206F" w:rsidP="00FE4A4C">
      <w:pPr>
        <w:shd w:val="clear" w:color="auto" w:fill="FFFFFF"/>
        <w:spacing w:after="0" w:line="240" w:lineRule="auto"/>
        <w:jc w:val="both"/>
        <w:rPr>
          <w:rFonts w:ascii="Arial" w:eastAsia="Times New Roman" w:hAnsi="Arial" w:cs="Arial"/>
          <w:kern w:val="0"/>
          <w:lang w:eastAsia="en-GB"/>
          <w14:ligatures w14:val="none"/>
        </w:rPr>
      </w:pPr>
      <w:r w:rsidRPr="00665364">
        <w:rPr>
          <w:rFonts w:ascii="Arial" w:eastAsia="Times New Roman" w:hAnsi="Arial" w:cs="Arial"/>
          <w:kern w:val="0"/>
          <w:lang w:eastAsia="en-GB"/>
          <w14:ligatures w14:val="none"/>
        </w:rPr>
        <w:tab/>
        <w:t>Block Plan</w:t>
      </w:r>
      <w:r w:rsidR="00963D9B" w:rsidRPr="00665364">
        <w:rPr>
          <w:rFonts w:ascii="Arial" w:eastAsia="Times New Roman" w:hAnsi="Arial" w:cs="Arial"/>
          <w:kern w:val="0"/>
          <w:lang w:eastAsia="en-GB"/>
          <w14:ligatures w14:val="none"/>
        </w:rPr>
        <w:t xml:space="preserve"> received 17 November 2025</w:t>
      </w:r>
    </w:p>
    <w:p w14:paraId="2F2402F2" w14:textId="73F29B45" w:rsidR="0001206F" w:rsidRPr="00665364" w:rsidRDefault="0001206F" w:rsidP="00FE4A4C">
      <w:pPr>
        <w:shd w:val="clear" w:color="auto" w:fill="FFFFFF"/>
        <w:spacing w:after="0" w:line="240" w:lineRule="auto"/>
        <w:jc w:val="both"/>
        <w:rPr>
          <w:rFonts w:ascii="Arial" w:eastAsia="Times New Roman" w:hAnsi="Arial" w:cs="Arial"/>
          <w:kern w:val="0"/>
          <w:lang w:eastAsia="en-GB"/>
          <w14:ligatures w14:val="none"/>
        </w:rPr>
      </w:pPr>
      <w:r w:rsidRPr="00665364">
        <w:rPr>
          <w:rFonts w:ascii="Arial" w:eastAsia="Times New Roman" w:hAnsi="Arial" w:cs="Arial"/>
          <w:kern w:val="0"/>
          <w:lang w:eastAsia="en-GB"/>
          <w14:ligatures w14:val="none"/>
        </w:rPr>
        <w:tab/>
        <w:t>Proposed Plan</w:t>
      </w:r>
      <w:r w:rsidR="00672170" w:rsidRPr="00665364">
        <w:rPr>
          <w:rFonts w:ascii="Arial" w:eastAsia="Times New Roman" w:hAnsi="Arial" w:cs="Arial"/>
          <w:kern w:val="0"/>
          <w:lang w:eastAsia="en-GB"/>
          <w14:ligatures w14:val="none"/>
        </w:rPr>
        <w:t xml:space="preserve"> and </w:t>
      </w:r>
      <w:r w:rsidR="001240DF" w:rsidRPr="00665364">
        <w:rPr>
          <w:rFonts w:ascii="Arial" w:eastAsia="Times New Roman" w:hAnsi="Arial" w:cs="Arial"/>
          <w:kern w:val="0"/>
          <w:lang w:eastAsia="en-GB"/>
          <w14:ligatures w14:val="none"/>
        </w:rPr>
        <w:t>Elevation received</w:t>
      </w:r>
      <w:r w:rsidR="00D57B55" w:rsidRPr="00665364">
        <w:rPr>
          <w:rFonts w:ascii="Arial" w:eastAsia="Times New Roman" w:hAnsi="Arial" w:cs="Arial"/>
          <w:kern w:val="0"/>
          <w:lang w:eastAsia="en-GB"/>
          <w14:ligatures w14:val="none"/>
        </w:rPr>
        <w:t xml:space="preserve"> </w:t>
      </w:r>
      <w:r w:rsidR="002A74DE" w:rsidRPr="00665364">
        <w:rPr>
          <w:rFonts w:ascii="Arial" w:eastAsia="Times New Roman" w:hAnsi="Arial" w:cs="Arial"/>
          <w:kern w:val="0"/>
          <w:lang w:eastAsia="en-GB"/>
          <w14:ligatures w14:val="none"/>
        </w:rPr>
        <w:t>0</w:t>
      </w:r>
      <w:r w:rsidR="00D57B55" w:rsidRPr="00665364">
        <w:rPr>
          <w:rFonts w:ascii="Arial" w:eastAsia="Times New Roman" w:hAnsi="Arial" w:cs="Arial"/>
          <w:kern w:val="0"/>
          <w:lang w:eastAsia="en-GB"/>
          <w14:ligatures w14:val="none"/>
        </w:rPr>
        <w:t>2 December 2025</w:t>
      </w:r>
    </w:p>
    <w:p w14:paraId="4B1E1370" w14:textId="07B98A12" w:rsidR="00C359CF" w:rsidRPr="00665364" w:rsidRDefault="00C359CF" w:rsidP="00FE4A4C">
      <w:pPr>
        <w:shd w:val="clear" w:color="auto" w:fill="FFFFFF"/>
        <w:spacing w:after="0" w:line="240" w:lineRule="auto"/>
        <w:jc w:val="both"/>
        <w:rPr>
          <w:rFonts w:ascii="Arial" w:eastAsia="Times New Roman" w:hAnsi="Arial" w:cs="Arial"/>
          <w:kern w:val="0"/>
          <w:lang w:eastAsia="en-GB"/>
          <w14:ligatures w14:val="none"/>
        </w:rPr>
      </w:pPr>
      <w:r w:rsidRPr="00665364">
        <w:rPr>
          <w:rFonts w:ascii="Arial" w:eastAsia="Times New Roman" w:hAnsi="Arial" w:cs="Arial"/>
          <w:kern w:val="0"/>
          <w:lang w:eastAsia="en-GB"/>
          <w14:ligatures w14:val="none"/>
        </w:rPr>
        <w:tab/>
        <w:t>Email received</w:t>
      </w:r>
      <w:r w:rsidR="002A74DE" w:rsidRPr="00665364">
        <w:rPr>
          <w:rFonts w:ascii="Arial" w:eastAsia="Times New Roman" w:hAnsi="Arial" w:cs="Arial"/>
          <w:kern w:val="0"/>
          <w:lang w:eastAsia="en-GB"/>
          <w14:ligatures w14:val="none"/>
        </w:rPr>
        <w:t xml:space="preserve"> 02 December 2025</w:t>
      </w:r>
    </w:p>
    <w:p w14:paraId="5FA5F279" w14:textId="77777777" w:rsidR="00FE4A4C" w:rsidRPr="001C1281" w:rsidRDefault="00FE4A4C" w:rsidP="00FE4A4C">
      <w:pPr>
        <w:shd w:val="clear" w:color="auto" w:fill="FFFFFF"/>
        <w:spacing w:after="0" w:line="240" w:lineRule="auto"/>
        <w:jc w:val="both"/>
        <w:rPr>
          <w:rFonts w:ascii="Arial" w:eastAsia="Times New Roman" w:hAnsi="Arial" w:cs="Arial"/>
          <w:color w:val="181818"/>
          <w:kern w:val="0"/>
          <w:lang w:eastAsia="en-GB"/>
          <w14:ligatures w14:val="none"/>
        </w:rPr>
      </w:pPr>
    </w:p>
    <w:p w14:paraId="7C53EF29" w14:textId="77777777" w:rsidR="00FE4A4C" w:rsidRPr="001C1281" w:rsidRDefault="00FE4A4C" w:rsidP="00FE4A4C">
      <w:pPr>
        <w:shd w:val="clear" w:color="auto" w:fill="FFFFFF"/>
        <w:spacing w:after="0" w:line="240" w:lineRule="auto"/>
        <w:ind w:firstLine="720"/>
        <w:jc w:val="both"/>
        <w:rPr>
          <w:rFonts w:ascii="Arial" w:eastAsia="Times New Roman" w:hAnsi="Arial" w:cs="Arial"/>
          <w:color w:val="181818"/>
          <w:kern w:val="0"/>
          <w:lang w:eastAsia="en-GB"/>
          <w14:ligatures w14:val="none"/>
        </w:rPr>
      </w:pPr>
      <w:r w:rsidRPr="001C1281">
        <w:rPr>
          <w:rFonts w:ascii="Arial" w:eastAsia="Times New Roman" w:hAnsi="Arial" w:cs="Arial"/>
          <w:b/>
          <w:bCs/>
          <w:color w:val="181818"/>
          <w:kern w:val="0"/>
          <w:lang w:eastAsia="en-GB"/>
          <w14:ligatures w14:val="none"/>
        </w:rPr>
        <w:t>Reason:</w:t>
      </w:r>
      <w:r w:rsidRPr="001C1281">
        <w:rPr>
          <w:rFonts w:ascii="Arial" w:eastAsia="Times New Roman" w:hAnsi="Arial" w:cs="Arial"/>
          <w:color w:val="181818"/>
          <w:kern w:val="0"/>
          <w:lang w:eastAsia="en-GB"/>
          <w14:ligatures w14:val="none"/>
        </w:rPr>
        <w:t> To ensure provision of a satisfactory development.</w:t>
      </w:r>
    </w:p>
    <w:p w14:paraId="4F5923D4" w14:textId="77777777" w:rsidR="00497991" w:rsidRDefault="00497991" w:rsidP="00497991">
      <w:pPr>
        <w:pStyle w:val="Normal0"/>
        <w:tabs>
          <w:tab w:val="left" w:pos="480"/>
          <w:tab w:val="left" w:pos="960"/>
          <w:tab w:val="left" w:pos="1440"/>
          <w:tab w:val="left" w:pos="1920"/>
          <w:tab w:val="left" w:pos="2400"/>
          <w:tab w:val="left" w:pos="2880"/>
          <w:tab w:val="left" w:pos="3360"/>
          <w:tab w:val="left" w:pos="3840"/>
          <w:tab w:val="left" w:pos="4320"/>
          <w:tab w:val="left" w:pos="4800"/>
          <w:tab w:val="left" w:pos="5280"/>
          <w:tab w:val="left" w:pos="5760"/>
          <w:tab w:val="left" w:pos="6240"/>
          <w:tab w:val="left" w:pos="6720"/>
        </w:tabs>
        <w:jc w:val="both"/>
        <w:rPr>
          <w:b/>
          <w:bCs/>
          <w:sz w:val="22"/>
          <w:szCs w:val="22"/>
        </w:rPr>
      </w:pPr>
    </w:p>
    <w:p w14:paraId="709EC6DC" w14:textId="77777777" w:rsidR="008B40ED" w:rsidRDefault="008B40ED" w:rsidP="00497991">
      <w:pPr>
        <w:pStyle w:val="Normal0"/>
        <w:tabs>
          <w:tab w:val="left" w:pos="480"/>
          <w:tab w:val="left" w:pos="960"/>
          <w:tab w:val="left" w:pos="1440"/>
          <w:tab w:val="left" w:pos="1920"/>
          <w:tab w:val="left" w:pos="2400"/>
          <w:tab w:val="left" w:pos="2880"/>
          <w:tab w:val="left" w:pos="3360"/>
          <w:tab w:val="left" w:pos="3840"/>
          <w:tab w:val="left" w:pos="4320"/>
          <w:tab w:val="left" w:pos="4800"/>
          <w:tab w:val="left" w:pos="5280"/>
          <w:tab w:val="left" w:pos="5760"/>
          <w:tab w:val="left" w:pos="6240"/>
          <w:tab w:val="left" w:pos="6720"/>
        </w:tabs>
        <w:jc w:val="both"/>
        <w:rPr>
          <w:b/>
          <w:bCs/>
          <w:sz w:val="22"/>
          <w:szCs w:val="22"/>
        </w:rPr>
      </w:pPr>
    </w:p>
    <w:p w14:paraId="06956A15" w14:textId="37685EDB" w:rsidR="00E06F5F" w:rsidRDefault="008B40ED" w:rsidP="00E06F5F">
      <w:pPr>
        <w:pStyle w:val="Normal0"/>
        <w:ind w:left="720" w:hanging="720"/>
        <w:jc w:val="both"/>
        <w:rPr>
          <w:color w:val="000000"/>
          <w:sz w:val="22"/>
          <w:szCs w:val="22"/>
        </w:rPr>
      </w:pPr>
      <w:r>
        <w:rPr>
          <w:sz w:val="22"/>
          <w:szCs w:val="22"/>
        </w:rPr>
        <w:t>3</w:t>
      </w:r>
      <w:r>
        <w:rPr>
          <w:sz w:val="22"/>
          <w:szCs w:val="22"/>
        </w:rPr>
        <w:tab/>
      </w:r>
      <w:r w:rsidR="00E06F5F">
        <w:rPr>
          <w:color w:val="000000"/>
          <w:sz w:val="22"/>
          <w:szCs w:val="22"/>
        </w:rPr>
        <w:t>The external materials used shall match, in type, colour and texture, those of the existing building so far as practicable.</w:t>
      </w:r>
    </w:p>
    <w:p w14:paraId="2D136C90" w14:textId="77777777" w:rsidR="00E06F5F" w:rsidRDefault="00E06F5F" w:rsidP="00E06F5F">
      <w:pPr>
        <w:pStyle w:val="Normal0"/>
        <w:jc w:val="both"/>
        <w:rPr>
          <w:color w:val="000000"/>
          <w:sz w:val="22"/>
          <w:szCs w:val="22"/>
        </w:rPr>
      </w:pPr>
    </w:p>
    <w:p w14:paraId="29C05435" w14:textId="0B64BEDB" w:rsidR="00497991" w:rsidRPr="00E06F5F" w:rsidRDefault="00E06F5F" w:rsidP="00E06F5F">
      <w:pPr>
        <w:pStyle w:val="Normal0"/>
        <w:ind w:left="720"/>
        <w:jc w:val="both"/>
        <w:rPr>
          <w:sz w:val="22"/>
          <w:szCs w:val="22"/>
        </w:rPr>
      </w:pPr>
      <w:r>
        <w:rPr>
          <w:b/>
          <w:bCs/>
          <w:color w:val="000000"/>
          <w:sz w:val="22"/>
          <w:szCs w:val="22"/>
        </w:rPr>
        <w:t xml:space="preserve">Reason: </w:t>
      </w:r>
      <w:r>
        <w:rPr>
          <w:color w:val="000000"/>
          <w:sz w:val="22"/>
          <w:szCs w:val="22"/>
        </w:rPr>
        <w:t xml:space="preserve">In the interests of the amenities of the area and having due regard to policy CS16 of the </w:t>
      </w:r>
      <w:r>
        <w:rPr>
          <w:sz w:val="22"/>
          <w:szCs w:val="22"/>
        </w:rPr>
        <w:t>Havant Borough Local Plan (Core Strategy) 2011 and the National Planning Policy Framework.</w:t>
      </w:r>
    </w:p>
    <w:p w14:paraId="37555243" w14:textId="77777777" w:rsidR="00170B45" w:rsidRDefault="00170B45" w:rsidP="00497991">
      <w:pPr>
        <w:pStyle w:val="Normal0"/>
        <w:tabs>
          <w:tab w:val="left" w:pos="480"/>
          <w:tab w:val="left" w:pos="960"/>
          <w:tab w:val="left" w:pos="1440"/>
          <w:tab w:val="left" w:pos="1920"/>
          <w:tab w:val="left" w:pos="2400"/>
          <w:tab w:val="left" w:pos="2880"/>
          <w:tab w:val="left" w:pos="3360"/>
          <w:tab w:val="left" w:pos="3840"/>
          <w:tab w:val="left" w:pos="4320"/>
          <w:tab w:val="left" w:pos="4800"/>
          <w:tab w:val="left" w:pos="5280"/>
          <w:tab w:val="left" w:pos="5760"/>
          <w:tab w:val="left" w:pos="6240"/>
          <w:tab w:val="left" w:pos="6720"/>
        </w:tabs>
        <w:jc w:val="both"/>
        <w:rPr>
          <w:b/>
          <w:bCs/>
          <w:sz w:val="22"/>
          <w:szCs w:val="22"/>
        </w:rPr>
      </w:pPr>
    </w:p>
    <w:p w14:paraId="651EB6C0" w14:textId="77777777" w:rsidR="00A32940" w:rsidRDefault="00A32940" w:rsidP="00497991">
      <w:pPr>
        <w:pStyle w:val="Normal0"/>
        <w:tabs>
          <w:tab w:val="left" w:pos="480"/>
          <w:tab w:val="left" w:pos="960"/>
          <w:tab w:val="left" w:pos="1440"/>
          <w:tab w:val="left" w:pos="1920"/>
          <w:tab w:val="left" w:pos="2400"/>
          <w:tab w:val="left" w:pos="2880"/>
          <w:tab w:val="left" w:pos="3360"/>
          <w:tab w:val="left" w:pos="3840"/>
          <w:tab w:val="left" w:pos="4320"/>
          <w:tab w:val="left" w:pos="4800"/>
          <w:tab w:val="left" w:pos="5280"/>
          <w:tab w:val="left" w:pos="5760"/>
          <w:tab w:val="left" w:pos="6240"/>
          <w:tab w:val="left" w:pos="6720"/>
        </w:tabs>
        <w:jc w:val="both"/>
        <w:rPr>
          <w:b/>
          <w:bCs/>
          <w:sz w:val="22"/>
          <w:szCs w:val="22"/>
        </w:rPr>
      </w:pPr>
    </w:p>
    <w:p w14:paraId="0484C271" w14:textId="77777777" w:rsidR="00A32940" w:rsidRDefault="00A32940" w:rsidP="00497991">
      <w:pPr>
        <w:pStyle w:val="Normal0"/>
        <w:tabs>
          <w:tab w:val="left" w:pos="480"/>
          <w:tab w:val="left" w:pos="960"/>
          <w:tab w:val="left" w:pos="1440"/>
          <w:tab w:val="left" w:pos="1920"/>
          <w:tab w:val="left" w:pos="2400"/>
          <w:tab w:val="left" w:pos="2880"/>
          <w:tab w:val="left" w:pos="3360"/>
          <w:tab w:val="left" w:pos="3840"/>
          <w:tab w:val="left" w:pos="4320"/>
          <w:tab w:val="left" w:pos="4800"/>
          <w:tab w:val="left" w:pos="5280"/>
          <w:tab w:val="left" w:pos="5760"/>
          <w:tab w:val="left" w:pos="6240"/>
          <w:tab w:val="left" w:pos="6720"/>
        </w:tabs>
        <w:jc w:val="both"/>
        <w:rPr>
          <w:b/>
          <w:bCs/>
          <w:sz w:val="22"/>
          <w:szCs w:val="22"/>
        </w:rPr>
      </w:pPr>
    </w:p>
    <w:p w14:paraId="2941AEE3" w14:textId="77777777" w:rsidR="00A32940" w:rsidRDefault="00A32940" w:rsidP="00497991">
      <w:pPr>
        <w:pStyle w:val="Normal0"/>
        <w:tabs>
          <w:tab w:val="left" w:pos="480"/>
          <w:tab w:val="left" w:pos="960"/>
          <w:tab w:val="left" w:pos="1440"/>
          <w:tab w:val="left" w:pos="1920"/>
          <w:tab w:val="left" w:pos="2400"/>
          <w:tab w:val="left" w:pos="2880"/>
          <w:tab w:val="left" w:pos="3360"/>
          <w:tab w:val="left" w:pos="3840"/>
          <w:tab w:val="left" w:pos="4320"/>
          <w:tab w:val="left" w:pos="4800"/>
          <w:tab w:val="left" w:pos="5280"/>
          <w:tab w:val="left" w:pos="5760"/>
          <w:tab w:val="left" w:pos="6240"/>
          <w:tab w:val="left" w:pos="6720"/>
        </w:tabs>
        <w:jc w:val="both"/>
        <w:rPr>
          <w:b/>
          <w:bCs/>
          <w:sz w:val="22"/>
          <w:szCs w:val="22"/>
        </w:rPr>
      </w:pPr>
    </w:p>
    <w:p w14:paraId="231DD164" w14:textId="77777777" w:rsidR="00A32940" w:rsidRDefault="00A32940" w:rsidP="00497991">
      <w:pPr>
        <w:pStyle w:val="Normal0"/>
        <w:tabs>
          <w:tab w:val="left" w:pos="480"/>
          <w:tab w:val="left" w:pos="960"/>
          <w:tab w:val="left" w:pos="1440"/>
          <w:tab w:val="left" w:pos="1920"/>
          <w:tab w:val="left" w:pos="2400"/>
          <w:tab w:val="left" w:pos="2880"/>
          <w:tab w:val="left" w:pos="3360"/>
          <w:tab w:val="left" w:pos="3840"/>
          <w:tab w:val="left" w:pos="4320"/>
          <w:tab w:val="left" w:pos="4800"/>
          <w:tab w:val="left" w:pos="5280"/>
          <w:tab w:val="left" w:pos="5760"/>
          <w:tab w:val="left" w:pos="6240"/>
          <w:tab w:val="left" w:pos="6720"/>
        </w:tabs>
        <w:jc w:val="both"/>
        <w:rPr>
          <w:b/>
          <w:bCs/>
          <w:sz w:val="22"/>
          <w:szCs w:val="22"/>
        </w:rPr>
      </w:pPr>
    </w:p>
    <w:p w14:paraId="526B4713" w14:textId="57DF0DB6" w:rsidR="00497991" w:rsidRDefault="00497991" w:rsidP="00497991">
      <w:pPr>
        <w:pStyle w:val="Normal0"/>
        <w:tabs>
          <w:tab w:val="left" w:pos="480"/>
          <w:tab w:val="left" w:pos="960"/>
          <w:tab w:val="left" w:pos="1440"/>
          <w:tab w:val="left" w:pos="1920"/>
          <w:tab w:val="left" w:pos="2400"/>
          <w:tab w:val="left" w:pos="2880"/>
          <w:tab w:val="left" w:pos="3360"/>
          <w:tab w:val="left" w:pos="3840"/>
          <w:tab w:val="left" w:pos="4320"/>
          <w:tab w:val="left" w:pos="4800"/>
          <w:tab w:val="left" w:pos="5280"/>
          <w:tab w:val="left" w:pos="5760"/>
          <w:tab w:val="left" w:pos="6240"/>
          <w:tab w:val="left" w:pos="6720"/>
        </w:tabs>
        <w:jc w:val="both"/>
        <w:rPr>
          <w:b/>
          <w:bCs/>
          <w:sz w:val="22"/>
          <w:szCs w:val="22"/>
        </w:rPr>
      </w:pPr>
      <w:r>
        <w:rPr>
          <w:b/>
          <w:bCs/>
          <w:sz w:val="22"/>
          <w:szCs w:val="22"/>
        </w:rPr>
        <w:lastRenderedPageBreak/>
        <w:t>Informatives:</w:t>
      </w:r>
    </w:p>
    <w:p w14:paraId="78928B3A" w14:textId="77777777" w:rsidR="00497991" w:rsidRDefault="00497991" w:rsidP="00497991">
      <w:pPr>
        <w:pStyle w:val="Normal0"/>
        <w:tabs>
          <w:tab w:val="left" w:pos="480"/>
          <w:tab w:val="left" w:pos="960"/>
          <w:tab w:val="left" w:pos="1440"/>
          <w:tab w:val="left" w:pos="1920"/>
          <w:tab w:val="left" w:pos="2400"/>
          <w:tab w:val="left" w:pos="2880"/>
          <w:tab w:val="left" w:pos="3360"/>
          <w:tab w:val="left" w:pos="3840"/>
          <w:tab w:val="left" w:pos="4320"/>
          <w:tab w:val="left" w:pos="4800"/>
          <w:tab w:val="left" w:pos="5280"/>
          <w:tab w:val="left" w:pos="5760"/>
          <w:tab w:val="left" w:pos="6240"/>
          <w:tab w:val="left" w:pos="6720"/>
        </w:tabs>
        <w:jc w:val="both"/>
        <w:rPr>
          <w:b/>
          <w:bCs/>
        </w:rPr>
      </w:pPr>
    </w:p>
    <w:p w14:paraId="7AFAC138" w14:textId="2BDE1536" w:rsidR="00572A34" w:rsidRPr="00572A34" w:rsidRDefault="00572A34" w:rsidP="00F671F7">
      <w:pPr>
        <w:pStyle w:val="NormalWeb"/>
        <w:shd w:val="clear" w:color="auto" w:fill="FFFFFF"/>
        <w:spacing w:before="0" w:beforeAutospacing="0" w:after="0" w:afterAutospacing="0"/>
        <w:ind w:left="720" w:hanging="720"/>
        <w:rPr>
          <w:rFonts w:ascii="Arial" w:hAnsi="Arial" w:cs="Arial"/>
          <w:color w:val="181818"/>
          <w:sz w:val="22"/>
          <w:szCs w:val="22"/>
        </w:rPr>
      </w:pPr>
      <w:r w:rsidRPr="00572A34">
        <w:rPr>
          <w:rFonts w:ascii="Arial" w:hAnsi="Arial" w:cs="Arial"/>
          <w:color w:val="181818"/>
          <w:sz w:val="22"/>
          <w:szCs w:val="22"/>
        </w:rPr>
        <w:t>1</w:t>
      </w:r>
      <w:r w:rsidRPr="00572A34">
        <w:rPr>
          <w:rFonts w:ascii="Arial" w:hAnsi="Arial" w:cs="Arial"/>
          <w:color w:val="181818"/>
          <w:sz w:val="22"/>
          <w:szCs w:val="22"/>
        </w:rPr>
        <w:tab/>
        <w:t>In accordance with paragraphs 38-50 of the NPPF Havant Borough Council (HBC) takes a positive and proactive approach and works with applicants/agents on development proposals in a manner focused on solutions by:</w:t>
      </w:r>
    </w:p>
    <w:p w14:paraId="1C194ED1" w14:textId="77777777" w:rsidR="00F671F7" w:rsidRDefault="00F671F7" w:rsidP="00F671F7">
      <w:pPr>
        <w:pStyle w:val="NormalWeb"/>
        <w:shd w:val="clear" w:color="auto" w:fill="FFFFFF"/>
        <w:spacing w:before="0" w:beforeAutospacing="0" w:after="0" w:afterAutospacing="0"/>
        <w:ind w:firstLine="720"/>
        <w:rPr>
          <w:rFonts w:ascii="Arial" w:hAnsi="Arial" w:cs="Arial"/>
          <w:color w:val="181818"/>
          <w:sz w:val="22"/>
          <w:szCs w:val="22"/>
        </w:rPr>
      </w:pPr>
    </w:p>
    <w:p w14:paraId="00D36886" w14:textId="3C04B826" w:rsidR="00572A34" w:rsidRPr="00572A34" w:rsidRDefault="00572A34" w:rsidP="00F671F7">
      <w:pPr>
        <w:pStyle w:val="NormalWeb"/>
        <w:numPr>
          <w:ilvl w:val="1"/>
          <w:numId w:val="11"/>
        </w:numPr>
        <w:shd w:val="clear" w:color="auto" w:fill="FFFFFF"/>
        <w:spacing w:before="0" w:beforeAutospacing="0" w:after="0" w:afterAutospacing="0"/>
        <w:rPr>
          <w:rFonts w:ascii="Arial" w:hAnsi="Arial" w:cs="Arial"/>
          <w:color w:val="181818"/>
          <w:sz w:val="22"/>
          <w:szCs w:val="22"/>
        </w:rPr>
      </w:pPr>
      <w:r w:rsidRPr="00572A34">
        <w:rPr>
          <w:rFonts w:ascii="Arial" w:hAnsi="Arial" w:cs="Arial"/>
          <w:color w:val="181818"/>
          <w:sz w:val="22"/>
          <w:szCs w:val="22"/>
        </w:rPr>
        <w:t>Offering a pre-application advice service, and</w:t>
      </w:r>
    </w:p>
    <w:p w14:paraId="428FE8F0" w14:textId="77777777" w:rsidR="00F671F7" w:rsidRDefault="00572A34" w:rsidP="00F671F7">
      <w:pPr>
        <w:pStyle w:val="NormalWeb"/>
        <w:numPr>
          <w:ilvl w:val="1"/>
          <w:numId w:val="11"/>
        </w:numPr>
        <w:shd w:val="clear" w:color="auto" w:fill="FFFFFF"/>
        <w:spacing w:before="0" w:beforeAutospacing="0" w:after="0" w:afterAutospacing="0"/>
        <w:rPr>
          <w:rFonts w:ascii="Arial" w:hAnsi="Arial" w:cs="Arial"/>
          <w:color w:val="181818"/>
          <w:sz w:val="22"/>
          <w:szCs w:val="22"/>
        </w:rPr>
      </w:pPr>
      <w:r w:rsidRPr="00572A34">
        <w:rPr>
          <w:rFonts w:ascii="Arial" w:hAnsi="Arial" w:cs="Arial"/>
          <w:color w:val="181818"/>
          <w:sz w:val="22"/>
          <w:szCs w:val="22"/>
        </w:rPr>
        <w:t>Updating you of any issues that may arise in the processing of your application and where possible suggesting solutions, and,</w:t>
      </w:r>
    </w:p>
    <w:p w14:paraId="533D6AC6" w14:textId="77777777" w:rsidR="00F671F7" w:rsidRDefault="00F671F7" w:rsidP="00F671F7">
      <w:pPr>
        <w:pStyle w:val="NormalWeb"/>
        <w:shd w:val="clear" w:color="auto" w:fill="FFFFFF"/>
        <w:spacing w:before="0" w:beforeAutospacing="0" w:after="0" w:afterAutospacing="0"/>
        <w:ind w:left="720"/>
        <w:rPr>
          <w:rFonts w:ascii="Arial" w:hAnsi="Arial" w:cs="Arial"/>
          <w:color w:val="181818"/>
          <w:sz w:val="22"/>
          <w:szCs w:val="22"/>
        </w:rPr>
      </w:pPr>
    </w:p>
    <w:p w14:paraId="0E9DF4F8" w14:textId="25E81369" w:rsidR="00572A34" w:rsidRPr="00572A34" w:rsidRDefault="00572A34" w:rsidP="00F671F7">
      <w:pPr>
        <w:pStyle w:val="NormalWeb"/>
        <w:shd w:val="clear" w:color="auto" w:fill="FFFFFF"/>
        <w:spacing w:before="0" w:beforeAutospacing="0" w:after="0" w:afterAutospacing="0"/>
        <w:ind w:left="720"/>
        <w:rPr>
          <w:rFonts w:ascii="Arial" w:hAnsi="Arial" w:cs="Arial"/>
          <w:color w:val="181818"/>
          <w:sz w:val="22"/>
          <w:szCs w:val="22"/>
        </w:rPr>
      </w:pPr>
      <w:r w:rsidRPr="00572A34">
        <w:rPr>
          <w:rFonts w:ascii="Arial" w:hAnsi="Arial" w:cs="Arial"/>
          <w:color w:val="181818"/>
          <w:sz w:val="22"/>
          <w:szCs w:val="22"/>
        </w:rPr>
        <w:t>In this instance:</w:t>
      </w:r>
    </w:p>
    <w:p w14:paraId="5CCB852A" w14:textId="77777777" w:rsidR="00572A34" w:rsidRPr="00572A34" w:rsidRDefault="00572A34" w:rsidP="00A32940">
      <w:pPr>
        <w:pStyle w:val="NormalWeb"/>
        <w:numPr>
          <w:ilvl w:val="0"/>
          <w:numId w:val="12"/>
        </w:numPr>
        <w:shd w:val="clear" w:color="auto" w:fill="FFFFFF"/>
        <w:spacing w:before="0" w:beforeAutospacing="0" w:after="0" w:afterAutospacing="0"/>
        <w:rPr>
          <w:rFonts w:ascii="Arial" w:hAnsi="Arial" w:cs="Arial"/>
          <w:color w:val="181818"/>
          <w:sz w:val="22"/>
          <w:szCs w:val="22"/>
        </w:rPr>
      </w:pPr>
      <w:r w:rsidRPr="00572A34">
        <w:rPr>
          <w:rFonts w:ascii="Arial" w:hAnsi="Arial" w:cs="Arial"/>
          <w:color w:val="181818"/>
          <w:sz w:val="22"/>
          <w:szCs w:val="22"/>
        </w:rPr>
        <w:t>You sought and were provided with pre-application advice,</w:t>
      </w:r>
    </w:p>
    <w:p w14:paraId="06C08982" w14:textId="3AF30433" w:rsidR="00572A34" w:rsidRPr="00572A34" w:rsidRDefault="00572A34" w:rsidP="00A32940">
      <w:pPr>
        <w:pStyle w:val="NormalWeb"/>
        <w:numPr>
          <w:ilvl w:val="0"/>
          <w:numId w:val="12"/>
        </w:numPr>
        <w:shd w:val="clear" w:color="auto" w:fill="FFFFFF"/>
        <w:spacing w:before="0" w:beforeAutospacing="0" w:after="0" w:afterAutospacing="0"/>
        <w:rPr>
          <w:rFonts w:ascii="Arial" w:hAnsi="Arial" w:cs="Arial"/>
          <w:color w:val="181818"/>
          <w:sz w:val="22"/>
          <w:szCs w:val="22"/>
        </w:rPr>
      </w:pPr>
      <w:r w:rsidRPr="00572A34">
        <w:rPr>
          <w:rFonts w:ascii="Arial" w:hAnsi="Arial" w:cs="Arial"/>
          <w:color w:val="181818"/>
          <w:sz w:val="22"/>
          <w:szCs w:val="22"/>
        </w:rPr>
        <w:t>You were updated about issues after the initial site visit</w:t>
      </w:r>
      <w:r w:rsidR="00C50307">
        <w:rPr>
          <w:rFonts w:ascii="Arial" w:hAnsi="Arial" w:cs="Arial"/>
          <w:color w:val="181818"/>
          <w:sz w:val="22"/>
          <w:szCs w:val="22"/>
        </w:rPr>
        <w:t>.</w:t>
      </w:r>
    </w:p>
    <w:p w14:paraId="008E448E" w14:textId="77777777" w:rsidR="00762CB7" w:rsidRDefault="00762CB7"/>
    <w:sectPr w:rsidR="00762CB7">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1"/>
    <w:multiLevelType w:val="multilevel"/>
    <w:tmpl w:val="FFFFFFFF"/>
    <w:lvl w:ilvl="0">
      <w:start w:val="1"/>
      <w:numFmt w:val="bullet"/>
      <w:lvlText w:val=""/>
      <w:lvlJc w:val="left"/>
      <w:pPr>
        <w:ind w:left="360" w:hanging="360"/>
      </w:pPr>
      <w:rPr>
        <w:rFonts w:ascii="Symbol" w:hAnsi="Symbol" w:cs="Symbol" w:hint="default"/>
        <w:b w:val="0"/>
        <w:bCs w:val="0"/>
        <w:i w:val="0"/>
        <w:iCs w:val="0"/>
        <w:strike w:val="0"/>
        <w:color w:val="auto"/>
        <w:sz w:val="22"/>
        <w:szCs w:val="22"/>
        <w:u w:val="none"/>
      </w:rPr>
    </w:lvl>
    <w:lvl w:ilvl="1">
      <w:start w:val="1"/>
      <w:numFmt w:val="bullet"/>
      <w:lvlText w:val=""/>
      <w:lvlJc w:val="left"/>
      <w:pPr>
        <w:ind w:left="720" w:hanging="360"/>
      </w:pPr>
      <w:rPr>
        <w:rFonts w:ascii="Symbol" w:hAnsi="Symbol" w:cs="Symbol" w:hint="default"/>
        <w:b w:val="0"/>
        <w:bCs w:val="0"/>
        <w:i w:val="0"/>
        <w:iCs w:val="0"/>
        <w:strike w:val="0"/>
        <w:color w:val="auto"/>
        <w:sz w:val="22"/>
        <w:szCs w:val="22"/>
        <w:u w:val="none"/>
      </w:rPr>
    </w:lvl>
    <w:lvl w:ilvl="2">
      <w:start w:val="1"/>
      <w:numFmt w:val="bullet"/>
      <w:lvlText w:val=""/>
      <w:lvlJc w:val="left"/>
      <w:pPr>
        <w:ind w:left="1080" w:hanging="360"/>
      </w:pPr>
      <w:rPr>
        <w:rFonts w:ascii="Symbol" w:hAnsi="Symbol" w:cs="Symbol" w:hint="default"/>
        <w:b w:val="0"/>
        <w:bCs w:val="0"/>
        <w:i w:val="0"/>
        <w:iCs w:val="0"/>
        <w:strike w:val="0"/>
        <w:color w:val="auto"/>
        <w:sz w:val="22"/>
        <w:szCs w:val="22"/>
        <w:u w:val="none"/>
      </w:rPr>
    </w:lvl>
    <w:lvl w:ilvl="3">
      <w:start w:val="1"/>
      <w:numFmt w:val="bullet"/>
      <w:lvlText w:val=""/>
      <w:lvlJc w:val="left"/>
      <w:pPr>
        <w:ind w:left="1440" w:hanging="360"/>
      </w:pPr>
      <w:rPr>
        <w:rFonts w:ascii="Symbol" w:hAnsi="Symbol" w:cs="Symbol" w:hint="default"/>
        <w:b w:val="0"/>
        <w:bCs w:val="0"/>
        <w:i w:val="0"/>
        <w:iCs w:val="0"/>
        <w:strike w:val="0"/>
        <w:color w:val="auto"/>
        <w:sz w:val="22"/>
        <w:szCs w:val="22"/>
        <w:u w:val="none"/>
      </w:rPr>
    </w:lvl>
    <w:lvl w:ilvl="4">
      <w:start w:val="1"/>
      <w:numFmt w:val="bullet"/>
      <w:lvlText w:val=""/>
      <w:lvlJc w:val="left"/>
      <w:pPr>
        <w:ind w:left="1800" w:hanging="360"/>
      </w:pPr>
      <w:rPr>
        <w:rFonts w:ascii="Symbol" w:hAnsi="Symbol" w:cs="Symbol" w:hint="default"/>
        <w:b w:val="0"/>
        <w:bCs w:val="0"/>
        <w:i w:val="0"/>
        <w:iCs w:val="0"/>
        <w:strike w:val="0"/>
        <w:color w:val="auto"/>
        <w:sz w:val="22"/>
        <w:szCs w:val="22"/>
        <w:u w:val="none"/>
      </w:rPr>
    </w:lvl>
    <w:lvl w:ilvl="5">
      <w:start w:val="1"/>
      <w:numFmt w:val="bullet"/>
      <w:lvlText w:val=""/>
      <w:lvlJc w:val="left"/>
      <w:pPr>
        <w:ind w:left="2160" w:hanging="360"/>
      </w:pPr>
      <w:rPr>
        <w:rFonts w:ascii="Symbol" w:hAnsi="Symbol" w:cs="Symbol" w:hint="default"/>
        <w:b w:val="0"/>
        <w:bCs w:val="0"/>
        <w:i w:val="0"/>
        <w:iCs w:val="0"/>
        <w:strike w:val="0"/>
        <w:color w:val="auto"/>
        <w:sz w:val="22"/>
        <w:szCs w:val="22"/>
        <w:u w:val="none"/>
      </w:rPr>
    </w:lvl>
    <w:lvl w:ilvl="6">
      <w:start w:val="1"/>
      <w:numFmt w:val="bullet"/>
      <w:lvlText w:val=""/>
      <w:lvlJc w:val="left"/>
      <w:pPr>
        <w:ind w:left="2520" w:hanging="360"/>
      </w:pPr>
      <w:rPr>
        <w:rFonts w:ascii="Symbol" w:hAnsi="Symbol" w:cs="Symbol" w:hint="default"/>
        <w:b w:val="0"/>
        <w:bCs w:val="0"/>
        <w:i w:val="0"/>
        <w:iCs w:val="0"/>
        <w:strike w:val="0"/>
        <w:color w:val="auto"/>
        <w:sz w:val="22"/>
        <w:szCs w:val="22"/>
        <w:u w:val="none"/>
      </w:rPr>
    </w:lvl>
    <w:lvl w:ilvl="7">
      <w:start w:val="1"/>
      <w:numFmt w:val="bullet"/>
      <w:lvlText w:val=""/>
      <w:lvlJc w:val="left"/>
      <w:pPr>
        <w:ind w:left="2880" w:hanging="360"/>
      </w:pPr>
      <w:rPr>
        <w:rFonts w:ascii="Symbol" w:hAnsi="Symbol" w:cs="Symbol" w:hint="default"/>
        <w:b w:val="0"/>
        <w:bCs w:val="0"/>
        <w:i w:val="0"/>
        <w:iCs w:val="0"/>
        <w:strike w:val="0"/>
        <w:color w:val="auto"/>
        <w:sz w:val="22"/>
        <w:szCs w:val="22"/>
        <w:u w:val="none"/>
      </w:rPr>
    </w:lvl>
    <w:lvl w:ilvl="8">
      <w:start w:val="1"/>
      <w:numFmt w:val="bullet"/>
      <w:lvlText w:val=""/>
      <w:lvlJc w:val="left"/>
      <w:pPr>
        <w:ind w:left="3240" w:hanging="360"/>
      </w:pPr>
      <w:rPr>
        <w:rFonts w:ascii="Symbol" w:hAnsi="Symbol" w:cs="Symbol" w:hint="default"/>
        <w:b w:val="0"/>
        <w:bCs w:val="0"/>
        <w:i w:val="0"/>
        <w:iCs w:val="0"/>
        <w:strike w:val="0"/>
        <w:color w:val="auto"/>
        <w:sz w:val="22"/>
        <w:szCs w:val="22"/>
        <w:u w:val="none"/>
      </w:rPr>
    </w:lvl>
  </w:abstractNum>
  <w:abstractNum w:abstractNumId="1" w15:restartNumberingAfterBreak="0">
    <w:nsid w:val="00000002"/>
    <w:multiLevelType w:val="singleLevel"/>
    <w:tmpl w:val="FFFFFFFF"/>
    <w:lvl w:ilvl="0">
      <w:start w:val="1"/>
      <w:numFmt w:val="decimal"/>
      <w:lvlText w:val="%1."/>
      <w:lvlJc w:val="left"/>
      <w:pPr>
        <w:ind w:left="720" w:hanging="360"/>
      </w:pPr>
      <w:rPr>
        <w:rFonts w:ascii="Arial" w:hAnsi="Arial" w:cs="Arial"/>
        <w:b w:val="0"/>
        <w:bCs w:val="0"/>
        <w:i w:val="0"/>
        <w:iCs w:val="0"/>
        <w:strike w:val="0"/>
        <w:color w:val="auto"/>
        <w:sz w:val="22"/>
        <w:szCs w:val="22"/>
        <w:u w:val="none"/>
      </w:rPr>
    </w:lvl>
  </w:abstractNum>
  <w:abstractNum w:abstractNumId="2" w15:restartNumberingAfterBreak="0">
    <w:nsid w:val="013F0BC8"/>
    <w:multiLevelType w:val="multilevel"/>
    <w:tmpl w:val="0809001F"/>
    <w:numStyleLink w:val="Style1"/>
  </w:abstractNum>
  <w:abstractNum w:abstractNumId="3" w15:restartNumberingAfterBreak="0">
    <w:nsid w:val="08D76399"/>
    <w:multiLevelType w:val="multilevel"/>
    <w:tmpl w:val="0809001F"/>
    <w:styleLink w:val="Style1"/>
    <w:lvl w:ilvl="0">
      <w:start w:val="1"/>
      <w:numFmt w:val="decimal"/>
      <w:lvlText w:val="%1."/>
      <w:lvlJc w:val="left"/>
      <w:pPr>
        <w:ind w:left="360" w:hanging="360"/>
      </w:pPr>
    </w:lvl>
    <w:lvl w:ilvl="1">
      <w:start w:val="1"/>
      <w:numFmt w:val="lowerRoman"/>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156D3372"/>
    <w:multiLevelType w:val="hybridMultilevel"/>
    <w:tmpl w:val="230CE044"/>
    <w:lvl w:ilvl="0" w:tplc="256C1E34">
      <w:start w:val="3"/>
      <w:numFmt w:val="lowerRoman"/>
      <w:lvlText w:val="(%1)"/>
      <w:lvlJc w:val="left"/>
      <w:pPr>
        <w:ind w:left="1284" w:hanging="720"/>
      </w:pPr>
      <w:rPr>
        <w:rFonts w:hint="default"/>
      </w:rPr>
    </w:lvl>
    <w:lvl w:ilvl="1" w:tplc="FFFFFFFF" w:tentative="1">
      <w:start w:val="1"/>
      <w:numFmt w:val="lowerLetter"/>
      <w:lvlText w:val="%2."/>
      <w:lvlJc w:val="left"/>
      <w:pPr>
        <w:ind w:left="1644" w:hanging="360"/>
      </w:pPr>
    </w:lvl>
    <w:lvl w:ilvl="2" w:tplc="FFFFFFFF" w:tentative="1">
      <w:start w:val="1"/>
      <w:numFmt w:val="lowerRoman"/>
      <w:lvlText w:val="%3."/>
      <w:lvlJc w:val="right"/>
      <w:pPr>
        <w:ind w:left="2364" w:hanging="180"/>
      </w:pPr>
    </w:lvl>
    <w:lvl w:ilvl="3" w:tplc="FFFFFFFF" w:tentative="1">
      <w:start w:val="1"/>
      <w:numFmt w:val="decimal"/>
      <w:lvlText w:val="%4."/>
      <w:lvlJc w:val="left"/>
      <w:pPr>
        <w:ind w:left="3084" w:hanging="360"/>
      </w:pPr>
    </w:lvl>
    <w:lvl w:ilvl="4" w:tplc="FFFFFFFF" w:tentative="1">
      <w:start w:val="1"/>
      <w:numFmt w:val="lowerLetter"/>
      <w:lvlText w:val="%5."/>
      <w:lvlJc w:val="left"/>
      <w:pPr>
        <w:ind w:left="3804" w:hanging="360"/>
      </w:pPr>
    </w:lvl>
    <w:lvl w:ilvl="5" w:tplc="FFFFFFFF" w:tentative="1">
      <w:start w:val="1"/>
      <w:numFmt w:val="lowerRoman"/>
      <w:lvlText w:val="%6."/>
      <w:lvlJc w:val="right"/>
      <w:pPr>
        <w:ind w:left="4524" w:hanging="180"/>
      </w:pPr>
    </w:lvl>
    <w:lvl w:ilvl="6" w:tplc="FFFFFFFF" w:tentative="1">
      <w:start w:val="1"/>
      <w:numFmt w:val="decimal"/>
      <w:lvlText w:val="%7."/>
      <w:lvlJc w:val="left"/>
      <w:pPr>
        <w:ind w:left="5244" w:hanging="360"/>
      </w:pPr>
    </w:lvl>
    <w:lvl w:ilvl="7" w:tplc="FFFFFFFF" w:tentative="1">
      <w:start w:val="1"/>
      <w:numFmt w:val="lowerLetter"/>
      <w:lvlText w:val="%8."/>
      <w:lvlJc w:val="left"/>
      <w:pPr>
        <w:ind w:left="5964" w:hanging="360"/>
      </w:pPr>
    </w:lvl>
    <w:lvl w:ilvl="8" w:tplc="FFFFFFFF" w:tentative="1">
      <w:start w:val="1"/>
      <w:numFmt w:val="lowerRoman"/>
      <w:lvlText w:val="%9."/>
      <w:lvlJc w:val="right"/>
      <w:pPr>
        <w:ind w:left="6684" w:hanging="180"/>
      </w:pPr>
    </w:lvl>
  </w:abstractNum>
  <w:abstractNum w:abstractNumId="5" w15:restartNumberingAfterBreak="0">
    <w:nsid w:val="1AB8346F"/>
    <w:multiLevelType w:val="hybridMultilevel"/>
    <w:tmpl w:val="80F8111E"/>
    <w:lvl w:ilvl="0" w:tplc="92AE9556">
      <w:start w:val="1"/>
      <w:numFmt w:val="lowerRoman"/>
      <w:lvlText w:val="(%1)"/>
      <w:lvlJc w:val="left"/>
      <w:pPr>
        <w:ind w:left="1284" w:hanging="720"/>
      </w:pPr>
      <w:rPr>
        <w:rFonts w:hint="default"/>
      </w:rPr>
    </w:lvl>
    <w:lvl w:ilvl="1" w:tplc="08090019" w:tentative="1">
      <w:start w:val="1"/>
      <w:numFmt w:val="lowerLetter"/>
      <w:lvlText w:val="%2."/>
      <w:lvlJc w:val="left"/>
      <w:pPr>
        <w:ind w:left="1644" w:hanging="360"/>
      </w:pPr>
    </w:lvl>
    <w:lvl w:ilvl="2" w:tplc="0809001B" w:tentative="1">
      <w:start w:val="1"/>
      <w:numFmt w:val="lowerRoman"/>
      <w:lvlText w:val="%3."/>
      <w:lvlJc w:val="right"/>
      <w:pPr>
        <w:ind w:left="2364" w:hanging="180"/>
      </w:pPr>
    </w:lvl>
    <w:lvl w:ilvl="3" w:tplc="0809000F" w:tentative="1">
      <w:start w:val="1"/>
      <w:numFmt w:val="decimal"/>
      <w:lvlText w:val="%4."/>
      <w:lvlJc w:val="left"/>
      <w:pPr>
        <w:ind w:left="3084" w:hanging="360"/>
      </w:pPr>
    </w:lvl>
    <w:lvl w:ilvl="4" w:tplc="08090019" w:tentative="1">
      <w:start w:val="1"/>
      <w:numFmt w:val="lowerLetter"/>
      <w:lvlText w:val="%5."/>
      <w:lvlJc w:val="left"/>
      <w:pPr>
        <w:ind w:left="3804" w:hanging="360"/>
      </w:pPr>
    </w:lvl>
    <w:lvl w:ilvl="5" w:tplc="0809001B" w:tentative="1">
      <w:start w:val="1"/>
      <w:numFmt w:val="lowerRoman"/>
      <w:lvlText w:val="%6."/>
      <w:lvlJc w:val="right"/>
      <w:pPr>
        <w:ind w:left="4524" w:hanging="180"/>
      </w:pPr>
    </w:lvl>
    <w:lvl w:ilvl="6" w:tplc="0809000F" w:tentative="1">
      <w:start w:val="1"/>
      <w:numFmt w:val="decimal"/>
      <w:lvlText w:val="%7."/>
      <w:lvlJc w:val="left"/>
      <w:pPr>
        <w:ind w:left="5244" w:hanging="360"/>
      </w:pPr>
    </w:lvl>
    <w:lvl w:ilvl="7" w:tplc="08090019" w:tentative="1">
      <w:start w:val="1"/>
      <w:numFmt w:val="lowerLetter"/>
      <w:lvlText w:val="%8."/>
      <w:lvlJc w:val="left"/>
      <w:pPr>
        <w:ind w:left="5964" w:hanging="360"/>
      </w:pPr>
    </w:lvl>
    <w:lvl w:ilvl="8" w:tplc="0809001B" w:tentative="1">
      <w:start w:val="1"/>
      <w:numFmt w:val="lowerRoman"/>
      <w:lvlText w:val="%9."/>
      <w:lvlJc w:val="right"/>
      <w:pPr>
        <w:ind w:left="6684" w:hanging="180"/>
      </w:pPr>
    </w:lvl>
  </w:abstractNum>
  <w:abstractNum w:abstractNumId="6" w15:restartNumberingAfterBreak="0">
    <w:nsid w:val="51415FD7"/>
    <w:multiLevelType w:val="hybridMultilevel"/>
    <w:tmpl w:val="25CC4B4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52A970E6"/>
    <w:multiLevelType w:val="hybridMultilevel"/>
    <w:tmpl w:val="EDA8F356"/>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8" w15:restartNumberingAfterBreak="0">
    <w:nsid w:val="5D7936C5"/>
    <w:multiLevelType w:val="multilevel"/>
    <w:tmpl w:val="08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9" w15:restartNumberingAfterBreak="0">
    <w:nsid w:val="721A1298"/>
    <w:multiLevelType w:val="hybridMultilevel"/>
    <w:tmpl w:val="AE522124"/>
    <w:lvl w:ilvl="0" w:tplc="FFFFFFFF">
      <w:start w:val="1"/>
      <w:numFmt w:val="bullet"/>
      <w:lvlText w:val=""/>
      <w:lvlJc w:val="left"/>
      <w:pPr>
        <w:ind w:left="720" w:hanging="360"/>
      </w:pPr>
      <w:rPr>
        <w:rFonts w:ascii="Symbol" w:hAnsi="Symbol" w:hint="default"/>
      </w:rPr>
    </w:lvl>
    <w:lvl w:ilvl="1" w:tplc="08090001">
      <w:start w:val="1"/>
      <w:numFmt w:val="bullet"/>
      <w:lvlText w:val=""/>
      <w:lvlJc w:val="left"/>
      <w:pPr>
        <w:ind w:left="1440" w:hanging="360"/>
      </w:pPr>
      <w:rPr>
        <w:rFonts w:ascii="Symbol" w:hAnsi="Symbol"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0" w15:restartNumberingAfterBreak="0">
    <w:nsid w:val="7BD150A1"/>
    <w:multiLevelType w:val="multilevel"/>
    <w:tmpl w:val="FFFFFFFF"/>
    <w:lvl w:ilvl="0">
      <w:start w:val="1"/>
      <w:numFmt w:val="bullet"/>
      <w:lvlText w:val=""/>
      <w:lvlJc w:val="left"/>
      <w:pPr>
        <w:ind w:left="360" w:hanging="360"/>
      </w:pPr>
      <w:rPr>
        <w:rFonts w:ascii="Symbol" w:hAnsi="Symbol" w:cs="Symbol" w:hint="default"/>
        <w:b w:val="0"/>
        <w:bCs w:val="0"/>
        <w:i w:val="0"/>
        <w:iCs w:val="0"/>
        <w:strike w:val="0"/>
        <w:color w:val="auto"/>
        <w:sz w:val="22"/>
        <w:szCs w:val="22"/>
        <w:u w:val="none"/>
      </w:rPr>
    </w:lvl>
    <w:lvl w:ilvl="1">
      <w:start w:val="1"/>
      <w:numFmt w:val="bullet"/>
      <w:lvlText w:val=""/>
      <w:lvlJc w:val="left"/>
      <w:pPr>
        <w:ind w:left="720" w:hanging="360"/>
      </w:pPr>
      <w:rPr>
        <w:rFonts w:ascii="Symbol" w:hAnsi="Symbol" w:cs="Symbol" w:hint="default"/>
        <w:b w:val="0"/>
        <w:bCs w:val="0"/>
        <w:i w:val="0"/>
        <w:iCs w:val="0"/>
        <w:strike w:val="0"/>
        <w:color w:val="auto"/>
        <w:sz w:val="22"/>
        <w:szCs w:val="22"/>
        <w:u w:val="none"/>
      </w:rPr>
    </w:lvl>
    <w:lvl w:ilvl="2">
      <w:start w:val="1"/>
      <w:numFmt w:val="bullet"/>
      <w:lvlText w:val=""/>
      <w:lvlJc w:val="left"/>
      <w:pPr>
        <w:ind w:left="1080" w:hanging="360"/>
      </w:pPr>
      <w:rPr>
        <w:rFonts w:ascii="Symbol" w:hAnsi="Symbol" w:cs="Symbol" w:hint="default"/>
        <w:b w:val="0"/>
        <w:bCs w:val="0"/>
        <w:i w:val="0"/>
        <w:iCs w:val="0"/>
        <w:strike w:val="0"/>
        <w:color w:val="auto"/>
        <w:sz w:val="22"/>
        <w:szCs w:val="22"/>
        <w:u w:val="none"/>
      </w:rPr>
    </w:lvl>
    <w:lvl w:ilvl="3">
      <w:start w:val="1"/>
      <w:numFmt w:val="bullet"/>
      <w:lvlText w:val=""/>
      <w:lvlJc w:val="left"/>
      <w:pPr>
        <w:ind w:left="1440" w:hanging="360"/>
      </w:pPr>
      <w:rPr>
        <w:rFonts w:ascii="Symbol" w:hAnsi="Symbol" w:cs="Symbol" w:hint="default"/>
        <w:b w:val="0"/>
        <w:bCs w:val="0"/>
        <w:i w:val="0"/>
        <w:iCs w:val="0"/>
        <w:strike w:val="0"/>
        <w:color w:val="auto"/>
        <w:sz w:val="22"/>
        <w:szCs w:val="22"/>
        <w:u w:val="none"/>
      </w:rPr>
    </w:lvl>
    <w:lvl w:ilvl="4">
      <w:start w:val="1"/>
      <w:numFmt w:val="bullet"/>
      <w:lvlText w:val=""/>
      <w:lvlJc w:val="left"/>
      <w:pPr>
        <w:ind w:left="1800" w:hanging="360"/>
      </w:pPr>
      <w:rPr>
        <w:rFonts w:ascii="Symbol" w:hAnsi="Symbol" w:cs="Symbol" w:hint="default"/>
        <w:b w:val="0"/>
        <w:bCs w:val="0"/>
        <w:i w:val="0"/>
        <w:iCs w:val="0"/>
        <w:strike w:val="0"/>
        <w:color w:val="auto"/>
        <w:sz w:val="22"/>
        <w:szCs w:val="22"/>
        <w:u w:val="none"/>
      </w:rPr>
    </w:lvl>
    <w:lvl w:ilvl="5">
      <w:start w:val="1"/>
      <w:numFmt w:val="bullet"/>
      <w:lvlText w:val=""/>
      <w:lvlJc w:val="left"/>
      <w:pPr>
        <w:ind w:left="2160" w:hanging="360"/>
      </w:pPr>
      <w:rPr>
        <w:rFonts w:ascii="Symbol" w:hAnsi="Symbol" w:cs="Symbol" w:hint="default"/>
        <w:b w:val="0"/>
        <w:bCs w:val="0"/>
        <w:i w:val="0"/>
        <w:iCs w:val="0"/>
        <w:strike w:val="0"/>
        <w:color w:val="auto"/>
        <w:sz w:val="22"/>
        <w:szCs w:val="22"/>
        <w:u w:val="none"/>
      </w:rPr>
    </w:lvl>
    <w:lvl w:ilvl="6">
      <w:start w:val="1"/>
      <w:numFmt w:val="bullet"/>
      <w:lvlText w:val=""/>
      <w:lvlJc w:val="left"/>
      <w:pPr>
        <w:ind w:left="2520" w:hanging="360"/>
      </w:pPr>
      <w:rPr>
        <w:rFonts w:ascii="Symbol" w:hAnsi="Symbol" w:cs="Symbol" w:hint="default"/>
        <w:b w:val="0"/>
        <w:bCs w:val="0"/>
        <w:i w:val="0"/>
        <w:iCs w:val="0"/>
        <w:strike w:val="0"/>
        <w:color w:val="auto"/>
        <w:sz w:val="22"/>
        <w:szCs w:val="22"/>
        <w:u w:val="none"/>
      </w:rPr>
    </w:lvl>
    <w:lvl w:ilvl="7">
      <w:start w:val="1"/>
      <w:numFmt w:val="bullet"/>
      <w:lvlText w:val=""/>
      <w:lvlJc w:val="left"/>
      <w:pPr>
        <w:ind w:left="2880" w:hanging="360"/>
      </w:pPr>
      <w:rPr>
        <w:rFonts w:ascii="Symbol" w:hAnsi="Symbol" w:cs="Symbol" w:hint="default"/>
        <w:b w:val="0"/>
        <w:bCs w:val="0"/>
        <w:i w:val="0"/>
        <w:iCs w:val="0"/>
        <w:strike w:val="0"/>
        <w:color w:val="auto"/>
        <w:sz w:val="22"/>
        <w:szCs w:val="22"/>
        <w:u w:val="none"/>
      </w:rPr>
    </w:lvl>
    <w:lvl w:ilvl="8">
      <w:start w:val="1"/>
      <w:numFmt w:val="bullet"/>
      <w:lvlText w:val=""/>
      <w:lvlJc w:val="left"/>
      <w:pPr>
        <w:ind w:left="3240" w:hanging="360"/>
      </w:pPr>
      <w:rPr>
        <w:rFonts w:ascii="Symbol" w:hAnsi="Symbol" w:cs="Symbol" w:hint="default"/>
        <w:b w:val="0"/>
        <w:bCs w:val="0"/>
        <w:i w:val="0"/>
        <w:iCs w:val="0"/>
        <w:strike w:val="0"/>
        <w:color w:val="auto"/>
        <w:sz w:val="22"/>
        <w:szCs w:val="22"/>
        <w:u w:val="none"/>
      </w:rPr>
    </w:lvl>
  </w:abstractNum>
  <w:abstractNum w:abstractNumId="11" w15:restartNumberingAfterBreak="0">
    <w:nsid w:val="7D156613"/>
    <w:multiLevelType w:val="hybridMultilevel"/>
    <w:tmpl w:val="878A359C"/>
    <w:lvl w:ilvl="0" w:tplc="84B0FC1C">
      <w:start w:val="1"/>
      <w:numFmt w:val="lowerRoman"/>
      <w:lvlText w:val="(%1)"/>
      <w:lvlJc w:val="left"/>
      <w:pPr>
        <w:ind w:left="1284" w:hanging="720"/>
      </w:pPr>
      <w:rPr>
        <w:rFonts w:hint="default"/>
      </w:rPr>
    </w:lvl>
    <w:lvl w:ilvl="1" w:tplc="08090019" w:tentative="1">
      <w:start w:val="1"/>
      <w:numFmt w:val="lowerLetter"/>
      <w:lvlText w:val="%2."/>
      <w:lvlJc w:val="left"/>
      <w:pPr>
        <w:ind w:left="1644" w:hanging="360"/>
      </w:pPr>
    </w:lvl>
    <w:lvl w:ilvl="2" w:tplc="0809001B" w:tentative="1">
      <w:start w:val="1"/>
      <w:numFmt w:val="lowerRoman"/>
      <w:lvlText w:val="%3."/>
      <w:lvlJc w:val="right"/>
      <w:pPr>
        <w:ind w:left="2364" w:hanging="180"/>
      </w:pPr>
    </w:lvl>
    <w:lvl w:ilvl="3" w:tplc="0809000F" w:tentative="1">
      <w:start w:val="1"/>
      <w:numFmt w:val="decimal"/>
      <w:lvlText w:val="%4."/>
      <w:lvlJc w:val="left"/>
      <w:pPr>
        <w:ind w:left="3084" w:hanging="360"/>
      </w:pPr>
    </w:lvl>
    <w:lvl w:ilvl="4" w:tplc="08090019" w:tentative="1">
      <w:start w:val="1"/>
      <w:numFmt w:val="lowerLetter"/>
      <w:lvlText w:val="%5."/>
      <w:lvlJc w:val="left"/>
      <w:pPr>
        <w:ind w:left="3804" w:hanging="360"/>
      </w:pPr>
    </w:lvl>
    <w:lvl w:ilvl="5" w:tplc="0809001B" w:tentative="1">
      <w:start w:val="1"/>
      <w:numFmt w:val="lowerRoman"/>
      <w:lvlText w:val="%6."/>
      <w:lvlJc w:val="right"/>
      <w:pPr>
        <w:ind w:left="4524" w:hanging="180"/>
      </w:pPr>
    </w:lvl>
    <w:lvl w:ilvl="6" w:tplc="0809000F" w:tentative="1">
      <w:start w:val="1"/>
      <w:numFmt w:val="decimal"/>
      <w:lvlText w:val="%7."/>
      <w:lvlJc w:val="left"/>
      <w:pPr>
        <w:ind w:left="5244" w:hanging="360"/>
      </w:pPr>
    </w:lvl>
    <w:lvl w:ilvl="7" w:tplc="08090019" w:tentative="1">
      <w:start w:val="1"/>
      <w:numFmt w:val="lowerLetter"/>
      <w:lvlText w:val="%8."/>
      <w:lvlJc w:val="left"/>
      <w:pPr>
        <w:ind w:left="5964" w:hanging="360"/>
      </w:pPr>
    </w:lvl>
    <w:lvl w:ilvl="8" w:tplc="0809001B" w:tentative="1">
      <w:start w:val="1"/>
      <w:numFmt w:val="lowerRoman"/>
      <w:lvlText w:val="%9."/>
      <w:lvlJc w:val="right"/>
      <w:pPr>
        <w:ind w:left="6684" w:hanging="180"/>
      </w:pPr>
    </w:lvl>
  </w:abstractNum>
  <w:num w:numId="1" w16cid:durableId="198707685">
    <w:abstractNumId w:val="0"/>
  </w:num>
  <w:num w:numId="2" w16cid:durableId="1215699260">
    <w:abstractNumId w:val="1"/>
  </w:num>
  <w:num w:numId="3" w16cid:durableId="965162779">
    <w:abstractNumId w:val="11"/>
  </w:num>
  <w:num w:numId="4" w16cid:durableId="2070302543">
    <w:abstractNumId w:val="8"/>
  </w:num>
  <w:num w:numId="5" w16cid:durableId="686952448">
    <w:abstractNumId w:val="2"/>
  </w:num>
  <w:num w:numId="6" w16cid:durableId="569191936">
    <w:abstractNumId w:val="3"/>
  </w:num>
  <w:num w:numId="7" w16cid:durableId="1538082930">
    <w:abstractNumId w:val="10"/>
  </w:num>
  <w:num w:numId="8" w16cid:durableId="1602103360">
    <w:abstractNumId w:val="5"/>
  </w:num>
  <w:num w:numId="9" w16cid:durableId="1250045872">
    <w:abstractNumId w:val="4"/>
  </w:num>
  <w:num w:numId="10" w16cid:durableId="415633096">
    <w:abstractNumId w:val="6"/>
  </w:num>
  <w:num w:numId="11" w16cid:durableId="376130833">
    <w:abstractNumId w:val="9"/>
  </w:num>
  <w:num w:numId="12" w16cid:durableId="122499697">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62CB7"/>
    <w:rsid w:val="0001206F"/>
    <w:rsid w:val="00013AB9"/>
    <w:rsid w:val="0001591B"/>
    <w:rsid w:val="00023162"/>
    <w:rsid w:val="000259CB"/>
    <w:rsid w:val="00035B1F"/>
    <w:rsid w:val="0003661C"/>
    <w:rsid w:val="00037B81"/>
    <w:rsid w:val="00041261"/>
    <w:rsid w:val="00045F80"/>
    <w:rsid w:val="000520C5"/>
    <w:rsid w:val="00086D8D"/>
    <w:rsid w:val="000C2635"/>
    <w:rsid w:val="000D75C0"/>
    <w:rsid w:val="000E25C2"/>
    <w:rsid w:val="000F088D"/>
    <w:rsid w:val="000F4D0E"/>
    <w:rsid w:val="00103C08"/>
    <w:rsid w:val="00115332"/>
    <w:rsid w:val="00123362"/>
    <w:rsid w:val="001240DF"/>
    <w:rsid w:val="00124CB1"/>
    <w:rsid w:val="001271F1"/>
    <w:rsid w:val="00133CD1"/>
    <w:rsid w:val="001378C0"/>
    <w:rsid w:val="00141795"/>
    <w:rsid w:val="001444E6"/>
    <w:rsid w:val="0015464E"/>
    <w:rsid w:val="00170B45"/>
    <w:rsid w:val="001837C3"/>
    <w:rsid w:val="00190841"/>
    <w:rsid w:val="001938FB"/>
    <w:rsid w:val="001954C7"/>
    <w:rsid w:val="001A1A71"/>
    <w:rsid w:val="001A1E3E"/>
    <w:rsid w:val="001A5BB0"/>
    <w:rsid w:val="001B4F27"/>
    <w:rsid w:val="001C0799"/>
    <w:rsid w:val="001F09C7"/>
    <w:rsid w:val="002032F3"/>
    <w:rsid w:val="002048E6"/>
    <w:rsid w:val="00214B81"/>
    <w:rsid w:val="00221957"/>
    <w:rsid w:val="00227575"/>
    <w:rsid w:val="00230AEE"/>
    <w:rsid w:val="00241C88"/>
    <w:rsid w:val="0025354E"/>
    <w:rsid w:val="002A5009"/>
    <w:rsid w:val="002A74DE"/>
    <w:rsid w:val="002B2C63"/>
    <w:rsid w:val="002B715E"/>
    <w:rsid w:val="002D087C"/>
    <w:rsid w:val="002F085C"/>
    <w:rsid w:val="002F58E6"/>
    <w:rsid w:val="002F6D52"/>
    <w:rsid w:val="00300E5E"/>
    <w:rsid w:val="00303C67"/>
    <w:rsid w:val="00316281"/>
    <w:rsid w:val="00316EE4"/>
    <w:rsid w:val="003353DF"/>
    <w:rsid w:val="003368F3"/>
    <w:rsid w:val="00347572"/>
    <w:rsid w:val="00355CFB"/>
    <w:rsid w:val="00367356"/>
    <w:rsid w:val="00385E1F"/>
    <w:rsid w:val="00391ECD"/>
    <w:rsid w:val="003A1D6D"/>
    <w:rsid w:val="003F73E3"/>
    <w:rsid w:val="00401C88"/>
    <w:rsid w:val="00415127"/>
    <w:rsid w:val="00424834"/>
    <w:rsid w:val="0044316F"/>
    <w:rsid w:val="00464E54"/>
    <w:rsid w:val="00465F04"/>
    <w:rsid w:val="00484EFE"/>
    <w:rsid w:val="004858BD"/>
    <w:rsid w:val="0049376B"/>
    <w:rsid w:val="004941AE"/>
    <w:rsid w:val="004963BB"/>
    <w:rsid w:val="00497991"/>
    <w:rsid w:val="004A4EC9"/>
    <w:rsid w:val="004B1360"/>
    <w:rsid w:val="004C1459"/>
    <w:rsid w:val="004C2517"/>
    <w:rsid w:val="004C30CC"/>
    <w:rsid w:val="004C5CD5"/>
    <w:rsid w:val="004C6489"/>
    <w:rsid w:val="004D6D28"/>
    <w:rsid w:val="004D7107"/>
    <w:rsid w:val="004F341D"/>
    <w:rsid w:val="004F41B1"/>
    <w:rsid w:val="00500DC7"/>
    <w:rsid w:val="00503AD8"/>
    <w:rsid w:val="005139F3"/>
    <w:rsid w:val="00524FE5"/>
    <w:rsid w:val="005637BE"/>
    <w:rsid w:val="00572A34"/>
    <w:rsid w:val="00573C5F"/>
    <w:rsid w:val="00575097"/>
    <w:rsid w:val="00576EBB"/>
    <w:rsid w:val="00583BD4"/>
    <w:rsid w:val="00586CFB"/>
    <w:rsid w:val="005946B4"/>
    <w:rsid w:val="0059645D"/>
    <w:rsid w:val="00597A5E"/>
    <w:rsid w:val="005A6D2C"/>
    <w:rsid w:val="005B1740"/>
    <w:rsid w:val="005B2478"/>
    <w:rsid w:val="005B498C"/>
    <w:rsid w:val="005D705F"/>
    <w:rsid w:val="005D79A3"/>
    <w:rsid w:val="005E18C3"/>
    <w:rsid w:val="00602738"/>
    <w:rsid w:val="00603B50"/>
    <w:rsid w:val="006054B6"/>
    <w:rsid w:val="00607F07"/>
    <w:rsid w:val="006169D9"/>
    <w:rsid w:val="0061751B"/>
    <w:rsid w:val="00633ECA"/>
    <w:rsid w:val="006512E4"/>
    <w:rsid w:val="00653A68"/>
    <w:rsid w:val="00654617"/>
    <w:rsid w:val="00654B89"/>
    <w:rsid w:val="00665364"/>
    <w:rsid w:val="00665EDA"/>
    <w:rsid w:val="00666D3F"/>
    <w:rsid w:val="00672170"/>
    <w:rsid w:val="006A3CE9"/>
    <w:rsid w:val="006A5B32"/>
    <w:rsid w:val="006B224D"/>
    <w:rsid w:val="006C6279"/>
    <w:rsid w:val="00716772"/>
    <w:rsid w:val="00721B74"/>
    <w:rsid w:val="00734AB4"/>
    <w:rsid w:val="00744A89"/>
    <w:rsid w:val="00750079"/>
    <w:rsid w:val="00753F76"/>
    <w:rsid w:val="00754692"/>
    <w:rsid w:val="00762CB7"/>
    <w:rsid w:val="00771677"/>
    <w:rsid w:val="007717BB"/>
    <w:rsid w:val="00776ECD"/>
    <w:rsid w:val="00783538"/>
    <w:rsid w:val="007E0957"/>
    <w:rsid w:val="007E2917"/>
    <w:rsid w:val="007F0589"/>
    <w:rsid w:val="007F1339"/>
    <w:rsid w:val="008113F7"/>
    <w:rsid w:val="008127A8"/>
    <w:rsid w:val="00833D09"/>
    <w:rsid w:val="00834A08"/>
    <w:rsid w:val="00867616"/>
    <w:rsid w:val="00867C58"/>
    <w:rsid w:val="008862B8"/>
    <w:rsid w:val="00891FE3"/>
    <w:rsid w:val="00892321"/>
    <w:rsid w:val="00892A1F"/>
    <w:rsid w:val="008A0360"/>
    <w:rsid w:val="008B1175"/>
    <w:rsid w:val="008B40ED"/>
    <w:rsid w:val="008C267D"/>
    <w:rsid w:val="008D6DBD"/>
    <w:rsid w:val="009211FA"/>
    <w:rsid w:val="00936E28"/>
    <w:rsid w:val="00962F57"/>
    <w:rsid w:val="00963D9B"/>
    <w:rsid w:val="00966529"/>
    <w:rsid w:val="009718D7"/>
    <w:rsid w:val="00971D19"/>
    <w:rsid w:val="009903D0"/>
    <w:rsid w:val="009B722E"/>
    <w:rsid w:val="009C5073"/>
    <w:rsid w:val="009E3B81"/>
    <w:rsid w:val="009E47AF"/>
    <w:rsid w:val="00A06911"/>
    <w:rsid w:val="00A06B3A"/>
    <w:rsid w:val="00A13C37"/>
    <w:rsid w:val="00A2558A"/>
    <w:rsid w:val="00A30448"/>
    <w:rsid w:val="00A31DC1"/>
    <w:rsid w:val="00A32940"/>
    <w:rsid w:val="00A40733"/>
    <w:rsid w:val="00A421CF"/>
    <w:rsid w:val="00A557AD"/>
    <w:rsid w:val="00A614EB"/>
    <w:rsid w:val="00A65C5B"/>
    <w:rsid w:val="00A67DE3"/>
    <w:rsid w:val="00A76FBF"/>
    <w:rsid w:val="00AA06AB"/>
    <w:rsid w:val="00AA303C"/>
    <w:rsid w:val="00AB6B86"/>
    <w:rsid w:val="00AC0D47"/>
    <w:rsid w:val="00AD7605"/>
    <w:rsid w:val="00B0495D"/>
    <w:rsid w:val="00B053B5"/>
    <w:rsid w:val="00B10BAF"/>
    <w:rsid w:val="00B1288B"/>
    <w:rsid w:val="00B13374"/>
    <w:rsid w:val="00B21AD6"/>
    <w:rsid w:val="00B46F58"/>
    <w:rsid w:val="00B50982"/>
    <w:rsid w:val="00B5176D"/>
    <w:rsid w:val="00B56515"/>
    <w:rsid w:val="00B81D88"/>
    <w:rsid w:val="00B8476E"/>
    <w:rsid w:val="00BB09DF"/>
    <w:rsid w:val="00BB2783"/>
    <w:rsid w:val="00BB7838"/>
    <w:rsid w:val="00BC2BA2"/>
    <w:rsid w:val="00BC3915"/>
    <w:rsid w:val="00BC5D3D"/>
    <w:rsid w:val="00BD202E"/>
    <w:rsid w:val="00BE404E"/>
    <w:rsid w:val="00BF0593"/>
    <w:rsid w:val="00BF2FFA"/>
    <w:rsid w:val="00BF4FF6"/>
    <w:rsid w:val="00C02032"/>
    <w:rsid w:val="00C17A1E"/>
    <w:rsid w:val="00C32FEE"/>
    <w:rsid w:val="00C359CF"/>
    <w:rsid w:val="00C365FF"/>
    <w:rsid w:val="00C456ED"/>
    <w:rsid w:val="00C50307"/>
    <w:rsid w:val="00C53842"/>
    <w:rsid w:val="00C56C60"/>
    <w:rsid w:val="00C8486B"/>
    <w:rsid w:val="00C977B9"/>
    <w:rsid w:val="00CC5046"/>
    <w:rsid w:val="00CC5DB9"/>
    <w:rsid w:val="00CD3B02"/>
    <w:rsid w:val="00D02B09"/>
    <w:rsid w:val="00D141B2"/>
    <w:rsid w:val="00D161B9"/>
    <w:rsid w:val="00D170B0"/>
    <w:rsid w:val="00D25C22"/>
    <w:rsid w:val="00D32E00"/>
    <w:rsid w:val="00D365BB"/>
    <w:rsid w:val="00D425E9"/>
    <w:rsid w:val="00D57B55"/>
    <w:rsid w:val="00D622FE"/>
    <w:rsid w:val="00D70BEC"/>
    <w:rsid w:val="00D94E35"/>
    <w:rsid w:val="00D96F3B"/>
    <w:rsid w:val="00DA0E7C"/>
    <w:rsid w:val="00DA6887"/>
    <w:rsid w:val="00DB6655"/>
    <w:rsid w:val="00DC2074"/>
    <w:rsid w:val="00DC6CBF"/>
    <w:rsid w:val="00DD16DF"/>
    <w:rsid w:val="00DD35D8"/>
    <w:rsid w:val="00DD3737"/>
    <w:rsid w:val="00DD69CE"/>
    <w:rsid w:val="00DF4AA3"/>
    <w:rsid w:val="00E04336"/>
    <w:rsid w:val="00E06F5F"/>
    <w:rsid w:val="00E13A6C"/>
    <w:rsid w:val="00E168A8"/>
    <w:rsid w:val="00E24F91"/>
    <w:rsid w:val="00E27E84"/>
    <w:rsid w:val="00E3310D"/>
    <w:rsid w:val="00E35AAD"/>
    <w:rsid w:val="00E56F5B"/>
    <w:rsid w:val="00E70065"/>
    <w:rsid w:val="00E84220"/>
    <w:rsid w:val="00E9464F"/>
    <w:rsid w:val="00EA55FB"/>
    <w:rsid w:val="00EB6898"/>
    <w:rsid w:val="00ED4C6C"/>
    <w:rsid w:val="00EE6AB7"/>
    <w:rsid w:val="00F0388B"/>
    <w:rsid w:val="00F03AEF"/>
    <w:rsid w:val="00F05513"/>
    <w:rsid w:val="00F135EA"/>
    <w:rsid w:val="00F45184"/>
    <w:rsid w:val="00F56432"/>
    <w:rsid w:val="00F671F7"/>
    <w:rsid w:val="00F67BBC"/>
    <w:rsid w:val="00F7727C"/>
    <w:rsid w:val="00F77E1A"/>
    <w:rsid w:val="00F91CF3"/>
    <w:rsid w:val="00F95F58"/>
    <w:rsid w:val="00FA19B7"/>
    <w:rsid w:val="00FD4E2A"/>
    <w:rsid w:val="00FE4A4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94EE80D"/>
  <w15:chartTrackingRefBased/>
  <w15:docId w15:val="{05023583-49CD-4A2D-A332-AE861C67784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Normal0">
    <w:name w:val="[Normal]"/>
    <w:uiPriority w:val="99"/>
    <w:rsid w:val="00762CB7"/>
    <w:pPr>
      <w:autoSpaceDE w:val="0"/>
      <w:autoSpaceDN w:val="0"/>
      <w:adjustRightInd w:val="0"/>
      <w:spacing w:after="0" w:line="240" w:lineRule="auto"/>
    </w:pPr>
    <w:rPr>
      <w:rFonts w:ascii="Arial" w:hAnsi="Arial" w:cs="Arial"/>
      <w:kern w:val="0"/>
      <w:sz w:val="24"/>
      <w:szCs w:val="24"/>
    </w:rPr>
  </w:style>
  <w:style w:type="table" w:styleId="TableGrid">
    <w:name w:val="Table Grid"/>
    <w:basedOn w:val="TableNormal"/>
    <w:uiPriority w:val="39"/>
    <w:rsid w:val="00190841"/>
    <w:pPr>
      <w:spacing w:after="0" w:line="240" w:lineRule="auto"/>
    </w:pPr>
    <w:rPr>
      <w:rFonts w:ascii="Arial" w:hAnsi="Arial"/>
      <w:kern w:val="0"/>
      <w:sz w:val="24"/>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tyle1">
    <w:name w:val="Style1"/>
    <w:uiPriority w:val="99"/>
    <w:rsid w:val="00124CB1"/>
    <w:pPr>
      <w:numPr>
        <w:numId w:val="6"/>
      </w:numPr>
    </w:pPr>
  </w:style>
  <w:style w:type="table" w:customStyle="1" w:styleId="TableGrid1">
    <w:name w:val="Table Grid1"/>
    <w:basedOn w:val="TableNormal"/>
    <w:next w:val="TableGrid"/>
    <w:uiPriority w:val="39"/>
    <w:rsid w:val="0075007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semiHidden/>
    <w:unhideWhenUsed/>
    <w:rPr>
      <w:color w:val="0000FF"/>
      <w:u w:val="single"/>
    </w:rPr>
  </w:style>
  <w:style w:type="paragraph" w:styleId="ListParagraph">
    <w:name w:val="List Paragraph"/>
    <w:basedOn w:val="Normal"/>
    <w:uiPriority w:val="34"/>
    <w:qFormat/>
    <w:rsid w:val="00F95F58"/>
    <w:pPr>
      <w:ind w:left="720"/>
      <w:contextualSpacing/>
    </w:pPr>
  </w:style>
  <w:style w:type="paragraph" w:styleId="NormalWeb">
    <w:name w:val="Normal (Web)"/>
    <w:basedOn w:val="Normal"/>
    <w:uiPriority w:val="99"/>
    <w:semiHidden/>
    <w:unhideWhenUsed/>
    <w:rsid w:val="00572A34"/>
    <w:pPr>
      <w:spacing w:before="100" w:beforeAutospacing="1" w:after="100" w:afterAutospacing="1" w:line="240" w:lineRule="auto"/>
    </w:pPr>
    <w:rPr>
      <w:rFonts w:ascii="Times New Roman" w:eastAsia="Times New Roman" w:hAnsi="Times New Roman" w:cs="Times New Roman"/>
      <w:kern w:val="0"/>
      <w:sz w:val="24"/>
      <w:szCs w:val="24"/>
      <w:lang w:eastAsia="en-GB"/>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1445600">
      <w:bodyDiv w:val="1"/>
      <w:marLeft w:val="0"/>
      <w:marRight w:val="0"/>
      <w:marTop w:val="0"/>
      <w:marBottom w:val="0"/>
      <w:divBdr>
        <w:top w:val="none" w:sz="0" w:space="0" w:color="auto"/>
        <w:left w:val="none" w:sz="0" w:space="0" w:color="auto"/>
        <w:bottom w:val="none" w:sz="0" w:space="0" w:color="auto"/>
        <w:right w:val="none" w:sz="0" w:space="0" w:color="auto"/>
      </w:divBdr>
    </w:div>
    <w:div w:id="423842514">
      <w:bodyDiv w:val="1"/>
      <w:marLeft w:val="0"/>
      <w:marRight w:val="0"/>
      <w:marTop w:val="0"/>
      <w:marBottom w:val="0"/>
      <w:divBdr>
        <w:top w:val="none" w:sz="0" w:space="0" w:color="auto"/>
        <w:left w:val="none" w:sz="0" w:space="0" w:color="auto"/>
        <w:bottom w:val="none" w:sz="0" w:space="0" w:color="auto"/>
        <w:right w:val="none" w:sz="0" w:space="0" w:color="auto"/>
      </w:divBdr>
    </w:div>
    <w:div w:id="488205685">
      <w:bodyDiv w:val="1"/>
      <w:marLeft w:val="0"/>
      <w:marRight w:val="0"/>
      <w:marTop w:val="0"/>
      <w:marBottom w:val="0"/>
      <w:divBdr>
        <w:top w:val="none" w:sz="0" w:space="0" w:color="auto"/>
        <w:left w:val="none" w:sz="0" w:space="0" w:color="auto"/>
        <w:bottom w:val="none" w:sz="0" w:space="0" w:color="auto"/>
        <w:right w:val="none" w:sz="0" w:space="0" w:color="auto"/>
      </w:divBdr>
    </w:div>
    <w:div w:id="560748621">
      <w:bodyDiv w:val="1"/>
      <w:marLeft w:val="0"/>
      <w:marRight w:val="0"/>
      <w:marTop w:val="0"/>
      <w:marBottom w:val="0"/>
      <w:divBdr>
        <w:top w:val="none" w:sz="0" w:space="0" w:color="auto"/>
        <w:left w:val="none" w:sz="0" w:space="0" w:color="auto"/>
        <w:bottom w:val="none" w:sz="0" w:space="0" w:color="auto"/>
        <w:right w:val="none" w:sz="0" w:space="0" w:color="auto"/>
      </w:divBdr>
    </w:div>
    <w:div w:id="774594937">
      <w:bodyDiv w:val="1"/>
      <w:marLeft w:val="0"/>
      <w:marRight w:val="0"/>
      <w:marTop w:val="0"/>
      <w:marBottom w:val="0"/>
      <w:divBdr>
        <w:top w:val="none" w:sz="0" w:space="0" w:color="auto"/>
        <w:left w:val="none" w:sz="0" w:space="0" w:color="auto"/>
        <w:bottom w:val="none" w:sz="0" w:space="0" w:color="auto"/>
        <w:right w:val="none" w:sz="0" w:space="0" w:color="auto"/>
      </w:divBdr>
    </w:div>
    <w:div w:id="887373816">
      <w:bodyDiv w:val="1"/>
      <w:marLeft w:val="0"/>
      <w:marRight w:val="0"/>
      <w:marTop w:val="0"/>
      <w:marBottom w:val="0"/>
      <w:divBdr>
        <w:top w:val="none" w:sz="0" w:space="0" w:color="auto"/>
        <w:left w:val="none" w:sz="0" w:space="0" w:color="auto"/>
        <w:bottom w:val="none" w:sz="0" w:space="0" w:color="auto"/>
        <w:right w:val="none" w:sz="0" w:space="0" w:color="auto"/>
      </w:divBdr>
    </w:div>
    <w:div w:id="889800446">
      <w:bodyDiv w:val="1"/>
      <w:marLeft w:val="0"/>
      <w:marRight w:val="0"/>
      <w:marTop w:val="0"/>
      <w:marBottom w:val="0"/>
      <w:divBdr>
        <w:top w:val="none" w:sz="0" w:space="0" w:color="auto"/>
        <w:left w:val="none" w:sz="0" w:space="0" w:color="auto"/>
        <w:bottom w:val="none" w:sz="0" w:space="0" w:color="auto"/>
        <w:right w:val="none" w:sz="0" w:space="0" w:color="auto"/>
      </w:divBdr>
    </w:div>
    <w:div w:id="1007638122">
      <w:bodyDiv w:val="1"/>
      <w:marLeft w:val="0"/>
      <w:marRight w:val="0"/>
      <w:marTop w:val="0"/>
      <w:marBottom w:val="0"/>
      <w:divBdr>
        <w:top w:val="none" w:sz="0" w:space="0" w:color="auto"/>
        <w:left w:val="none" w:sz="0" w:space="0" w:color="auto"/>
        <w:bottom w:val="none" w:sz="0" w:space="0" w:color="auto"/>
        <w:right w:val="none" w:sz="0" w:space="0" w:color="auto"/>
      </w:divBdr>
    </w:div>
    <w:div w:id="1246453225">
      <w:bodyDiv w:val="1"/>
      <w:marLeft w:val="0"/>
      <w:marRight w:val="0"/>
      <w:marTop w:val="0"/>
      <w:marBottom w:val="0"/>
      <w:divBdr>
        <w:top w:val="none" w:sz="0" w:space="0" w:color="auto"/>
        <w:left w:val="none" w:sz="0" w:space="0" w:color="auto"/>
        <w:bottom w:val="none" w:sz="0" w:space="0" w:color="auto"/>
        <w:right w:val="none" w:sz="0" w:space="0" w:color="auto"/>
      </w:divBdr>
    </w:div>
    <w:div w:id="1419251454">
      <w:bodyDiv w:val="1"/>
      <w:marLeft w:val="0"/>
      <w:marRight w:val="0"/>
      <w:marTop w:val="0"/>
      <w:marBottom w:val="0"/>
      <w:divBdr>
        <w:top w:val="none" w:sz="0" w:space="0" w:color="auto"/>
        <w:left w:val="none" w:sz="0" w:space="0" w:color="auto"/>
        <w:bottom w:val="none" w:sz="0" w:space="0" w:color="auto"/>
        <w:right w:val="none" w:sz="0" w:space="0" w:color="auto"/>
      </w:divBdr>
    </w:div>
    <w:div w:id="1500343174">
      <w:bodyDiv w:val="1"/>
      <w:marLeft w:val="0"/>
      <w:marRight w:val="0"/>
      <w:marTop w:val="0"/>
      <w:marBottom w:val="0"/>
      <w:divBdr>
        <w:top w:val="none" w:sz="0" w:space="0" w:color="auto"/>
        <w:left w:val="none" w:sz="0" w:space="0" w:color="auto"/>
        <w:bottom w:val="none" w:sz="0" w:space="0" w:color="auto"/>
        <w:right w:val="none" w:sz="0" w:space="0" w:color="auto"/>
      </w:divBdr>
    </w:div>
    <w:div w:id="1529564938">
      <w:bodyDiv w:val="1"/>
      <w:marLeft w:val="0"/>
      <w:marRight w:val="0"/>
      <w:marTop w:val="0"/>
      <w:marBottom w:val="0"/>
      <w:divBdr>
        <w:top w:val="none" w:sz="0" w:space="0" w:color="auto"/>
        <w:left w:val="none" w:sz="0" w:space="0" w:color="auto"/>
        <w:bottom w:val="none" w:sz="0" w:space="0" w:color="auto"/>
        <w:right w:val="none" w:sz="0" w:space="0" w:color="auto"/>
      </w:divBdr>
    </w:div>
    <w:div w:id="1587877870">
      <w:bodyDiv w:val="1"/>
      <w:marLeft w:val="0"/>
      <w:marRight w:val="0"/>
      <w:marTop w:val="0"/>
      <w:marBottom w:val="0"/>
      <w:divBdr>
        <w:top w:val="none" w:sz="0" w:space="0" w:color="auto"/>
        <w:left w:val="none" w:sz="0" w:space="0" w:color="auto"/>
        <w:bottom w:val="none" w:sz="0" w:space="0" w:color="auto"/>
        <w:right w:val="none" w:sz="0" w:space="0" w:color="auto"/>
      </w:divBdr>
    </w:div>
    <w:div w:id="1659310033">
      <w:bodyDiv w:val="1"/>
      <w:marLeft w:val="0"/>
      <w:marRight w:val="0"/>
      <w:marTop w:val="0"/>
      <w:marBottom w:val="0"/>
      <w:divBdr>
        <w:top w:val="none" w:sz="0" w:space="0" w:color="auto"/>
        <w:left w:val="none" w:sz="0" w:space="0" w:color="auto"/>
        <w:bottom w:val="none" w:sz="0" w:space="0" w:color="auto"/>
        <w:right w:val="none" w:sz="0" w:space="0" w:color="auto"/>
      </w:divBdr>
    </w:div>
    <w:div w:id="1659916075">
      <w:bodyDiv w:val="1"/>
      <w:marLeft w:val="0"/>
      <w:marRight w:val="0"/>
      <w:marTop w:val="0"/>
      <w:marBottom w:val="0"/>
      <w:divBdr>
        <w:top w:val="none" w:sz="0" w:space="0" w:color="auto"/>
        <w:left w:val="none" w:sz="0" w:space="0" w:color="auto"/>
        <w:bottom w:val="none" w:sz="0" w:space="0" w:color="auto"/>
        <w:right w:val="none" w:sz="0" w:space="0" w:color="auto"/>
      </w:divBdr>
    </w:div>
    <w:div w:id="1873416998">
      <w:bodyDiv w:val="1"/>
      <w:marLeft w:val="0"/>
      <w:marRight w:val="0"/>
      <w:marTop w:val="0"/>
      <w:marBottom w:val="0"/>
      <w:divBdr>
        <w:top w:val="none" w:sz="0" w:space="0" w:color="auto"/>
        <w:left w:val="none" w:sz="0" w:space="0" w:color="auto"/>
        <w:bottom w:val="none" w:sz="0" w:space="0" w:color="auto"/>
        <w:right w:val="none" w:sz="0" w:space="0" w:color="auto"/>
      </w:divBdr>
    </w:div>
    <w:div w:id="2022075776">
      <w:bodyDiv w:val="1"/>
      <w:marLeft w:val="0"/>
      <w:marRight w:val="0"/>
      <w:marTop w:val="0"/>
      <w:marBottom w:val="0"/>
      <w:divBdr>
        <w:top w:val="none" w:sz="0" w:space="0" w:color="auto"/>
        <w:left w:val="none" w:sz="0" w:space="0" w:color="auto"/>
        <w:bottom w:val="none" w:sz="0" w:space="0" w:color="auto"/>
        <w:right w:val="none" w:sz="0" w:space="0" w:color="auto"/>
      </w:divBdr>
    </w:div>
    <w:div w:id="2023043348">
      <w:bodyDiv w:val="1"/>
      <w:marLeft w:val="0"/>
      <w:marRight w:val="0"/>
      <w:marTop w:val="0"/>
      <w:marBottom w:val="0"/>
      <w:divBdr>
        <w:top w:val="none" w:sz="0" w:space="0" w:color="auto"/>
        <w:left w:val="none" w:sz="0" w:space="0" w:color="auto"/>
        <w:bottom w:val="none" w:sz="0" w:space="0" w:color="auto"/>
        <w:right w:val="none" w:sz="0" w:space="0" w:color="auto"/>
      </w:divBdr>
    </w:div>
    <w:div w:id="21354371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6</Pages>
  <Words>1900</Words>
  <Characters>10149</Characters>
  <Application>Microsoft Office Word</Application>
  <DocSecurity>0</DocSecurity>
  <Lines>298</Lines>
  <Paragraphs>128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11921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salesforceId:060bbde2-7c48-4ff2-9390-75d6298871e1</dc:subject>
  <dc:creator>Clark, Jacky</dc:creator>
  <cp:keywords/>
  <dc:description/>
  <cp:lastModifiedBy>Eaves, David</cp:lastModifiedBy>
  <cp:revision>2</cp:revision>
  <dcterms:created xsi:type="dcterms:W3CDTF">2025-12-16T12:23:00Z</dcterms:created>
  <dcterms:modified xsi:type="dcterms:W3CDTF">2025-12-16T12:23:00Z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DocumentId">
    <vt:lpwstr>069Sl00000OyJV5IAN</vt:lpwstr>
  </property>
</Properties>
</file>