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72BFB" w14:textId="41B4D733"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3A1F028B"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576DE4FF" w14:textId="77777777" w:rsidTr="00E35AAD">
        <w:tc>
          <w:tcPr>
            <w:tcW w:w="2340" w:type="dxa"/>
            <w:tcBorders>
              <w:top w:val="single" w:sz="24" w:space="0" w:color="auto"/>
              <w:left w:val="single" w:sz="24" w:space="0" w:color="auto"/>
              <w:bottom w:val="nil"/>
              <w:right w:val="nil"/>
            </w:tcBorders>
          </w:tcPr>
          <w:p w14:paraId="52B1577A"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7875BA02" w14:textId="77777777" w:rsidR="00762CB7" w:rsidRDefault="00DB6655">
            <w:pPr>
              <w:pStyle w:val="Normal0"/>
              <w:spacing w:before="120"/>
              <w:rPr>
                <w:b/>
                <w:bCs/>
                <w:sz w:val="22"/>
                <w:szCs w:val="22"/>
              </w:rPr>
            </w:pPr>
            <w:r w:rsidRPr="00DB6655">
              <w:rPr>
                <w:b/>
                <w:bCs/>
                <w:color w:val="000000"/>
                <w:sz w:val="22"/>
                <w:szCs w:val="22"/>
              </w:rPr>
              <w:t>Proposals include:</w:t>
            </w:r>
            <w:r w:rsidRPr="00DB6655">
              <w:rPr>
                <w:b/>
                <w:bCs/>
                <w:color w:val="000000"/>
                <w:sz w:val="22"/>
                <w:szCs w:val="22"/>
              </w:rPr>
              <w:br/>
              <w:t xml:space="preserve">Two storey side extension and new front entrance porch. </w:t>
            </w:r>
            <w:r w:rsidRPr="00DB6655">
              <w:rPr>
                <w:b/>
                <w:bCs/>
                <w:color w:val="000000"/>
                <w:sz w:val="22"/>
                <w:szCs w:val="22"/>
              </w:rPr>
              <w:br/>
              <w:t>To remove existing conservatory and replace with a new single storey rear extension.</w:t>
            </w:r>
            <w:r w:rsidRPr="00DB6655">
              <w:rPr>
                <w:b/>
                <w:bCs/>
                <w:color w:val="000000"/>
                <w:sz w:val="22"/>
                <w:szCs w:val="22"/>
              </w:rPr>
              <w:br/>
              <w:t>Additional alterations to doors and windows.</w:t>
            </w:r>
          </w:p>
        </w:tc>
      </w:tr>
      <w:tr w:rsidR="00762CB7" w14:paraId="52CBE6AC" w14:textId="77777777" w:rsidTr="00E35AAD">
        <w:tc>
          <w:tcPr>
            <w:tcW w:w="2340" w:type="dxa"/>
            <w:tcBorders>
              <w:top w:val="nil"/>
              <w:left w:val="single" w:sz="24" w:space="0" w:color="auto"/>
              <w:bottom w:val="nil"/>
              <w:right w:val="nil"/>
            </w:tcBorders>
          </w:tcPr>
          <w:p w14:paraId="2DF6F7A9"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7687CCE2" w14:textId="77777777" w:rsidR="00762CB7" w:rsidRDefault="00DB6655">
            <w:pPr>
              <w:pStyle w:val="Normal0"/>
              <w:spacing w:before="120"/>
              <w:rPr>
                <w:b/>
                <w:bCs/>
                <w:sz w:val="22"/>
                <w:szCs w:val="22"/>
              </w:rPr>
            </w:pPr>
            <w:r w:rsidRPr="00DB6655">
              <w:rPr>
                <w:color w:val="000000"/>
                <w:sz w:val="22"/>
                <w:szCs w:val="22"/>
              </w:rPr>
              <w:t>60 Christopher Way, Emsworth, PO10 7QZ</w:t>
            </w:r>
          </w:p>
        </w:tc>
      </w:tr>
      <w:tr w:rsidR="00762CB7" w14:paraId="4600EFE7" w14:textId="77777777" w:rsidTr="00E35AAD">
        <w:tc>
          <w:tcPr>
            <w:tcW w:w="2340" w:type="dxa"/>
            <w:tcBorders>
              <w:top w:val="nil"/>
              <w:left w:val="single" w:sz="24" w:space="0" w:color="auto"/>
              <w:bottom w:val="nil"/>
              <w:right w:val="nil"/>
            </w:tcBorders>
          </w:tcPr>
          <w:p w14:paraId="735D35F7"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59EC2AA2" w14:textId="77777777" w:rsidR="00762CB7" w:rsidRDefault="00DB6655">
            <w:pPr>
              <w:pStyle w:val="Normal0"/>
              <w:spacing w:before="120"/>
              <w:rPr>
                <w:sz w:val="22"/>
                <w:szCs w:val="22"/>
              </w:rPr>
            </w:pPr>
            <w:r w:rsidRPr="00DB6655">
              <w:rPr>
                <w:color w:val="000000"/>
                <w:sz w:val="22"/>
                <w:szCs w:val="22"/>
              </w:rPr>
              <w:t>APP/25/00746</w:t>
            </w:r>
          </w:p>
        </w:tc>
        <w:tc>
          <w:tcPr>
            <w:tcW w:w="2821" w:type="dxa"/>
            <w:tcBorders>
              <w:top w:val="nil"/>
              <w:left w:val="nil"/>
              <w:bottom w:val="nil"/>
              <w:right w:val="single" w:sz="24" w:space="0" w:color="auto"/>
            </w:tcBorders>
            <w:tcMar>
              <w:left w:w="108" w:type="dxa"/>
              <w:right w:w="168" w:type="dxa"/>
            </w:tcMar>
          </w:tcPr>
          <w:p w14:paraId="542C63E3" w14:textId="77777777" w:rsidR="00762CB7" w:rsidRDefault="00762CB7">
            <w:pPr>
              <w:pStyle w:val="Normal0"/>
              <w:spacing w:before="120"/>
              <w:rPr>
                <w:sz w:val="22"/>
                <w:szCs w:val="22"/>
              </w:rPr>
            </w:pPr>
          </w:p>
        </w:tc>
      </w:tr>
      <w:tr w:rsidR="00762CB7" w14:paraId="583B800F" w14:textId="77777777" w:rsidTr="00E35AAD">
        <w:tc>
          <w:tcPr>
            <w:tcW w:w="2340" w:type="dxa"/>
            <w:tcBorders>
              <w:top w:val="nil"/>
              <w:left w:val="single" w:sz="24" w:space="0" w:color="auto"/>
              <w:bottom w:val="nil"/>
              <w:right w:val="nil"/>
            </w:tcBorders>
          </w:tcPr>
          <w:p w14:paraId="2D005519" w14:textId="77777777" w:rsidR="00762CB7" w:rsidRDefault="00762CB7">
            <w:pPr>
              <w:pStyle w:val="Normal0"/>
              <w:tabs>
                <w:tab w:val="left" w:pos="113"/>
              </w:tabs>
              <w:spacing w:before="120"/>
              <w:ind w:left="113"/>
              <w:rPr>
                <w:b/>
                <w:bCs/>
                <w:sz w:val="22"/>
                <w:szCs w:val="22"/>
              </w:rPr>
            </w:pPr>
            <w:r>
              <w:rPr>
                <w:b/>
                <w:bCs/>
                <w:sz w:val="22"/>
                <w:szCs w:val="22"/>
              </w:rPr>
              <w:t>APPLICANT:</w:t>
            </w:r>
          </w:p>
          <w:p w14:paraId="00CD744E"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64F38E1B" w14:textId="77777777" w:rsidR="005B1740" w:rsidRDefault="00DB6655">
            <w:pPr>
              <w:pStyle w:val="Normal0"/>
              <w:spacing w:before="120"/>
              <w:rPr>
                <w:color w:val="000000"/>
                <w:sz w:val="22"/>
                <w:szCs w:val="22"/>
              </w:rPr>
            </w:pPr>
            <w:r w:rsidRPr="00DB6655">
              <w:rPr>
                <w:color w:val="000000"/>
                <w:sz w:val="22"/>
                <w:szCs w:val="22"/>
              </w:rPr>
              <w:t>Mr and Mrs Wingfield</w:t>
            </w:r>
          </w:p>
          <w:p w14:paraId="6E9F7D5F" w14:textId="77777777" w:rsidR="005B1740" w:rsidRDefault="005B1740">
            <w:pPr>
              <w:pStyle w:val="Normal0"/>
              <w:spacing w:before="120"/>
              <w:rPr>
                <w:color w:val="000000"/>
                <w:sz w:val="22"/>
                <w:szCs w:val="22"/>
              </w:rPr>
            </w:pPr>
            <w:r w:rsidRPr="005B1740">
              <w:rPr>
                <w:color w:val="000000"/>
                <w:sz w:val="22"/>
                <w:szCs w:val="22"/>
              </w:rPr>
              <w:t>Householder planning permission</w:t>
            </w:r>
          </w:p>
          <w:p w14:paraId="77998977" w14:textId="77777777" w:rsidR="005B1740" w:rsidRPr="005B1740" w:rsidRDefault="005B1740">
            <w:pPr>
              <w:pStyle w:val="Normal0"/>
              <w:spacing w:before="120"/>
              <w:rPr>
                <w:color w:val="000000"/>
                <w:sz w:val="22"/>
                <w:szCs w:val="22"/>
              </w:rPr>
            </w:pPr>
          </w:p>
        </w:tc>
      </w:tr>
      <w:tr w:rsidR="00762CB7" w14:paraId="02D31A70" w14:textId="77777777" w:rsidTr="00E35AAD">
        <w:tc>
          <w:tcPr>
            <w:tcW w:w="3780" w:type="dxa"/>
            <w:gridSpan w:val="2"/>
            <w:tcBorders>
              <w:top w:val="nil"/>
              <w:left w:val="single" w:sz="24" w:space="0" w:color="auto"/>
              <w:bottom w:val="nil"/>
              <w:right w:val="nil"/>
            </w:tcBorders>
          </w:tcPr>
          <w:p w14:paraId="7DAC9397"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60A70762" w14:textId="77777777" w:rsidR="00762CB7" w:rsidRDefault="00DB6655">
            <w:pPr>
              <w:pStyle w:val="Normal0"/>
              <w:spacing w:before="120"/>
              <w:rPr>
                <w:sz w:val="22"/>
                <w:szCs w:val="22"/>
              </w:rPr>
            </w:pPr>
            <w:r w:rsidRPr="00DB6655">
              <w:rPr>
                <w:color w:val="000000"/>
                <w:sz w:val="22"/>
                <w:szCs w:val="22"/>
              </w:rPr>
              <w:t>20/11/2025</w:t>
            </w:r>
          </w:p>
        </w:tc>
      </w:tr>
      <w:tr w:rsidR="00762CB7" w14:paraId="79411107" w14:textId="77777777" w:rsidTr="00E35AAD">
        <w:tc>
          <w:tcPr>
            <w:tcW w:w="3780" w:type="dxa"/>
            <w:gridSpan w:val="2"/>
            <w:tcBorders>
              <w:top w:val="nil"/>
              <w:left w:val="single" w:sz="24" w:space="0" w:color="auto"/>
              <w:bottom w:val="nil"/>
              <w:right w:val="nil"/>
            </w:tcBorders>
          </w:tcPr>
          <w:p w14:paraId="77A9FA60"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4EF71DDA" w14:textId="77777777" w:rsidR="00762CB7" w:rsidRDefault="00C977B9">
            <w:pPr>
              <w:pStyle w:val="Normal0"/>
              <w:spacing w:before="120"/>
              <w:rPr>
                <w:sz w:val="22"/>
                <w:szCs w:val="22"/>
              </w:rPr>
            </w:pPr>
            <w:r w:rsidRPr="00C977B9">
              <w:rPr>
                <w:sz w:val="22"/>
                <w:szCs w:val="22"/>
              </w:rPr>
              <w:t>18/11/2025</w:t>
            </w:r>
          </w:p>
        </w:tc>
      </w:tr>
      <w:tr w:rsidR="00762CB7" w14:paraId="08C6D1A2" w14:textId="77777777" w:rsidTr="00E35AAD">
        <w:tc>
          <w:tcPr>
            <w:tcW w:w="2340" w:type="dxa"/>
            <w:tcBorders>
              <w:top w:val="nil"/>
              <w:left w:val="single" w:sz="24" w:space="0" w:color="auto"/>
              <w:bottom w:val="nil"/>
              <w:right w:val="nil"/>
            </w:tcBorders>
          </w:tcPr>
          <w:p w14:paraId="50373BC5"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71FCC2B7" w14:textId="77777777" w:rsidR="00762CB7" w:rsidRDefault="00DD16DF">
            <w:pPr>
              <w:pStyle w:val="Normal0"/>
              <w:spacing w:before="120"/>
              <w:rPr>
                <w:sz w:val="22"/>
                <w:szCs w:val="22"/>
              </w:rPr>
            </w:pPr>
            <w:r w:rsidRPr="00DD16DF">
              <w:rPr>
                <w:sz w:val="22"/>
                <w:szCs w:val="22"/>
              </w:rPr>
              <w:t>Emsworth</w:t>
            </w:r>
          </w:p>
        </w:tc>
      </w:tr>
      <w:tr w:rsidR="00762CB7" w14:paraId="7A4E3FD2"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4E64DDBC"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0E9B63BF" w14:textId="77777777" w:rsidR="00762CB7" w:rsidRDefault="00762CB7">
            <w:pPr>
              <w:pStyle w:val="Normal0"/>
              <w:tabs>
                <w:tab w:val="left" w:pos="113"/>
              </w:tabs>
              <w:spacing w:before="120"/>
              <w:ind w:left="113"/>
              <w:rPr>
                <w:sz w:val="22"/>
                <w:szCs w:val="22"/>
              </w:rPr>
            </w:pPr>
          </w:p>
        </w:tc>
      </w:tr>
    </w:tbl>
    <w:p w14:paraId="26F3464A" w14:textId="77777777" w:rsidR="00762CB7" w:rsidRDefault="00762CB7" w:rsidP="00762CB7">
      <w:pPr>
        <w:pStyle w:val="Normal0"/>
        <w:rPr>
          <w:sz w:val="22"/>
          <w:szCs w:val="22"/>
        </w:rPr>
      </w:pPr>
    </w:p>
    <w:p w14:paraId="5DDC470B" w14:textId="77777777" w:rsidR="00762CB7" w:rsidRDefault="00762CB7"/>
    <w:p w14:paraId="669E59BE" w14:textId="7396F15F" w:rsidR="00762CB7" w:rsidRDefault="00762CB7"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p>
    <w:p w14:paraId="7BD8EC17" w14:textId="77777777" w:rsidR="00987251" w:rsidRDefault="00987251" w:rsidP="00F45184">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p w14:paraId="0791ACB1" w14:textId="010CE13B" w:rsidR="00CD5332" w:rsidRDefault="00987251" w:rsidP="00DF7DA8">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The application </w:t>
      </w:r>
      <w:r w:rsidR="007614B2">
        <w:rPr>
          <w:color w:val="000000"/>
          <w:sz w:val="22"/>
          <w:szCs w:val="22"/>
        </w:rPr>
        <w:t>property is a two storey</w:t>
      </w:r>
      <w:r w:rsidR="00DF7DA8">
        <w:rPr>
          <w:color w:val="000000"/>
          <w:sz w:val="22"/>
          <w:szCs w:val="22"/>
        </w:rPr>
        <w:t xml:space="preserve">, </w:t>
      </w:r>
      <w:proofErr w:type="gramStart"/>
      <w:r w:rsidR="00DF7DA8">
        <w:rPr>
          <w:color w:val="000000"/>
          <w:sz w:val="22"/>
          <w:szCs w:val="22"/>
        </w:rPr>
        <w:t>4 bedroom</w:t>
      </w:r>
      <w:proofErr w:type="gramEnd"/>
      <w:r w:rsidR="00DF7DA8">
        <w:rPr>
          <w:color w:val="000000"/>
          <w:sz w:val="22"/>
          <w:szCs w:val="22"/>
        </w:rPr>
        <w:t>,</w:t>
      </w:r>
      <w:r w:rsidR="007614B2">
        <w:rPr>
          <w:color w:val="000000"/>
          <w:sz w:val="22"/>
          <w:szCs w:val="22"/>
        </w:rPr>
        <w:t xml:space="preserve"> detached dwelling located in Emsworth</w:t>
      </w:r>
      <w:r w:rsidR="00DF7DA8">
        <w:rPr>
          <w:color w:val="000000"/>
          <w:sz w:val="22"/>
          <w:szCs w:val="22"/>
        </w:rPr>
        <w:t>.</w:t>
      </w:r>
      <w:r w:rsidR="006F5654">
        <w:rPr>
          <w:color w:val="000000"/>
          <w:sz w:val="22"/>
          <w:szCs w:val="22"/>
        </w:rPr>
        <w:t xml:space="preserve"> </w:t>
      </w:r>
      <w:r w:rsidR="00CD5332">
        <w:rPr>
          <w:color w:val="000000"/>
          <w:sz w:val="22"/>
          <w:szCs w:val="22"/>
        </w:rPr>
        <w:t>The propert</w:t>
      </w:r>
      <w:r w:rsidR="00371E4F">
        <w:rPr>
          <w:color w:val="000000"/>
          <w:sz w:val="22"/>
          <w:szCs w:val="22"/>
        </w:rPr>
        <w:t xml:space="preserve">y </w:t>
      </w:r>
      <w:proofErr w:type="gramStart"/>
      <w:r w:rsidR="00371E4F">
        <w:rPr>
          <w:color w:val="000000"/>
          <w:sz w:val="22"/>
          <w:szCs w:val="22"/>
        </w:rPr>
        <w:t>is located in</w:t>
      </w:r>
      <w:proofErr w:type="gramEnd"/>
      <w:r w:rsidR="00CF51B7">
        <w:rPr>
          <w:color w:val="000000"/>
          <w:sz w:val="22"/>
          <w:szCs w:val="22"/>
        </w:rPr>
        <w:t xml:space="preserve"> Christopher Way, a short distance from the junction with the B2147</w:t>
      </w:r>
      <w:r w:rsidR="00F85852">
        <w:rPr>
          <w:color w:val="000000"/>
          <w:sz w:val="22"/>
          <w:szCs w:val="22"/>
        </w:rPr>
        <w:t xml:space="preserve"> New Brighton Road</w:t>
      </w:r>
      <w:r w:rsidR="00CF51B7">
        <w:rPr>
          <w:color w:val="000000"/>
          <w:sz w:val="22"/>
          <w:szCs w:val="22"/>
        </w:rPr>
        <w:t>.</w:t>
      </w:r>
      <w:r w:rsidR="00490CF0">
        <w:rPr>
          <w:color w:val="000000"/>
          <w:sz w:val="22"/>
          <w:szCs w:val="22"/>
        </w:rPr>
        <w:t xml:space="preserve"> Surrounding properties are of the same age </w:t>
      </w:r>
      <w:r w:rsidR="00682D8A">
        <w:rPr>
          <w:color w:val="000000"/>
          <w:sz w:val="22"/>
          <w:szCs w:val="22"/>
        </w:rPr>
        <w:t xml:space="preserve">(C.1970s) </w:t>
      </w:r>
      <w:r w:rsidR="00490CF0">
        <w:rPr>
          <w:color w:val="000000"/>
          <w:sz w:val="22"/>
          <w:szCs w:val="22"/>
        </w:rPr>
        <w:t>and generally of similar size and design.</w:t>
      </w:r>
    </w:p>
    <w:p w14:paraId="0BEF0407" w14:textId="77777777" w:rsidR="007A79F3" w:rsidRDefault="007A79F3" w:rsidP="007A79F3">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70"/>
        <w:rPr>
          <w:color w:val="000000"/>
          <w:sz w:val="22"/>
          <w:szCs w:val="22"/>
        </w:rPr>
      </w:pPr>
    </w:p>
    <w:p w14:paraId="2AEBBCC6" w14:textId="1D4E7AD7" w:rsidR="00987251" w:rsidRDefault="006F5654" w:rsidP="00DF7DA8">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The propert</w:t>
      </w:r>
      <w:r w:rsidR="006E3E43">
        <w:rPr>
          <w:color w:val="000000"/>
          <w:sz w:val="22"/>
          <w:szCs w:val="22"/>
        </w:rPr>
        <w:t>y</w:t>
      </w:r>
      <w:r>
        <w:rPr>
          <w:color w:val="000000"/>
          <w:sz w:val="22"/>
          <w:szCs w:val="22"/>
        </w:rPr>
        <w:t xml:space="preserve"> is </w:t>
      </w:r>
      <w:r w:rsidR="00F1559B">
        <w:rPr>
          <w:color w:val="000000"/>
          <w:sz w:val="22"/>
          <w:szCs w:val="22"/>
        </w:rPr>
        <w:t>faced in red brick at ground floor level and tile hanging at first floor level.</w:t>
      </w:r>
      <w:r w:rsidR="006E3E43">
        <w:rPr>
          <w:color w:val="000000"/>
          <w:sz w:val="22"/>
          <w:szCs w:val="22"/>
        </w:rPr>
        <w:t xml:space="preserve"> The property was originally bu</w:t>
      </w:r>
      <w:r w:rsidR="00C9004E">
        <w:rPr>
          <w:color w:val="000000"/>
          <w:sz w:val="22"/>
          <w:szCs w:val="22"/>
        </w:rPr>
        <w:t xml:space="preserve">ilt in the 1960/70s with a flat roofed garage on its side. </w:t>
      </w:r>
      <w:r w:rsidR="00EC3381">
        <w:rPr>
          <w:color w:val="000000"/>
          <w:sz w:val="22"/>
          <w:szCs w:val="22"/>
        </w:rPr>
        <w:t xml:space="preserve">In 2012, an appeal allowed the construction of a first floor above the garage, which was </w:t>
      </w:r>
      <w:r w:rsidR="002915AC">
        <w:rPr>
          <w:color w:val="000000"/>
          <w:sz w:val="22"/>
          <w:szCs w:val="22"/>
        </w:rPr>
        <w:t>subsequently constructed. Single storey</w:t>
      </w:r>
      <w:r w:rsidR="00ED3FC7">
        <w:rPr>
          <w:color w:val="000000"/>
          <w:sz w:val="22"/>
          <w:szCs w:val="22"/>
        </w:rPr>
        <w:t xml:space="preserve"> extensions have also been constructed at the rear of the property.</w:t>
      </w:r>
    </w:p>
    <w:p w14:paraId="7C9F85D7" w14:textId="77777777" w:rsidR="00CD5332" w:rsidRDefault="00CD5332" w:rsidP="00490CF0">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70"/>
        <w:rPr>
          <w:color w:val="000000"/>
          <w:sz w:val="22"/>
          <w:szCs w:val="22"/>
        </w:rPr>
      </w:pPr>
    </w:p>
    <w:p w14:paraId="15AA33E8" w14:textId="36C89A7D" w:rsidR="00DF7DA8" w:rsidRDefault="00DF7DA8" w:rsidP="00DF7DA8">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color w:val="000000"/>
          <w:sz w:val="22"/>
          <w:szCs w:val="22"/>
        </w:rPr>
        <w:t xml:space="preserve">The property is </w:t>
      </w:r>
      <w:r w:rsidR="00490CF0">
        <w:rPr>
          <w:color w:val="000000"/>
          <w:sz w:val="22"/>
          <w:szCs w:val="22"/>
        </w:rPr>
        <w:t>not listed and is not within a conservation area. There are no TPO protected trees on site.</w:t>
      </w:r>
    </w:p>
    <w:p w14:paraId="63E5CBA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1C39D25"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66A4C317" w14:textId="44348E3B" w:rsidR="00754692" w:rsidRDefault="00762CB7" w:rsidP="00672B5C">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tbl>
      <w:tblPr>
        <w:tblStyle w:val="TableGrid"/>
        <w:tblW w:w="0" w:type="auto"/>
        <w:tblInd w:w="567" w:type="dxa"/>
        <w:tblLook w:val="04A0" w:firstRow="1" w:lastRow="0" w:firstColumn="1" w:lastColumn="0" w:noHBand="0" w:noVBand="1"/>
      </w:tblPr>
      <w:tblGrid>
        <w:gridCol w:w="8217"/>
      </w:tblGrid>
      <w:tr w:rsidR="002D087C" w:rsidRPr="00597A5E" w14:paraId="69358B1B" w14:textId="77777777" w:rsidTr="009903D0">
        <w:tc>
          <w:tcPr>
            <w:tcW w:w="8217" w:type="dxa"/>
            <w:tcBorders>
              <w:top w:val="nil"/>
              <w:left w:val="nil"/>
              <w:bottom w:val="nil"/>
              <w:right w:val="nil"/>
            </w:tcBorders>
          </w:tcPr>
          <w:p w14:paraId="1648280F" w14:textId="36545822" w:rsidR="002D087C" w:rsidRPr="002D087C" w:rsidRDefault="00755ACE" w:rsidP="001444E6">
            <w:pPr>
              <w:pStyle w:val="Normal0"/>
              <w:tabs>
                <w:tab w:val="left" w:pos="2891"/>
                <w:tab w:val="left" w:pos="3373"/>
                <w:tab w:val="left" w:pos="3996"/>
                <w:tab w:val="left" w:pos="4507"/>
                <w:tab w:val="left" w:pos="5074"/>
                <w:tab w:val="left" w:pos="5670"/>
                <w:tab w:val="left" w:pos="6237"/>
                <w:tab w:val="left" w:pos="8220"/>
              </w:tabs>
              <w:rPr>
                <w:sz w:val="22"/>
                <w:szCs w:val="22"/>
              </w:rPr>
            </w:pPr>
            <w:r>
              <w:rPr>
                <w:sz w:val="22"/>
                <w:szCs w:val="22"/>
              </w:rPr>
              <w:t>APP/12/0030</w:t>
            </w:r>
            <w:r w:rsidR="005F011C">
              <w:rPr>
                <w:sz w:val="22"/>
                <w:szCs w:val="22"/>
              </w:rPr>
              <w:t xml:space="preserve">8    First floor side extension   </w:t>
            </w:r>
            <w:r w:rsidR="00A804B7">
              <w:rPr>
                <w:sz w:val="22"/>
                <w:szCs w:val="22"/>
              </w:rPr>
              <w:t>Refused – Allowed at Appeal (</w:t>
            </w:r>
            <w:r w:rsidR="008E3F33">
              <w:rPr>
                <w:sz w:val="22"/>
                <w:szCs w:val="22"/>
              </w:rPr>
              <w:t>24/10/2012)</w:t>
            </w:r>
          </w:p>
        </w:tc>
      </w:tr>
      <w:tr w:rsidR="002D087C" w:rsidRPr="00597A5E" w14:paraId="61FC7606" w14:textId="77777777" w:rsidTr="009903D0">
        <w:tc>
          <w:tcPr>
            <w:tcW w:w="8217" w:type="dxa"/>
            <w:tcBorders>
              <w:top w:val="nil"/>
              <w:left w:val="nil"/>
              <w:bottom w:val="nil"/>
              <w:right w:val="nil"/>
            </w:tcBorders>
          </w:tcPr>
          <w:p w14:paraId="4FCF6257" w14:textId="14FC2D53" w:rsidR="002D087C" w:rsidRPr="002D087C" w:rsidRDefault="002D087C" w:rsidP="00C565E4">
            <w:pPr>
              <w:divId w:val="1366633865"/>
              <w:rPr>
                <w:sz w:val="22"/>
              </w:rPr>
            </w:pPr>
          </w:p>
        </w:tc>
      </w:tr>
    </w:tbl>
    <w:p w14:paraId="61273AFA" w14:textId="3C75AE61" w:rsidR="00672B5C" w:rsidRDefault="00C565E4"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r>
        <w:rPr>
          <w:sz w:val="22"/>
          <w:szCs w:val="22"/>
        </w:rPr>
        <w:t>APP/12/01259</w:t>
      </w:r>
      <w:r w:rsidR="00672B5C">
        <w:rPr>
          <w:sz w:val="22"/>
          <w:szCs w:val="22"/>
        </w:rPr>
        <w:t xml:space="preserve">     </w:t>
      </w:r>
      <w:r w:rsidR="00DA1729" w:rsidRPr="00DA1729">
        <w:rPr>
          <w:sz w:val="22"/>
          <w:szCs w:val="22"/>
        </w:rPr>
        <w:t>Application for non-material changes to Planning Permission</w:t>
      </w:r>
      <w:r w:rsidR="007A42DE">
        <w:rPr>
          <w:sz w:val="22"/>
          <w:szCs w:val="22"/>
        </w:rPr>
        <w:t xml:space="preserve"> Permitted 19/12/2012</w:t>
      </w:r>
    </w:p>
    <w:p w14:paraId="0F276C70" w14:textId="77777777" w:rsidR="00762CB7" w:rsidRDefault="00762CB7" w:rsidP="007A42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77B35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6928FD34"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084C7A4" w14:textId="25B386CB" w:rsidR="00B6599D" w:rsidRDefault="00B6599D"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3.1</w:t>
      </w:r>
      <w:r>
        <w:rPr>
          <w:sz w:val="22"/>
          <w:szCs w:val="22"/>
        </w:rPr>
        <w:tab/>
        <w:t>The proposal seeks a variety of extensions and alterations to the property.</w:t>
      </w:r>
    </w:p>
    <w:p w14:paraId="21B20951" w14:textId="77777777" w:rsidR="007A42DE" w:rsidRDefault="007A42DE"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3372C71" w14:textId="1001B570" w:rsidR="003C12D4" w:rsidRDefault="00B6599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3.2</w:t>
      </w:r>
      <w:r>
        <w:rPr>
          <w:sz w:val="22"/>
          <w:szCs w:val="22"/>
        </w:rPr>
        <w:tab/>
      </w:r>
      <w:r w:rsidR="00772D82">
        <w:rPr>
          <w:sz w:val="22"/>
          <w:szCs w:val="22"/>
        </w:rPr>
        <w:t xml:space="preserve">The proposal seeks to construct a </w:t>
      </w:r>
      <w:proofErr w:type="gramStart"/>
      <w:r w:rsidR="00772D82">
        <w:rPr>
          <w:sz w:val="22"/>
          <w:szCs w:val="22"/>
        </w:rPr>
        <w:t>two storey</w:t>
      </w:r>
      <w:proofErr w:type="gramEnd"/>
      <w:r w:rsidR="00772D82">
        <w:rPr>
          <w:sz w:val="22"/>
          <w:szCs w:val="22"/>
        </w:rPr>
        <w:t xml:space="preserve"> side extension to the pro</w:t>
      </w:r>
      <w:r w:rsidR="009E1872">
        <w:rPr>
          <w:sz w:val="22"/>
          <w:szCs w:val="22"/>
        </w:rPr>
        <w:t>p</w:t>
      </w:r>
      <w:r w:rsidR="00772D82">
        <w:rPr>
          <w:sz w:val="22"/>
          <w:szCs w:val="22"/>
        </w:rPr>
        <w:t>erty</w:t>
      </w:r>
      <w:r w:rsidR="00CD49B3">
        <w:rPr>
          <w:sz w:val="22"/>
          <w:szCs w:val="22"/>
        </w:rPr>
        <w:t>. The extension would link to an existing two storey side element.</w:t>
      </w:r>
      <w:r w:rsidR="000F7015">
        <w:rPr>
          <w:sz w:val="22"/>
          <w:szCs w:val="22"/>
        </w:rPr>
        <w:t xml:space="preserve"> The extension would accommodate a home office at ground floor level and an additional bedroom at first floor.</w:t>
      </w:r>
    </w:p>
    <w:p w14:paraId="24C39B6C" w14:textId="77777777" w:rsidR="003C12D4" w:rsidRDefault="003C12D4"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85D3ABF" w14:textId="461C3514" w:rsidR="00F619B4" w:rsidRDefault="00B6599D" w:rsidP="007A42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3.3</w:t>
      </w:r>
      <w:r w:rsidR="003C12D4">
        <w:rPr>
          <w:sz w:val="22"/>
          <w:szCs w:val="22"/>
        </w:rPr>
        <w:tab/>
        <w:t>At the front of the property,</w:t>
      </w:r>
      <w:r w:rsidR="00B669D8">
        <w:rPr>
          <w:sz w:val="22"/>
          <w:szCs w:val="22"/>
        </w:rPr>
        <w:t xml:space="preserve"> a front porch extension is proposed. This would include a canopy roof extending over the </w:t>
      </w:r>
      <w:r>
        <w:rPr>
          <w:sz w:val="22"/>
          <w:szCs w:val="22"/>
        </w:rPr>
        <w:t>width of the front wall of the dwelling.</w:t>
      </w:r>
      <w:r w:rsidR="005946B4" w:rsidRPr="005946B4">
        <w:rPr>
          <w:sz w:val="22"/>
          <w:szCs w:val="22"/>
        </w:rPr>
        <w:br/>
      </w:r>
    </w:p>
    <w:p w14:paraId="5D641CC2" w14:textId="653B52C9" w:rsidR="00F77504" w:rsidRDefault="00B6599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3.4</w:t>
      </w:r>
      <w:r w:rsidR="00F619B4">
        <w:rPr>
          <w:sz w:val="22"/>
          <w:szCs w:val="22"/>
        </w:rPr>
        <w:tab/>
        <w:t>At the rear of the property, it is proposed t</w:t>
      </w:r>
      <w:r w:rsidR="005946B4" w:rsidRPr="005946B4">
        <w:rPr>
          <w:sz w:val="22"/>
          <w:szCs w:val="22"/>
        </w:rPr>
        <w:t>o remove existing conservatory</w:t>
      </w:r>
      <w:r w:rsidR="00E64321">
        <w:rPr>
          <w:sz w:val="22"/>
          <w:szCs w:val="22"/>
        </w:rPr>
        <w:t xml:space="preserve"> and roughly half of the snug. </w:t>
      </w:r>
      <w:r w:rsidR="00872D4B">
        <w:rPr>
          <w:sz w:val="22"/>
          <w:szCs w:val="22"/>
        </w:rPr>
        <w:t>A replacement</w:t>
      </w:r>
      <w:r w:rsidR="005946B4" w:rsidRPr="005946B4">
        <w:rPr>
          <w:sz w:val="22"/>
          <w:szCs w:val="22"/>
        </w:rPr>
        <w:t xml:space="preserve"> single storey rear extension</w:t>
      </w:r>
      <w:r w:rsidR="00872D4B">
        <w:rPr>
          <w:sz w:val="22"/>
          <w:szCs w:val="22"/>
        </w:rPr>
        <w:t xml:space="preserve"> would be built on a smaller footprint than existing and with a squared off</w:t>
      </w:r>
      <w:r w:rsidR="00F77504">
        <w:rPr>
          <w:sz w:val="22"/>
          <w:szCs w:val="22"/>
        </w:rPr>
        <w:t xml:space="preserve"> rear building line.</w:t>
      </w:r>
    </w:p>
    <w:p w14:paraId="734741FE" w14:textId="77777777" w:rsidR="00B6599D" w:rsidRDefault="00B6599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486AEFF" w14:textId="366B288E" w:rsidR="005946B4" w:rsidRDefault="00B6599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3.5</w:t>
      </w:r>
      <w:r>
        <w:rPr>
          <w:sz w:val="22"/>
          <w:szCs w:val="22"/>
        </w:rPr>
        <w:tab/>
      </w:r>
      <w:r w:rsidR="005946B4" w:rsidRPr="005946B4">
        <w:rPr>
          <w:sz w:val="22"/>
          <w:szCs w:val="22"/>
        </w:rPr>
        <w:t>Additional alterations to doors and windows</w:t>
      </w:r>
      <w:r w:rsidR="00F77504">
        <w:rPr>
          <w:sz w:val="22"/>
          <w:szCs w:val="22"/>
        </w:rPr>
        <w:t xml:space="preserve"> are also proposed.</w:t>
      </w:r>
      <w:r w:rsidR="002D0FE1">
        <w:rPr>
          <w:sz w:val="22"/>
          <w:szCs w:val="22"/>
        </w:rPr>
        <w:t xml:space="preserve"> A new ground floor window would be formed in the eastern side elevation of the existing dwelling and a new door with window on the ground floor of the west elevation of the existing dwelling. These works can be carried out under permitted development.</w:t>
      </w:r>
    </w:p>
    <w:p w14:paraId="33786814" w14:textId="432D1323" w:rsidR="00CF3BDC" w:rsidRDefault="00762CB7" w:rsidP="007A42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41C18B27"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3904324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109C932"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1F78899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0E5B088" w14:textId="77777777" w:rsidR="00C74044" w:rsidRP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Pr="00C74044">
        <w:rPr>
          <w:sz w:val="22"/>
          <w:szCs w:val="22"/>
          <w:u w:val="single"/>
        </w:rPr>
        <w:t xml:space="preserve">Havant Borough Local Plan (Core Strategy) March 2011 </w:t>
      </w:r>
    </w:p>
    <w:p w14:paraId="000B72CF"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CS16 – High Quality Design </w:t>
      </w:r>
    </w:p>
    <w:p w14:paraId="15B54090"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DM13 – Car and Cycle Parking on Residential Development </w:t>
      </w:r>
    </w:p>
    <w:p w14:paraId="295C0630"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F74B0B6" w14:textId="77777777" w:rsidR="00C74044" w:rsidRP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Pr="00C74044">
        <w:rPr>
          <w:sz w:val="22"/>
          <w:szCs w:val="22"/>
          <w:u w:val="single"/>
        </w:rPr>
        <w:t xml:space="preserve">Havant Borough Local Plan (Allocations) July 2014 </w:t>
      </w:r>
    </w:p>
    <w:p w14:paraId="638960A0"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AL1 (Presumption in Favour of Sustainable Development) </w:t>
      </w:r>
    </w:p>
    <w:p w14:paraId="233EC9C8"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034C17C" w14:textId="77777777" w:rsidR="00C74044" w:rsidRP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u w:val="single"/>
        </w:rPr>
      </w:pPr>
      <w:r>
        <w:rPr>
          <w:sz w:val="22"/>
          <w:szCs w:val="22"/>
        </w:rPr>
        <w:tab/>
      </w:r>
      <w:r w:rsidRPr="00C74044">
        <w:rPr>
          <w:sz w:val="22"/>
          <w:szCs w:val="22"/>
          <w:u w:val="single"/>
        </w:rPr>
        <w:t xml:space="preserve">Emsworth Neighbourhood Plan Post Examination Version 2020 </w:t>
      </w:r>
    </w:p>
    <w:p w14:paraId="45ECE0BE"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ENP_D1 (General Design Policy) </w:t>
      </w:r>
    </w:p>
    <w:p w14:paraId="5680B36A"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ENP_D2 (Height, Mass &amp; Materials) </w:t>
      </w:r>
    </w:p>
    <w:p w14:paraId="27757016"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ENP_D3 (Layout, Form &amp; Density) </w:t>
      </w:r>
    </w:p>
    <w:p w14:paraId="0F6837DD"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7FC86A7"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Havant Borough Council Borough Design Guide SPD December 2011 </w:t>
      </w:r>
    </w:p>
    <w:p w14:paraId="5C6C8240"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Havant Borough Council Parking SPD July 2016 </w:t>
      </w:r>
    </w:p>
    <w:p w14:paraId="740F2D2B"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7A72A94"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 xml:space="preserve">Listed Building Grade: Not applicable. </w:t>
      </w:r>
    </w:p>
    <w:p w14:paraId="5BC29BF4" w14:textId="03193C45" w:rsidR="00762CB7"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Pr="00C74044">
        <w:rPr>
          <w:sz w:val="22"/>
          <w:szCs w:val="22"/>
        </w:rPr>
        <w:t>Conservation Area: Not applicable.</w:t>
      </w:r>
    </w:p>
    <w:p w14:paraId="34B6260A"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5137BDB" w14:textId="77777777" w:rsidR="00C74044" w:rsidRDefault="00C7404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E5D341"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32E648DE"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4EAF55B" w14:textId="77777777" w:rsidR="00104BE5" w:rsidRDefault="00104BE5"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ab/>
      </w:r>
    </w:p>
    <w:tbl>
      <w:tblPr>
        <w:tblStyle w:val="TableGrid"/>
        <w:tblW w:w="0" w:type="auto"/>
        <w:tblLook w:val="04A0" w:firstRow="1" w:lastRow="0" w:firstColumn="1" w:lastColumn="0" w:noHBand="0" w:noVBand="1"/>
      </w:tblPr>
      <w:tblGrid>
        <w:gridCol w:w="9016"/>
      </w:tblGrid>
      <w:tr w:rsidR="00104BE5" w14:paraId="5777656A" w14:textId="77777777" w:rsidTr="00104BE5">
        <w:tc>
          <w:tcPr>
            <w:tcW w:w="9016" w:type="dxa"/>
          </w:tcPr>
          <w:p w14:paraId="42C5AE68" w14:textId="3343FB82" w:rsidR="00DA4B68" w:rsidRPr="007A42DE" w:rsidRDefault="00104BE5"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DA4B68">
              <w:rPr>
                <w:b/>
                <w:bCs/>
                <w:sz w:val="22"/>
                <w:szCs w:val="22"/>
              </w:rPr>
              <w:t>Emsworth Residents Forum</w:t>
            </w:r>
          </w:p>
          <w:p w14:paraId="270F51FC" w14:textId="77777777" w:rsidR="00DA4B68" w:rsidRDefault="00DA4B68"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 received</w:t>
            </w:r>
          </w:p>
          <w:p w14:paraId="7CC61DEF" w14:textId="22D597A1" w:rsidR="00DA4B68" w:rsidRDefault="00DA4B68"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104BE5" w14:paraId="680C269F" w14:textId="77777777" w:rsidTr="00104BE5">
        <w:tc>
          <w:tcPr>
            <w:tcW w:w="9016" w:type="dxa"/>
          </w:tcPr>
          <w:p w14:paraId="60D7DE8C" w14:textId="5214833E" w:rsidR="00DA4B68" w:rsidRPr="007A42DE" w:rsidRDefault="00104BE5"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DA4B68">
              <w:rPr>
                <w:b/>
                <w:bCs/>
                <w:sz w:val="22"/>
                <w:szCs w:val="22"/>
              </w:rPr>
              <w:t>Southern Gas - HP Pipeline</w:t>
            </w:r>
          </w:p>
          <w:p w14:paraId="1CAB1F62" w14:textId="77777777" w:rsidR="00DA4B68" w:rsidRDefault="00DA4B68"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comment received</w:t>
            </w:r>
          </w:p>
          <w:p w14:paraId="601819BA" w14:textId="77777777" w:rsidR="00DA4B68" w:rsidRDefault="00DA4B68"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753D3F1" w14:textId="77777777" w:rsidR="00F91C3F" w:rsidRDefault="00F91C3F"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Pr>
                <w:b/>
                <w:bCs/>
                <w:sz w:val="22"/>
                <w:szCs w:val="22"/>
              </w:rPr>
              <w:t>Hampshire Biodiversity Information Centre:</w:t>
            </w:r>
          </w:p>
          <w:p w14:paraId="5F2A6AE4" w14:textId="121E1C33" w:rsidR="00F91C3F" w:rsidRDefault="00F91C3F"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Within 50</w:t>
            </w:r>
            <w:proofErr w:type="gramStart"/>
            <w:r>
              <w:rPr>
                <w:sz w:val="22"/>
                <w:szCs w:val="22"/>
              </w:rPr>
              <w:t>m  Notable</w:t>
            </w:r>
            <w:proofErr w:type="gramEnd"/>
            <w:r>
              <w:rPr>
                <w:sz w:val="22"/>
                <w:szCs w:val="22"/>
              </w:rPr>
              <w:t xml:space="preserve"> and Protected Species – Knotted Hedge-parsley, Wild Clary</w:t>
            </w:r>
          </w:p>
          <w:p w14:paraId="4E7D8FC9" w14:textId="017A697A" w:rsidR="00F91C3F" w:rsidRPr="00F91C3F" w:rsidRDefault="00F91C3F"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i/>
                <w:iCs/>
                <w:sz w:val="22"/>
                <w:szCs w:val="22"/>
              </w:rPr>
            </w:pPr>
            <w:r>
              <w:rPr>
                <w:b/>
                <w:bCs/>
                <w:i/>
                <w:iCs/>
                <w:sz w:val="22"/>
                <w:szCs w:val="22"/>
              </w:rPr>
              <w:t xml:space="preserve">Officer Comment: </w:t>
            </w:r>
            <w:r>
              <w:rPr>
                <w:i/>
                <w:iCs/>
                <w:sz w:val="22"/>
                <w:szCs w:val="22"/>
              </w:rPr>
              <w:t>It is not anticipated that the works would impact protected species.</w:t>
            </w:r>
          </w:p>
          <w:p w14:paraId="1A7A7CA3" w14:textId="7DAE29F0" w:rsidR="00F91C3F" w:rsidRPr="00F91C3F" w:rsidRDefault="00F91C3F"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bl>
    <w:p w14:paraId="105E9F1B" w14:textId="15D0C38F" w:rsidR="00104BE5" w:rsidRDefault="00104BE5"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3A1D6D" w14:paraId="057EB8C2" w14:textId="77777777" w:rsidTr="00B10BAF">
        <w:tc>
          <w:tcPr>
            <w:tcW w:w="8217" w:type="dxa"/>
          </w:tcPr>
          <w:p w14:paraId="478647D6" w14:textId="4FD932EB"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0B5E0D" w14:paraId="738261DB" w14:textId="77777777" w:rsidTr="00B10BAF">
        <w:tc>
          <w:tcPr>
            <w:tcW w:w="8217" w:type="dxa"/>
          </w:tcPr>
          <w:p w14:paraId="25F64359" w14:textId="77777777" w:rsidR="000B5E0D" w:rsidRPr="00597A5E" w:rsidRDefault="000B5E0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14:paraId="5342E7B1" w14:textId="77777777" w:rsidTr="00B10BAF">
        <w:tc>
          <w:tcPr>
            <w:tcW w:w="8217" w:type="dxa"/>
          </w:tcPr>
          <w:p w14:paraId="6982A00C" w14:textId="432838F7" w:rsidR="003A1D6D" w:rsidRPr="00597A5E"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48BF4A6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D95B70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39BFD3C"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324EB15A"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990BF9C" w14:textId="797CA5D9" w:rsidR="00750079" w:rsidRDefault="00303C67" w:rsidP="007A42D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311386E2"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52A6351" w14:textId="77777777" w:rsidR="0049376B"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r w:rsidR="00AD7605">
        <w:rPr>
          <w:sz w:val="22"/>
          <w:szCs w:val="22"/>
        </w:rPr>
        <w:t>Neighbouring properties consulted (as defined by the Statement of Community Involvement)</w:t>
      </w:r>
    </w:p>
    <w:p w14:paraId="563104BF" w14:textId="77777777" w:rsidR="00607F07" w:rsidRDefault="00607F0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319009ED" w14:textId="54C89F3E" w:rsidR="00303C67" w:rsidRDefault="00607F07"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consulted:</w:t>
      </w:r>
      <w:r w:rsidR="00AD7605">
        <w:rPr>
          <w:sz w:val="22"/>
          <w:szCs w:val="22"/>
        </w:rPr>
        <w:t xml:space="preserve"> </w:t>
      </w:r>
      <w:r w:rsidR="00FC12E3">
        <w:rPr>
          <w:sz w:val="22"/>
          <w:szCs w:val="22"/>
        </w:rPr>
        <w:t>7</w:t>
      </w:r>
    </w:p>
    <w:p w14:paraId="643F762E" w14:textId="77777777" w:rsidR="00294F3F" w:rsidRDefault="00294F3F"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C703C7E" w14:textId="27DC982F" w:rsidR="00294F3F" w:rsidRDefault="00294F3F"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No neighbour comments received.</w:t>
      </w:r>
    </w:p>
    <w:p w14:paraId="7DD98A35" w14:textId="77777777" w:rsidR="001A5BB0" w:rsidRDefault="001A5BB0"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p>
    <w:p w14:paraId="6D4C2B64"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tbl>
      <w:tblPr>
        <w:tblStyle w:val="TableGrid"/>
        <w:tblW w:w="0" w:type="auto"/>
        <w:tblInd w:w="567" w:type="dxa"/>
        <w:tblLook w:val="04A0" w:firstRow="1" w:lastRow="0" w:firstColumn="1" w:lastColumn="0" w:noHBand="0" w:noVBand="1"/>
      </w:tblPr>
      <w:tblGrid>
        <w:gridCol w:w="8449"/>
      </w:tblGrid>
      <w:tr w:rsidR="000B5E0D" w14:paraId="4AFD4C5C" w14:textId="77777777" w:rsidTr="000B5E0D">
        <w:tc>
          <w:tcPr>
            <w:tcW w:w="9016" w:type="dxa"/>
          </w:tcPr>
          <w:p w14:paraId="43D254AB" w14:textId="77777777" w:rsidR="0008582B" w:rsidRPr="00444990" w:rsidRDefault="000B5E0D" w:rsidP="0008582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44990">
              <w:rPr>
                <w:b/>
                <w:bCs/>
                <w:sz w:val="22"/>
                <w:szCs w:val="22"/>
              </w:rPr>
              <w:t>Cllr Rason:</w:t>
            </w:r>
            <w:r w:rsidRPr="00444990">
              <w:rPr>
                <w:sz w:val="22"/>
                <w:szCs w:val="22"/>
              </w:rPr>
              <w:t xml:space="preserve"> </w:t>
            </w:r>
            <w:r w:rsidR="0008582B" w:rsidRPr="00444990">
              <w:rPr>
                <w:sz w:val="22"/>
                <w:szCs w:val="22"/>
              </w:rPr>
              <w:t>I may need to look at this one as this is a big extension to an already large house and the neighbours are concerned. I will get back to you when I have looked at the papers.</w:t>
            </w:r>
          </w:p>
          <w:p w14:paraId="254239AC" w14:textId="77777777" w:rsidR="0008582B" w:rsidRDefault="0008582B"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D3957F0" w14:textId="1054780B" w:rsidR="0008582B" w:rsidRDefault="0008582B"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444990">
              <w:rPr>
                <w:b/>
                <w:bCs/>
                <w:i/>
                <w:iCs/>
                <w:sz w:val="22"/>
                <w:szCs w:val="22"/>
              </w:rPr>
              <w:t>Officer Note</w:t>
            </w:r>
            <w:r w:rsidRPr="00444990">
              <w:rPr>
                <w:i/>
                <w:iCs/>
                <w:sz w:val="22"/>
                <w:szCs w:val="22"/>
              </w:rPr>
              <w:t xml:space="preserve">: </w:t>
            </w:r>
            <w:r w:rsidR="00774692">
              <w:rPr>
                <w:i/>
                <w:iCs/>
                <w:sz w:val="22"/>
                <w:szCs w:val="22"/>
              </w:rPr>
              <w:t>Discussed with Cllr Rason 16/12/25 content for delegated decision.</w:t>
            </w:r>
          </w:p>
          <w:p w14:paraId="02BA9546" w14:textId="03D03315" w:rsidR="00EF5F3D" w:rsidRDefault="00EF5F3D"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0B5E0D" w14:paraId="7FEF9F1F" w14:textId="77777777" w:rsidTr="000B5E0D">
        <w:tc>
          <w:tcPr>
            <w:tcW w:w="9016" w:type="dxa"/>
          </w:tcPr>
          <w:p w14:paraId="69E80788" w14:textId="77777777" w:rsidR="000B5E0D" w:rsidRDefault="00EF5F3D"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F5F3D">
              <w:rPr>
                <w:b/>
                <w:bCs/>
                <w:sz w:val="22"/>
                <w:szCs w:val="22"/>
              </w:rPr>
              <w:t>Cllr Mychaleckyi</w:t>
            </w:r>
            <w:r>
              <w:rPr>
                <w:sz w:val="22"/>
                <w:szCs w:val="22"/>
              </w:rPr>
              <w:t>: No comments received</w:t>
            </w:r>
          </w:p>
          <w:p w14:paraId="72674C86" w14:textId="178FA9A7" w:rsidR="00EF5F3D" w:rsidRDefault="00EF5F3D"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0B5E0D" w14:paraId="0A11000D" w14:textId="77777777" w:rsidTr="000B5E0D">
        <w:tc>
          <w:tcPr>
            <w:tcW w:w="9016" w:type="dxa"/>
          </w:tcPr>
          <w:p w14:paraId="18508ADB" w14:textId="77777777" w:rsidR="000B5E0D" w:rsidRDefault="00EF5F3D"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F5F3D">
              <w:rPr>
                <w:b/>
                <w:bCs/>
                <w:sz w:val="22"/>
                <w:szCs w:val="22"/>
              </w:rPr>
              <w:t>Cllr: Robert:</w:t>
            </w:r>
            <w:r>
              <w:rPr>
                <w:sz w:val="22"/>
                <w:szCs w:val="22"/>
              </w:rPr>
              <w:t xml:space="preserve"> No comments received</w:t>
            </w:r>
          </w:p>
          <w:p w14:paraId="26B85E93" w14:textId="43924C82" w:rsidR="00EF5F3D" w:rsidRDefault="00EF5F3D"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bl>
    <w:p w14:paraId="1E298761" w14:textId="77777777" w:rsidR="000E25C2" w:rsidRDefault="000E25C2" w:rsidP="009866F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A3B4504" w14:textId="77777777" w:rsidR="00303C67" w:rsidRDefault="00303C67"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ED38DD0"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64F4127E"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27652E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196BFC2B" w14:textId="77777777" w:rsidR="00E57B52" w:rsidRDefault="00E57B52" w:rsidP="004449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C3DD368" w14:textId="3060B563" w:rsidR="00E57B52" w:rsidRPr="002035A6" w:rsidRDefault="00E57B52" w:rsidP="00444990">
      <w:pPr>
        <w:ind w:left="567" w:hanging="567"/>
        <w:rPr>
          <w:rFonts w:ascii="Arial" w:hAnsi="Arial" w:cs="Arial"/>
        </w:rPr>
      </w:pPr>
      <w:r w:rsidRPr="002035A6">
        <w:rPr>
          <w:rFonts w:ascii="Arial" w:hAnsi="Arial" w:cs="Arial"/>
        </w:rPr>
        <w:t>7.1</w:t>
      </w:r>
      <w:r w:rsidRPr="002035A6">
        <w:rPr>
          <w:rFonts w:ascii="Arial" w:hAnsi="Arial" w:cs="Arial"/>
        </w:rPr>
        <w:tab/>
        <w:t>Having regard to the relevant policies of the development plan it is considered that the main issues arising from this application are:</w:t>
      </w:r>
    </w:p>
    <w:p w14:paraId="6AE425C1" w14:textId="77777777" w:rsidR="00E57B52" w:rsidRPr="002035A6" w:rsidRDefault="00E57B52" w:rsidP="00444990">
      <w:pPr>
        <w:ind w:firstLine="567"/>
        <w:rPr>
          <w:rFonts w:ascii="Arial" w:hAnsi="Arial" w:cs="Arial"/>
        </w:rPr>
      </w:pPr>
      <w:r w:rsidRPr="002035A6">
        <w:rPr>
          <w:rFonts w:ascii="Arial" w:hAnsi="Arial" w:cs="Arial"/>
        </w:rPr>
        <w:t>(</w:t>
      </w:r>
      <w:proofErr w:type="spellStart"/>
      <w:r w:rsidRPr="002035A6">
        <w:rPr>
          <w:rFonts w:ascii="Arial" w:hAnsi="Arial" w:cs="Arial"/>
        </w:rPr>
        <w:t>i</w:t>
      </w:r>
      <w:proofErr w:type="spellEnd"/>
      <w:r w:rsidRPr="002035A6">
        <w:rPr>
          <w:rFonts w:ascii="Arial" w:hAnsi="Arial" w:cs="Arial"/>
        </w:rPr>
        <w:t>)</w:t>
      </w:r>
      <w:r w:rsidRPr="002035A6">
        <w:rPr>
          <w:rFonts w:ascii="Arial" w:hAnsi="Arial" w:cs="Arial"/>
        </w:rPr>
        <w:tab/>
        <w:t>Principle of development</w:t>
      </w:r>
    </w:p>
    <w:p w14:paraId="4D894962" w14:textId="77777777" w:rsidR="00E57B52" w:rsidRPr="002035A6" w:rsidRDefault="00E57B52" w:rsidP="00444990">
      <w:pPr>
        <w:ind w:firstLine="567"/>
        <w:rPr>
          <w:rFonts w:ascii="Arial" w:hAnsi="Arial" w:cs="Arial"/>
        </w:rPr>
      </w:pPr>
      <w:r w:rsidRPr="002035A6">
        <w:rPr>
          <w:rFonts w:ascii="Arial" w:hAnsi="Arial" w:cs="Arial"/>
        </w:rPr>
        <w:t>(ii)</w:t>
      </w:r>
      <w:r w:rsidRPr="002035A6">
        <w:rPr>
          <w:rFonts w:ascii="Arial" w:hAnsi="Arial" w:cs="Arial"/>
        </w:rPr>
        <w:tab/>
        <w:t>Appropriateness of design and impact on the character of the area</w:t>
      </w:r>
    </w:p>
    <w:p w14:paraId="26D12093" w14:textId="77777777" w:rsidR="00E57B52" w:rsidRPr="002035A6" w:rsidRDefault="00E57B52" w:rsidP="00444990">
      <w:pPr>
        <w:ind w:firstLine="567"/>
        <w:rPr>
          <w:rFonts w:ascii="Arial" w:hAnsi="Arial" w:cs="Arial"/>
        </w:rPr>
      </w:pPr>
      <w:r w:rsidRPr="002035A6">
        <w:rPr>
          <w:rFonts w:ascii="Arial" w:hAnsi="Arial" w:cs="Arial"/>
        </w:rPr>
        <w:t>(iii)</w:t>
      </w:r>
      <w:r w:rsidRPr="002035A6">
        <w:rPr>
          <w:rFonts w:ascii="Arial" w:hAnsi="Arial" w:cs="Arial"/>
        </w:rPr>
        <w:tab/>
        <w:t>Effect on neighbouring properties</w:t>
      </w:r>
    </w:p>
    <w:p w14:paraId="3FDB776D" w14:textId="77777777" w:rsidR="00E57B52" w:rsidRDefault="00E57B52" w:rsidP="00444990">
      <w:pPr>
        <w:ind w:firstLine="567"/>
        <w:rPr>
          <w:rFonts w:ascii="Arial" w:hAnsi="Arial" w:cs="Arial"/>
        </w:rPr>
      </w:pPr>
      <w:r w:rsidRPr="002035A6">
        <w:rPr>
          <w:rFonts w:ascii="Arial" w:hAnsi="Arial" w:cs="Arial"/>
        </w:rPr>
        <w:t>(iv)</w:t>
      </w:r>
      <w:r w:rsidRPr="002035A6">
        <w:rPr>
          <w:rFonts w:ascii="Arial" w:hAnsi="Arial" w:cs="Arial"/>
        </w:rPr>
        <w:tab/>
      </w:r>
      <w:r>
        <w:rPr>
          <w:rFonts w:ascii="Arial" w:hAnsi="Arial" w:cs="Arial"/>
        </w:rPr>
        <w:t xml:space="preserve">Parking and Access </w:t>
      </w:r>
    </w:p>
    <w:p w14:paraId="61816A23" w14:textId="77777777" w:rsidR="00E57B52" w:rsidRDefault="00E57B52" w:rsidP="00444990">
      <w:pPr>
        <w:ind w:firstLine="567"/>
        <w:rPr>
          <w:rFonts w:ascii="Arial" w:hAnsi="Arial" w:cs="Arial"/>
        </w:rPr>
      </w:pPr>
      <w:r>
        <w:rPr>
          <w:rFonts w:ascii="Arial" w:hAnsi="Arial" w:cs="Arial"/>
        </w:rPr>
        <w:t>(v)</w:t>
      </w:r>
      <w:r>
        <w:rPr>
          <w:rFonts w:ascii="Arial" w:hAnsi="Arial" w:cs="Arial"/>
        </w:rPr>
        <w:tab/>
      </w:r>
      <w:r w:rsidRPr="002035A6">
        <w:rPr>
          <w:rFonts w:ascii="Arial" w:hAnsi="Arial" w:cs="Arial"/>
        </w:rPr>
        <w:t>Biodiversity Net Gain (BNG)</w:t>
      </w:r>
    </w:p>
    <w:p w14:paraId="507C273F" w14:textId="091B542F" w:rsidR="00E57B52" w:rsidRPr="00444990" w:rsidRDefault="00E57B52" w:rsidP="00444990">
      <w:pPr>
        <w:ind w:firstLine="567"/>
        <w:rPr>
          <w:rFonts w:ascii="Arial" w:hAnsi="Arial" w:cs="Arial"/>
        </w:rPr>
      </w:pPr>
      <w:r>
        <w:rPr>
          <w:rFonts w:ascii="Arial" w:hAnsi="Arial" w:cs="Arial"/>
        </w:rPr>
        <w:t>(vi)</w:t>
      </w:r>
      <w:r>
        <w:rPr>
          <w:rFonts w:ascii="Arial" w:hAnsi="Arial" w:cs="Arial"/>
        </w:rPr>
        <w:tab/>
        <w:t>Community Infrastructure Levy (CIL)</w:t>
      </w:r>
    </w:p>
    <w:p w14:paraId="384BE6A9" w14:textId="787951E8" w:rsidR="00E57B52" w:rsidRPr="00444990" w:rsidRDefault="00E57B52" w:rsidP="00E57B52">
      <w:pPr>
        <w:rPr>
          <w:rFonts w:ascii="Arial" w:hAnsi="Arial" w:cs="Arial"/>
          <w:b/>
          <w:bCs/>
        </w:rPr>
      </w:pPr>
      <w:r w:rsidRPr="002035A6">
        <w:rPr>
          <w:rFonts w:ascii="Arial" w:hAnsi="Arial" w:cs="Arial"/>
        </w:rPr>
        <w:tab/>
      </w:r>
      <w:r w:rsidRPr="00444990">
        <w:rPr>
          <w:rFonts w:ascii="Arial" w:hAnsi="Arial" w:cs="Arial"/>
          <w:b/>
          <w:bCs/>
        </w:rPr>
        <w:t>(</w:t>
      </w:r>
      <w:proofErr w:type="spellStart"/>
      <w:r w:rsidRPr="00444990">
        <w:rPr>
          <w:rFonts w:ascii="Arial" w:hAnsi="Arial" w:cs="Arial"/>
          <w:b/>
          <w:bCs/>
        </w:rPr>
        <w:t>i</w:t>
      </w:r>
      <w:proofErr w:type="spellEnd"/>
      <w:r w:rsidRPr="00444990">
        <w:rPr>
          <w:rFonts w:ascii="Arial" w:hAnsi="Arial" w:cs="Arial"/>
          <w:b/>
          <w:bCs/>
        </w:rPr>
        <w:t>)</w:t>
      </w:r>
      <w:r w:rsidRPr="00444990">
        <w:rPr>
          <w:rFonts w:ascii="Arial" w:hAnsi="Arial" w:cs="Arial"/>
          <w:b/>
          <w:bCs/>
        </w:rPr>
        <w:tab/>
      </w:r>
      <w:r w:rsidRPr="00444990">
        <w:rPr>
          <w:rFonts w:ascii="Arial" w:hAnsi="Arial" w:cs="Arial"/>
          <w:b/>
          <w:bCs/>
          <w:u w:val="single"/>
        </w:rPr>
        <w:t>Principle of development</w:t>
      </w:r>
      <w:r w:rsidRPr="00444990">
        <w:rPr>
          <w:rFonts w:ascii="Arial" w:hAnsi="Arial" w:cs="Arial"/>
          <w:b/>
          <w:bCs/>
        </w:rPr>
        <w:t xml:space="preserve"> </w:t>
      </w:r>
    </w:p>
    <w:p w14:paraId="77CE6C90" w14:textId="61483262" w:rsidR="00E57B52" w:rsidRPr="002035A6" w:rsidRDefault="00E57B52" w:rsidP="00444990">
      <w:pPr>
        <w:ind w:left="720" w:hanging="720"/>
        <w:rPr>
          <w:rFonts w:ascii="Arial" w:hAnsi="Arial" w:cs="Arial"/>
        </w:rPr>
      </w:pPr>
      <w:r w:rsidRPr="002035A6">
        <w:rPr>
          <w:rFonts w:ascii="Arial" w:hAnsi="Arial" w:cs="Arial"/>
        </w:rPr>
        <w:t>7.2</w:t>
      </w:r>
      <w:r w:rsidRPr="002035A6">
        <w:rPr>
          <w:rFonts w:ascii="Arial" w:hAnsi="Arial" w:cs="Arial"/>
        </w:rPr>
        <w:tab/>
        <w:t>The application</w:t>
      </w:r>
      <w:r w:rsidR="00636F37">
        <w:rPr>
          <w:rFonts w:ascii="Arial" w:hAnsi="Arial" w:cs="Arial"/>
        </w:rPr>
        <w:t xml:space="preserve"> seeks extensions to an existing dwelling within Emsworth. The</w:t>
      </w:r>
      <w:r w:rsidRPr="002035A6">
        <w:rPr>
          <w:rFonts w:ascii="Arial" w:hAnsi="Arial" w:cs="Arial"/>
        </w:rPr>
        <w:t xml:space="preserve"> site is located within the defined urban </w:t>
      </w:r>
      <w:proofErr w:type="gramStart"/>
      <w:r w:rsidRPr="002035A6">
        <w:rPr>
          <w:rFonts w:ascii="Arial" w:hAnsi="Arial" w:cs="Arial"/>
        </w:rPr>
        <w:t>area,</w:t>
      </w:r>
      <w:proofErr w:type="gramEnd"/>
      <w:r w:rsidRPr="002035A6">
        <w:rPr>
          <w:rFonts w:ascii="Arial" w:hAnsi="Arial" w:cs="Arial"/>
        </w:rPr>
        <w:t xml:space="preserve"> therefore development is considered acceptable in principle subject to development management criteria.</w:t>
      </w:r>
    </w:p>
    <w:p w14:paraId="4527C4E7" w14:textId="77777777" w:rsidR="00E57B52" w:rsidRPr="00444990" w:rsidRDefault="00E57B52" w:rsidP="00E57B52">
      <w:pPr>
        <w:rPr>
          <w:rFonts w:ascii="Arial" w:hAnsi="Arial" w:cs="Arial"/>
          <w:b/>
          <w:bCs/>
        </w:rPr>
      </w:pPr>
      <w:r w:rsidRPr="002035A6">
        <w:rPr>
          <w:rFonts w:ascii="Arial" w:hAnsi="Arial" w:cs="Arial"/>
        </w:rPr>
        <w:lastRenderedPageBreak/>
        <w:tab/>
      </w:r>
      <w:r w:rsidRPr="00444990">
        <w:rPr>
          <w:rFonts w:ascii="Arial" w:hAnsi="Arial" w:cs="Arial"/>
          <w:b/>
          <w:bCs/>
        </w:rPr>
        <w:t>(ii)</w:t>
      </w:r>
      <w:r w:rsidRPr="00444990">
        <w:rPr>
          <w:rFonts w:ascii="Arial" w:hAnsi="Arial" w:cs="Arial"/>
          <w:b/>
          <w:bCs/>
        </w:rPr>
        <w:tab/>
      </w:r>
      <w:r w:rsidRPr="00444990">
        <w:rPr>
          <w:rFonts w:ascii="Arial" w:hAnsi="Arial" w:cs="Arial"/>
          <w:b/>
          <w:bCs/>
          <w:u w:val="single"/>
        </w:rPr>
        <w:t>Appropriateness of design and impact on the character of the area</w:t>
      </w:r>
    </w:p>
    <w:p w14:paraId="68E29B76" w14:textId="78D44EF7" w:rsidR="00E57B52" w:rsidRDefault="00E57B52" w:rsidP="00444990">
      <w:pPr>
        <w:ind w:left="720" w:hanging="720"/>
        <w:rPr>
          <w:rFonts w:ascii="Arial" w:hAnsi="Arial" w:cs="Arial"/>
        </w:rPr>
      </w:pPr>
      <w:r w:rsidRPr="002035A6">
        <w:rPr>
          <w:rFonts w:ascii="Arial" w:hAnsi="Arial" w:cs="Arial"/>
        </w:rPr>
        <w:t>7.3</w:t>
      </w:r>
      <w:r w:rsidRPr="002035A6">
        <w:rPr>
          <w:rFonts w:ascii="Arial" w:hAnsi="Arial" w:cs="Arial"/>
        </w:rPr>
        <w:tab/>
        <w:t>The</w:t>
      </w:r>
      <w:r w:rsidR="00444990">
        <w:rPr>
          <w:rFonts w:ascii="Arial" w:hAnsi="Arial" w:cs="Arial"/>
        </w:rPr>
        <w:t xml:space="preserve"> proposal</w:t>
      </w:r>
      <w:r w:rsidRPr="002035A6">
        <w:rPr>
          <w:rFonts w:ascii="Arial" w:hAnsi="Arial" w:cs="Arial"/>
        </w:rPr>
        <w:t xml:space="preserve"> </w:t>
      </w:r>
      <w:r w:rsidR="00A63180">
        <w:rPr>
          <w:rFonts w:ascii="Arial" w:hAnsi="Arial" w:cs="Arial"/>
        </w:rPr>
        <w:t>seeks extensions to the rear, side and front of the dwelling.</w:t>
      </w:r>
    </w:p>
    <w:p w14:paraId="3FD8C861" w14:textId="56F36D5F" w:rsidR="00A63180" w:rsidRDefault="0004336E" w:rsidP="00A63180">
      <w:pPr>
        <w:ind w:left="720" w:hanging="720"/>
        <w:rPr>
          <w:rFonts w:ascii="Arial" w:hAnsi="Arial" w:cs="Arial"/>
        </w:rPr>
      </w:pPr>
      <w:r>
        <w:rPr>
          <w:rFonts w:ascii="Arial" w:hAnsi="Arial" w:cs="Arial"/>
        </w:rPr>
        <w:t>7.4</w:t>
      </w:r>
      <w:r>
        <w:rPr>
          <w:rFonts w:ascii="Arial" w:hAnsi="Arial" w:cs="Arial"/>
        </w:rPr>
        <w:tab/>
        <w:t xml:space="preserve">The proposed front porch extension would project forwards of the </w:t>
      </w:r>
      <w:r w:rsidR="00A141D2">
        <w:rPr>
          <w:rFonts w:ascii="Arial" w:hAnsi="Arial" w:cs="Arial"/>
        </w:rPr>
        <w:t xml:space="preserve">main </w:t>
      </w:r>
      <w:r>
        <w:rPr>
          <w:rFonts w:ascii="Arial" w:hAnsi="Arial" w:cs="Arial"/>
        </w:rPr>
        <w:t>front wall of the dwelling by</w:t>
      </w:r>
      <w:r w:rsidR="00A141D2">
        <w:rPr>
          <w:rFonts w:ascii="Arial" w:hAnsi="Arial" w:cs="Arial"/>
        </w:rPr>
        <w:t xml:space="preserve"> 700mm</w:t>
      </w:r>
      <w:r w:rsidR="00EF1267">
        <w:rPr>
          <w:rFonts w:ascii="Arial" w:hAnsi="Arial" w:cs="Arial"/>
        </w:rPr>
        <w:t xml:space="preserve"> with a canopy roof extending over </w:t>
      </w:r>
      <w:r w:rsidR="00156B6A">
        <w:rPr>
          <w:rFonts w:ascii="Arial" w:hAnsi="Arial" w:cs="Arial"/>
        </w:rPr>
        <w:t>a newly proposed</w:t>
      </w:r>
      <w:r w:rsidR="00EF1267">
        <w:rPr>
          <w:rFonts w:ascii="Arial" w:hAnsi="Arial" w:cs="Arial"/>
        </w:rPr>
        <w:t xml:space="preserve"> fron</w:t>
      </w:r>
      <w:r w:rsidR="00156B6A">
        <w:rPr>
          <w:rFonts w:ascii="Arial" w:hAnsi="Arial" w:cs="Arial"/>
        </w:rPr>
        <w:t>t</w:t>
      </w:r>
      <w:r w:rsidR="00EF1267">
        <w:rPr>
          <w:rFonts w:ascii="Arial" w:hAnsi="Arial" w:cs="Arial"/>
        </w:rPr>
        <w:t xml:space="preserve"> bow </w:t>
      </w:r>
      <w:r w:rsidR="00156B6A">
        <w:rPr>
          <w:rFonts w:ascii="Arial" w:hAnsi="Arial" w:cs="Arial"/>
        </w:rPr>
        <w:t>window.</w:t>
      </w:r>
      <w:r w:rsidR="005E7315">
        <w:rPr>
          <w:rFonts w:ascii="Arial" w:hAnsi="Arial" w:cs="Arial"/>
        </w:rPr>
        <w:t xml:space="preserve"> The overall footprint of this element would be modest and would maintain ample separation to the front boundary. As such, it would not dominate the front elevation and would appear as an appropriately designed, subservient addition.</w:t>
      </w:r>
    </w:p>
    <w:p w14:paraId="4BA620A6" w14:textId="790D3054" w:rsidR="005E7315" w:rsidRDefault="005E7315" w:rsidP="00A63180">
      <w:pPr>
        <w:ind w:left="720" w:hanging="720"/>
        <w:rPr>
          <w:rFonts w:ascii="Arial" w:hAnsi="Arial" w:cs="Arial"/>
        </w:rPr>
      </w:pPr>
      <w:r>
        <w:rPr>
          <w:rFonts w:ascii="Arial" w:hAnsi="Arial" w:cs="Arial"/>
        </w:rPr>
        <w:t>7.5</w:t>
      </w:r>
      <w:r>
        <w:rPr>
          <w:rFonts w:ascii="Arial" w:hAnsi="Arial" w:cs="Arial"/>
        </w:rPr>
        <w:tab/>
      </w:r>
      <w:r w:rsidR="00BD4C99">
        <w:rPr>
          <w:rFonts w:ascii="Arial" w:hAnsi="Arial" w:cs="Arial"/>
        </w:rPr>
        <w:t xml:space="preserve">A two storey extension is proposed at the side of the dwelling. </w:t>
      </w:r>
      <w:r w:rsidR="00793D32">
        <w:rPr>
          <w:rFonts w:ascii="Arial" w:hAnsi="Arial" w:cs="Arial"/>
        </w:rPr>
        <w:t>The</w:t>
      </w:r>
      <w:r w:rsidR="00EA7A00">
        <w:rPr>
          <w:rFonts w:ascii="Arial" w:hAnsi="Arial" w:cs="Arial"/>
        </w:rPr>
        <w:t xml:space="preserve"> proposed</w:t>
      </w:r>
      <w:r w:rsidR="00793D32">
        <w:rPr>
          <w:rFonts w:ascii="Arial" w:hAnsi="Arial" w:cs="Arial"/>
        </w:rPr>
        <w:t xml:space="preserve"> extension would connect to </w:t>
      </w:r>
      <w:r w:rsidR="00807721">
        <w:rPr>
          <w:rFonts w:ascii="Arial" w:hAnsi="Arial" w:cs="Arial"/>
        </w:rPr>
        <w:t>the front of</w:t>
      </w:r>
      <w:r w:rsidR="00EA7A00">
        <w:rPr>
          <w:rFonts w:ascii="Arial" w:hAnsi="Arial" w:cs="Arial"/>
        </w:rPr>
        <w:t xml:space="preserve"> existing garage with first floor extension above. </w:t>
      </w:r>
      <w:r w:rsidR="0074217A">
        <w:rPr>
          <w:rFonts w:ascii="Arial" w:hAnsi="Arial" w:cs="Arial"/>
        </w:rPr>
        <w:t>It</w:t>
      </w:r>
      <w:r w:rsidR="00BD4C99">
        <w:rPr>
          <w:rFonts w:ascii="Arial" w:hAnsi="Arial" w:cs="Arial"/>
        </w:rPr>
        <w:t xml:space="preserve"> would be set back from the main front wall by </w:t>
      </w:r>
      <w:r w:rsidR="00FB457F">
        <w:rPr>
          <w:rFonts w:ascii="Arial" w:hAnsi="Arial" w:cs="Arial"/>
        </w:rPr>
        <w:t>3m with its roof stepped significantly below the main ridge. It would therefore appear subservient</w:t>
      </w:r>
      <w:r w:rsidR="00793D32">
        <w:rPr>
          <w:rFonts w:ascii="Arial" w:hAnsi="Arial" w:cs="Arial"/>
        </w:rPr>
        <w:t xml:space="preserve"> to the original dwelling. </w:t>
      </w:r>
      <w:r w:rsidR="0074217A">
        <w:rPr>
          <w:rFonts w:ascii="Arial" w:hAnsi="Arial" w:cs="Arial"/>
        </w:rPr>
        <w:t>The extension would maintain the 1m gap to the side boundary already in place</w:t>
      </w:r>
      <w:r w:rsidR="005E6301">
        <w:rPr>
          <w:rFonts w:ascii="Arial" w:hAnsi="Arial" w:cs="Arial"/>
        </w:rPr>
        <w:t xml:space="preserve"> at the property. On balance, it is considered the development would not appear overly cramped in its setting. Given the nature of the single </w:t>
      </w:r>
      <w:proofErr w:type="gramStart"/>
      <w:r w:rsidR="005E6301">
        <w:rPr>
          <w:rFonts w:ascii="Arial" w:hAnsi="Arial" w:cs="Arial"/>
        </w:rPr>
        <w:t>storey built</w:t>
      </w:r>
      <w:proofErr w:type="gramEnd"/>
      <w:r w:rsidR="005E6301">
        <w:rPr>
          <w:rFonts w:ascii="Arial" w:hAnsi="Arial" w:cs="Arial"/>
        </w:rPr>
        <w:t xml:space="preserve"> form </w:t>
      </w:r>
      <w:r w:rsidR="004B04A7">
        <w:rPr>
          <w:rFonts w:ascii="Arial" w:hAnsi="Arial" w:cs="Arial"/>
        </w:rPr>
        <w:t xml:space="preserve">on </w:t>
      </w:r>
      <w:r w:rsidR="005E6301">
        <w:rPr>
          <w:rFonts w:ascii="Arial" w:hAnsi="Arial" w:cs="Arial"/>
        </w:rPr>
        <w:t xml:space="preserve">the </w:t>
      </w:r>
      <w:proofErr w:type="gramStart"/>
      <w:r w:rsidR="004B04A7">
        <w:rPr>
          <w:rFonts w:ascii="Arial" w:hAnsi="Arial" w:cs="Arial"/>
        </w:rPr>
        <w:t>neighbours</w:t>
      </w:r>
      <w:proofErr w:type="gramEnd"/>
      <w:r w:rsidR="004B04A7">
        <w:rPr>
          <w:rFonts w:ascii="Arial" w:hAnsi="Arial" w:cs="Arial"/>
        </w:rPr>
        <w:t xml:space="preserve"> </w:t>
      </w:r>
      <w:r w:rsidR="005E6301">
        <w:rPr>
          <w:rFonts w:ascii="Arial" w:hAnsi="Arial" w:cs="Arial"/>
        </w:rPr>
        <w:t xml:space="preserve">side, a terracing </w:t>
      </w:r>
      <w:proofErr w:type="gramStart"/>
      <w:r w:rsidR="005E6301">
        <w:rPr>
          <w:rFonts w:ascii="Arial" w:hAnsi="Arial" w:cs="Arial"/>
        </w:rPr>
        <w:t>affect</w:t>
      </w:r>
      <w:proofErr w:type="gramEnd"/>
      <w:r w:rsidR="005E6301">
        <w:rPr>
          <w:rFonts w:ascii="Arial" w:hAnsi="Arial" w:cs="Arial"/>
        </w:rPr>
        <w:t xml:space="preserve"> would not occur.</w:t>
      </w:r>
    </w:p>
    <w:p w14:paraId="69BB4ECB" w14:textId="26364B22" w:rsidR="005E6301" w:rsidRPr="002035A6" w:rsidRDefault="005E6301" w:rsidP="00A63180">
      <w:pPr>
        <w:ind w:left="720" w:hanging="720"/>
        <w:rPr>
          <w:rFonts w:ascii="Arial" w:hAnsi="Arial" w:cs="Arial"/>
        </w:rPr>
      </w:pPr>
      <w:r>
        <w:rPr>
          <w:rFonts w:ascii="Arial" w:hAnsi="Arial" w:cs="Arial"/>
        </w:rPr>
        <w:t>7.6</w:t>
      </w:r>
      <w:r>
        <w:rPr>
          <w:rFonts w:ascii="Arial" w:hAnsi="Arial" w:cs="Arial"/>
        </w:rPr>
        <w:tab/>
      </w:r>
      <w:r w:rsidR="00DC3822">
        <w:rPr>
          <w:rFonts w:ascii="Arial" w:hAnsi="Arial" w:cs="Arial"/>
        </w:rPr>
        <w:t>There is an existing conservatory and single storey flat roofed extension at the rear of the property</w:t>
      </w:r>
      <w:r w:rsidR="000157E7">
        <w:rPr>
          <w:rFonts w:ascii="Arial" w:hAnsi="Arial" w:cs="Arial"/>
        </w:rPr>
        <w:t xml:space="preserve"> in an L-shaped arrangement</w:t>
      </w:r>
      <w:r w:rsidR="00DC3822">
        <w:rPr>
          <w:rFonts w:ascii="Arial" w:hAnsi="Arial" w:cs="Arial"/>
        </w:rPr>
        <w:t>.</w:t>
      </w:r>
      <w:r w:rsidR="00B270D2">
        <w:rPr>
          <w:rFonts w:ascii="Arial" w:hAnsi="Arial" w:cs="Arial"/>
        </w:rPr>
        <w:t xml:space="preserve"> The conservatory would be demolished entirely and roughly half of the flat roofed extension </w:t>
      </w:r>
      <w:r w:rsidR="00444990">
        <w:rPr>
          <w:rFonts w:ascii="Arial" w:hAnsi="Arial" w:cs="Arial"/>
        </w:rPr>
        <w:t xml:space="preserve">would </w:t>
      </w:r>
      <w:r w:rsidR="00B270D2">
        <w:rPr>
          <w:rFonts w:ascii="Arial" w:hAnsi="Arial" w:cs="Arial"/>
        </w:rPr>
        <w:t>also</w:t>
      </w:r>
      <w:r w:rsidR="00444990">
        <w:rPr>
          <w:rFonts w:ascii="Arial" w:hAnsi="Arial" w:cs="Arial"/>
        </w:rPr>
        <w:t xml:space="preserve"> be</w:t>
      </w:r>
      <w:r w:rsidR="00B270D2">
        <w:rPr>
          <w:rFonts w:ascii="Arial" w:hAnsi="Arial" w:cs="Arial"/>
        </w:rPr>
        <w:t xml:space="preserve"> demolished. In its place, a single storey extension is proposed.</w:t>
      </w:r>
      <w:r w:rsidR="005E01A6">
        <w:rPr>
          <w:rFonts w:ascii="Arial" w:hAnsi="Arial" w:cs="Arial"/>
        </w:rPr>
        <w:t xml:space="preserve"> </w:t>
      </w:r>
      <w:r w:rsidR="0016466B">
        <w:rPr>
          <w:rFonts w:ascii="Arial" w:hAnsi="Arial" w:cs="Arial"/>
        </w:rPr>
        <w:t>The footprint of this extension would be less than the cumulative footprint of the existing conservatory and flat roofed element</w:t>
      </w:r>
      <w:r w:rsidR="000157E7">
        <w:rPr>
          <w:rFonts w:ascii="Arial" w:hAnsi="Arial" w:cs="Arial"/>
        </w:rPr>
        <w:t xml:space="preserve"> and would run parallel to the rear wall</w:t>
      </w:r>
      <w:r w:rsidR="0016466B">
        <w:rPr>
          <w:rFonts w:ascii="Arial" w:hAnsi="Arial" w:cs="Arial"/>
        </w:rPr>
        <w:t xml:space="preserve">. </w:t>
      </w:r>
      <w:r w:rsidR="005E01A6">
        <w:rPr>
          <w:rFonts w:ascii="Arial" w:hAnsi="Arial" w:cs="Arial"/>
        </w:rPr>
        <w:t xml:space="preserve">The extension would project 4.5m beyond the original rear wall and would have a </w:t>
      </w:r>
      <w:r w:rsidR="00444990">
        <w:rPr>
          <w:rFonts w:ascii="Arial" w:hAnsi="Arial" w:cs="Arial"/>
        </w:rPr>
        <w:t>false</w:t>
      </w:r>
      <w:r w:rsidR="005E01A6">
        <w:rPr>
          <w:rFonts w:ascii="Arial" w:hAnsi="Arial" w:cs="Arial"/>
        </w:rPr>
        <w:t xml:space="preserve"> pitched roof.</w:t>
      </w:r>
      <w:r w:rsidR="005715C6">
        <w:rPr>
          <w:rFonts w:ascii="Arial" w:hAnsi="Arial" w:cs="Arial"/>
        </w:rPr>
        <w:t xml:space="preserve"> Only fleeting glimpses of this element would be visible from public vantage </w:t>
      </w:r>
      <w:proofErr w:type="gramStart"/>
      <w:r w:rsidR="005715C6">
        <w:rPr>
          <w:rFonts w:ascii="Arial" w:hAnsi="Arial" w:cs="Arial"/>
        </w:rPr>
        <w:t>points</w:t>
      </w:r>
      <w:proofErr w:type="gramEnd"/>
      <w:r w:rsidR="0033362B">
        <w:rPr>
          <w:rFonts w:ascii="Arial" w:hAnsi="Arial" w:cs="Arial"/>
        </w:rPr>
        <w:t xml:space="preserve"> and it would appear as a subservient addition. The works would allow for additional space within the applicant’s rear garden.</w:t>
      </w:r>
      <w:r w:rsidR="005715C6">
        <w:rPr>
          <w:rFonts w:ascii="Arial" w:hAnsi="Arial" w:cs="Arial"/>
        </w:rPr>
        <w:t xml:space="preserve"> </w:t>
      </w:r>
      <w:r w:rsidR="003A1DF9">
        <w:rPr>
          <w:rFonts w:ascii="Arial" w:hAnsi="Arial" w:cs="Arial"/>
        </w:rPr>
        <w:t>Its scale and appearance are considered satisfactory.</w:t>
      </w:r>
    </w:p>
    <w:p w14:paraId="5872DEC0" w14:textId="22F925B2" w:rsidR="00E57B52" w:rsidRPr="002035A6" w:rsidRDefault="00E57B52" w:rsidP="00E57B52">
      <w:pPr>
        <w:ind w:left="720" w:hanging="720"/>
        <w:rPr>
          <w:rFonts w:ascii="Arial" w:hAnsi="Arial" w:cs="Arial"/>
        </w:rPr>
      </w:pPr>
      <w:r w:rsidRPr="002035A6">
        <w:rPr>
          <w:rFonts w:ascii="Arial" w:hAnsi="Arial" w:cs="Arial"/>
        </w:rPr>
        <w:t>7.</w:t>
      </w:r>
      <w:r w:rsidR="00FA0290">
        <w:rPr>
          <w:rFonts w:ascii="Arial" w:hAnsi="Arial" w:cs="Arial"/>
        </w:rPr>
        <w:t>7</w:t>
      </w:r>
      <w:r w:rsidRPr="002035A6">
        <w:rPr>
          <w:rFonts w:ascii="Arial" w:hAnsi="Arial" w:cs="Arial"/>
        </w:rPr>
        <w:tab/>
        <w:t>To ensure an appropriate finish to the development, it is considered necessary to impose a condition requiring finishing materials to match those found in the host dwelling.</w:t>
      </w:r>
      <w:r w:rsidRPr="002035A6">
        <w:rPr>
          <w:rFonts w:ascii="Arial" w:hAnsi="Arial" w:cs="Arial"/>
          <w:i/>
          <w:iCs/>
        </w:rPr>
        <w:t xml:space="preserve"> </w:t>
      </w:r>
    </w:p>
    <w:p w14:paraId="08266CB7" w14:textId="0BED2C06" w:rsidR="00E57B52" w:rsidRPr="00444990" w:rsidRDefault="00E57B52" w:rsidP="00444990">
      <w:pPr>
        <w:ind w:left="720" w:hanging="720"/>
        <w:rPr>
          <w:rFonts w:ascii="Arial" w:hAnsi="Arial" w:cs="Arial"/>
        </w:rPr>
      </w:pPr>
      <w:r w:rsidRPr="002035A6">
        <w:rPr>
          <w:rFonts w:ascii="Arial" w:hAnsi="Arial" w:cs="Arial"/>
        </w:rPr>
        <w:t>7.</w:t>
      </w:r>
      <w:r w:rsidR="00FA0290">
        <w:rPr>
          <w:rFonts w:ascii="Arial" w:hAnsi="Arial" w:cs="Arial"/>
        </w:rPr>
        <w:t>8</w:t>
      </w:r>
      <w:r w:rsidRPr="002035A6">
        <w:rPr>
          <w:rFonts w:ascii="Arial" w:hAnsi="Arial" w:cs="Arial"/>
        </w:rPr>
        <w:tab/>
        <w:t>Consequently, the design and appearance of the proposal is deemed appropriate in context to the existing dwelling and is therefore considered to be acceptable, meeting the requirements of Policy CS16 of the HBLP (Core Strategy)</w:t>
      </w:r>
      <w:r w:rsidR="00FE0E4D">
        <w:rPr>
          <w:rFonts w:ascii="Arial" w:hAnsi="Arial" w:cs="Arial"/>
        </w:rPr>
        <w:t xml:space="preserve"> and Policies D1, D2 and D3 of the Emsworth Neighbourhood Plan.</w:t>
      </w:r>
    </w:p>
    <w:p w14:paraId="430F5127" w14:textId="24BE9F66" w:rsidR="00E57B52" w:rsidRPr="00444990" w:rsidRDefault="00E57B52" w:rsidP="00E57B52">
      <w:pPr>
        <w:rPr>
          <w:rFonts w:ascii="Arial" w:hAnsi="Arial" w:cs="Arial"/>
          <w:b/>
          <w:bCs/>
        </w:rPr>
      </w:pPr>
      <w:r w:rsidRPr="002035A6">
        <w:rPr>
          <w:rFonts w:ascii="Arial" w:hAnsi="Arial" w:cs="Arial"/>
        </w:rPr>
        <w:tab/>
      </w:r>
      <w:r w:rsidRPr="00444990">
        <w:rPr>
          <w:rFonts w:ascii="Arial" w:hAnsi="Arial" w:cs="Arial"/>
          <w:b/>
          <w:bCs/>
        </w:rPr>
        <w:t>(iii)</w:t>
      </w:r>
      <w:r w:rsidRPr="00444990">
        <w:rPr>
          <w:rFonts w:ascii="Arial" w:hAnsi="Arial" w:cs="Arial"/>
          <w:b/>
          <w:bCs/>
        </w:rPr>
        <w:tab/>
      </w:r>
      <w:r w:rsidRPr="00444990">
        <w:rPr>
          <w:rFonts w:ascii="Arial" w:hAnsi="Arial" w:cs="Arial"/>
          <w:b/>
          <w:bCs/>
          <w:u w:val="single"/>
        </w:rPr>
        <w:t>Effect on neighbouring properties</w:t>
      </w:r>
    </w:p>
    <w:p w14:paraId="1CF4B771" w14:textId="237157BE" w:rsidR="00E57B52" w:rsidRDefault="00E57B52" w:rsidP="003A1DF9">
      <w:pPr>
        <w:ind w:left="720" w:hanging="720"/>
        <w:rPr>
          <w:rFonts w:ascii="Arial" w:hAnsi="Arial" w:cs="Arial"/>
        </w:rPr>
      </w:pPr>
      <w:r w:rsidRPr="002035A6">
        <w:rPr>
          <w:rFonts w:ascii="Arial" w:hAnsi="Arial" w:cs="Arial"/>
        </w:rPr>
        <w:t>7.</w:t>
      </w:r>
      <w:r w:rsidR="00FA0290">
        <w:rPr>
          <w:rFonts w:ascii="Arial" w:hAnsi="Arial" w:cs="Arial"/>
        </w:rPr>
        <w:t>9</w:t>
      </w:r>
      <w:r w:rsidRPr="002035A6">
        <w:rPr>
          <w:rFonts w:ascii="Arial" w:hAnsi="Arial" w:cs="Arial"/>
        </w:rPr>
        <w:tab/>
        <w:t xml:space="preserve">The </w:t>
      </w:r>
      <w:r w:rsidR="003A1DF9">
        <w:rPr>
          <w:rFonts w:ascii="Arial" w:hAnsi="Arial" w:cs="Arial"/>
        </w:rPr>
        <w:t>proposed front porch extension</w:t>
      </w:r>
      <w:r w:rsidR="006A0D01">
        <w:rPr>
          <w:rFonts w:ascii="Arial" w:hAnsi="Arial" w:cs="Arial"/>
        </w:rPr>
        <w:t xml:space="preserve"> would be of modest scale and would be set several metres away from the nearest habitable room windows on neighbouring properties. It would </w:t>
      </w:r>
      <w:r w:rsidR="00FA0290">
        <w:rPr>
          <w:rFonts w:ascii="Arial" w:hAnsi="Arial" w:cs="Arial"/>
        </w:rPr>
        <w:t>comply with the</w:t>
      </w:r>
      <w:r w:rsidR="00B768EA">
        <w:rPr>
          <w:rFonts w:ascii="Arial" w:hAnsi="Arial" w:cs="Arial"/>
        </w:rPr>
        <w:t xml:space="preserve"> Havant Borough Design Guide SPD</w:t>
      </w:r>
      <w:r w:rsidR="00FA0290">
        <w:rPr>
          <w:rFonts w:ascii="Arial" w:hAnsi="Arial" w:cs="Arial"/>
        </w:rPr>
        <w:t xml:space="preserve"> </w:t>
      </w:r>
      <w:proofErr w:type="gramStart"/>
      <w:r w:rsidR="00FA0290">
        <w:rPr>
          <w:rFonts w:ascii="Arial" w:hAnsi="Arial" w:cs="Arial"/>
        </w:rPr>
        <w:t>45 degree</w:t>
      </w:r>
      <w:proofErr w:type="gramEnd"/>
      <w:r w:rsidR="00FA0290">
        <w:rPr>
          <w:rFonts w:ascii="Arial" w:hAnsi="Arial" w:cs="Arial"/>
        </w:rPr>
        <w:t xml:space="preserve"> guide and would not result in any adverse impact to neighbouring residents.</w:t>
      </w:r>
    </w:p>
    <w:p w14:paraId="50D79185" w14:textId="7BC7E2E7" w:rsidR="00FA0290" w:rsidRDefault="00856FDE" w:rsidP="003A1DF9">
      <w:pPr>
        <w:ind w:left="720" w:hanging="720"/>
        <w:rPr>
          <w:rFonts w:ascii="Arial" w:hAnsi="Arial" w:cs="Arial"/>
        </w:rPr>
      </w:pPr>
      <w:r>
        <w:rPr>
          <w:rFonts w:ascii="Arial" w:hAnsi="Arial" w:cs="Arial"/>
        </w:rPr>
        <w:t>7.10</w:t>
      </w:r>
      <w:r>
        <w:rPr>
          <w:rFonts w:ascii="Arial" w:hAnsi="Arial" w:cs="Arial"/>
        </w:rPr>
        <w:tab/>
        <w:t>The proposed two storey side extension would be sited 1m from the shared boundary with No</w:t>
      </w:r>
      <w:r w:rsidR="00835D23">
        <w:rPr>
          <w:rFonts w:ascii="Arial" w:hAnsi="Arial" w:cs="Arial"/>
        </w:rPr>
        <w:t>. 58. The extension would be connected to the front of the existing garage/existing first floor extension</w:t>
      </w:r>
      <w:r w:rsidR="007A2051">
        <w:rPr>
          <w:rFonts w:ascii="Arial" w:hAnsi="Arial" w:cs="Arial"/>
        </w:rPr>
        <w:t xml:space="preserve">, projecting a further 3.9m forward. The extension </w:t>
      </w:r>
      <w:r w:rsidR="003B2D4E">
        <w:rPr>
          <w:rFonts w:ascii="Arial" w:hAnsi="Arial" w:cs="Arial"/>
        </w:rPr>
        <w:t>would align with a side facing window on the neighbouring property. This is a secondary window to a lounge/dining space</w:t>
      </w:r>
      <w:r w:rsidR="00D155A4">
        <w:rPr>
          <w:rFonts w:ascii="Arial" w:hAnsi="Arial" w:cs="Arial"/>
        </w:rPr>
        <w:t xml:space="preserve">. The </w:t>
      </w:r>
      <w:r w:rsidR="00995E98">
        <w:rPr>
          <w:rFonts w:ascii="Arial" w:hAnsi="Arial" w:cs="Arial"/>
        </w:rPr>
        <w:t xml:space="preserve">neighbour’s </w:t>
      </w:r>
      <w:r w:rsidR="00D155A4">
        <w:rPr>
          <w:rFonts w:ascii="Arial" w:hAnsi="Arial" w:cs="Arial"/>
        </w:rPr>
        <w:t xml:space="preserve">window has been largely enclosed by </w:t>
      </w:r>
      <w:r w:rsidR="00995E98">
        <w:rPr>
          <w:rFonts w:ascii="Arial" w:hAnsi="Arial" w:cs="Arial"/>
        </w:rPr>
        <w:t>a car port</w:t>
      </w:r>
      <w:r w:rsidR="001E66F9">
        <w:rPr>
          <w:rFonts w:ascii="Arial" w:hAnsi="Arial" w:cs="Arial"/>
        </w:rPr>
        <w:t xml:space="preserve"> and boundary fencing</w:t>
      </w:r>
      <w:r w:rsidR="006E6A78">
        <w:rPr>
          <w:rFonts w:ascii="Arial" w:hAnsi="Arial" w:cs="Arial"/>
        </w:rPr>
        <w:t xml:space="preserve">. As such, the full two storey height of the extension sited in front of the window would not result in any significant </w:t>
      </w:r>
      <w:r w:rsidR="006E6A78">
        <w:rPr>
          <w:rFonts w:ascii="Arial" w:hAnsi="Arial" w:cs="Arial"/>
        </w:rPr>
        <w:lastRenderedPageBreak/>
        <w:t xml:space="preserve">harm to outlook or </w:t>
      </w:r>
      <w:r w:rsidR="00BB6CA5">
        <w:rPr>
          <w:rFonts w:ascii="Arial" w:hAnsi="Arial" w:cs="Arial"/>
        </w:rPr>
        <w:t>access to natural daylight to the window and is not considered to be overbearing in nature</w:t>
      </w:r>
      <w:r w:rsidR="00D756DD">
        <w:rPr>
          <w:rFonts w:ascii="Arial" w:hAnsi="Arial" w:cs="Arial"/>
        </w:rPr>
        <w:t xml:space="preserve"> when considered against the existing built form.</w:t>
      </w:r>
    </w:p>
    <w:p w14:paraId="6DE40043" w14:textId="04C3086E" w:rsidR="00D756DD" w:rsidRPr="002035A6" w:rsidRDefault="00D756DD" w:rsidP="003A1DF9">
      <w:pPr>
        <w:ind w:left="720" w:hanging="720"/>
        <w:rPr>
          <w:rFonts w:ascii="Arial" w:hAnsi="Arial" w:cs="Arial"/>
        </w:rPr>
      </w:pPr>
      <w:r>
        <w:rPr>
          <w:rFonts w:ascii="Arial" w:hAnsi="Arial" w:cs="Arial"/>
        </w:rPr>
        <w:t>7.11</w:t>
      </w:r>
      <w:r>
        <w:rPr>
          <w:rFonts w:ascii="Arial" w:hAnsi="Arial" w:cs="Arial"/>
        </w:rPr>
        <w:tab/>
        <w:t>The extension at the rear would reduce the depth of built form along the boundary with No.58</w:t>
      </w:r>
      <w:r w:rsidR="0014265D">
        <w:rPr>
          <w:rFonts w:ascii="Arial" w:hAnsi="Arial" w:cs="Arial"/>
        </w:rPr>
        <w:t xml:space="preserve">, thus </w:t>
      </w:r>
      <w:r w:rsidR="00450111">
        <w:rPr>
          <w:rFonts w:ascii="Arial" w:hAnsi="Arial" w:cs="Arial"/>
        </w:rPr>
        <w:t xml:space="preserve">reducing any overall impact upon the neighbouring property and allowing additional daylight to its rear garden. This element would be fully compliant with the </w:t>
      </w:r>
      <w:r w:rsidR="00B768EA">
        <w:rPr>
          <w:rFonts w:ascii="Arial" w:hAnsi="Arial" w:cs="Arial"/>
        </w:rPr>
        <w:t xml:space="preserve">SPD </w:t>
      </w:r>
      <w:proofErr w:type="gramStart"/>
      <w:r w:rsidR="00450111">
        <w:rPr>
          <w:rFonts w:ascii="Arial" w:hAnsi="Arial" w:cs="Arial"/>
        </w:rPr>
        <w:t>45 degree</w:t>
      </w:r>
      <w:proofErr w:type="gramEnd"/>
      <w:r w:rsidR="00450111">
        <w:rPr>
          <w:rFonts w:ascii="Arial" w:hAnsi="Arial" w:cs="Arial"/>
        </w:rPr>
        <w:t xml:space="preserve"> tests taken from primary rear facing habitable room windows on Nos. 58 and 62.</w:t>
      </w:r>
      <w:r w:rsidR="00DD15C4">
        <w:rPr>
          <w:rFonts w:ascii="Arial" w:hAnsi="Arial" w:cs="Arial"/>
        </w:rPr>
        <w:t xml:space="preserve"> The replacement of the conservatory with a solid extension would also reduce the amount of glazing near to the boundary with No.62 and reducing opportunities for overlooking.</w:t>
      </w:r>
      <w:r w:rsidR="002D0FE1">
        <w:rPr>
          <w:rFonts w:ascii="Arial" w:hAnsi="Arial" w:cs="Arial"/>
        </w:rPr>
        <w:t xml:space="preserve"> Insertion of ground floor windows and doors on each side elevation of the existing dwelling can be formed under permitted development and as such it would be unreasonable to object to their inclusion.</w:t>
      </w:r>
    </w:p>
    <w:p w14:paraId="4F4E8640" w14:textId="69539D37" w:rsidR="00E57B52" w:rsidRPr="002035A6" w:rsidRDefault="00E57B52" w:rsidP="00B768EA">
      <w:pPr>
        <w:ind w:left="720" w:hanging="720"/>
        <w:rPr>
          <w:rFonts w:ascii="Arial" w:hAnsi="Arial" w:cs="Arial"/>
        </w:rPr>
      </w:pPr>
      <w:r w:rsidRPr="002035A6">
        <w:rPr>
          <w:rFonts w:ascii="Arial" w:hAnsi="Arial" w:cs="Arial"/>
        </w:rPr>
        <w:t>7.</w:t>
      </w:r>
      <w:r w:rsidR="00FA0290">
        <w:rPr>
          <w:rFonts w:ascii="Arial" w:hAnsi="Arial" w:cs="Arial"/>
        </w:rPr>
        <w:t>1</w:t>
      </w:r>
      <w:r w:rsidR="006304E0">
        <w:rPr>
          <w:rFonts w:ascii="Arial" w:hAnsi="Arial" w:cs="Arial"/>
        </w:rPr>
        <w:t>2</w:t>
      </w:r>
      <w:r w:rsidRPr="002035A6">
        <w:rPr>
          <w:rFonts w:ascii="Arial" w:hAnsi="Arial" w:cs="Arial"/>
        </w:rPr>
        <w:tab/>
      </w:r>
      <w:r w:rsidR="00B30FAB">
        <w:rPr>
          <w:rFonts w:ascii="Arial" w:hAnsi="Arial" w:cs="Arial"/>
        </w:rPr>
        <w:t xml:space="preserve">Remaining dwellings to the front and rear of the site are at sufficient distances not to be impacted by the proposal. </w:t>
      </w:r>
      <w:r w:rsidRPr="002035A6">
        <w:rPr>
          <w:rFonts w:ascii="Arial" w:hAnsi="Arial" w:cs="Arial"/>
        </w:rPr>
        <w:t>The proposal is therefore considered to be acceptable, meeting the requirements of Policy CS16 of the HBLP (Core Strategy).  It is considered that the scheme would not result in an over</w:t>
      </w:r>
      <w:r>
        <w:rPr>
          <w:rFonts w:ascii="Arial" w:hAnsi="Arial" w:cs="Arial"/>
        </w:rPr>
        <w:t xml:space="preserve">ly </w:t>
      </w:r>
      <w:r w:rsidRPr="002035A6">
        <w:rPr>
          <w:rFonts w:ascii="Arial" w:hAnsi="Arial" w:cs="Arial"/>
        </w:rPr>
        <w:t xml:space="preserve">dominant impact of the amenities of the adjoining property nor result in any loss of light or privacy to </w:t>
      </w:r>
      <w:r>
        <w:rPr>
          <w:rFonts w:ascii="Arial" w:hAnsi="Arial" w:cs="Arial"/>
        </w:rPr>
        <w:t>neighbouring</w:t>
      </w:r>
      <w:r w:rsidRPr="002035A6">
        <w:rPr>
          <w:rFonts w:ascii="Arial" w:hAnsi="Arial" w:cs="Arial"/>
        </w:rPr>
        <w:t xml:space="preserve"> propert</w:t>
      </w:r>
      <w:r>
        <w:rPr>
          <w:rFonts w:ascii="Arial" w:hAnsi="Arial" w:cs="Arial"/>
        </w:rPr>
        <w:t>ies</w:t>
      </w:r>
      <w:r w:rsidRPr="002035A6">
        <w:rPr>
          <w:rFonts w:ascii="Arial" w:hAnsi="Arial" w:cs="Arial"/>
        </w:rPr>
        <w:t>.</w:t>
      </w:r>
    </w:p>
    <w:p w14:paraId="01D42187" w14:textId="47C336B3" w:rsidR="00E57B52" w:rsidRPr="00B768EA" w:rsidRDefault="00E57B52" w:rsidP="00E57B52">
      <w:pPr>
        <w:rPr>
          <w:rFonts w:ascii="Arial" w:hAnsi="Arial" w:cs="Arial"/>
          <w:b/>
          <w:bCs/>
        </w:rPr>
      </w:pPr>
      <w:r w:rsidRPr="002035A6">
        <w:rPr>
          <w:rFonts w:ascii="Arial" w:hAnsi="Arial" w:cs="Arial"/>
        </w:rPr>
        <w:tab/>
      </w:r>
      <w:r w:rsidRPr="00B768EA">
        <w:rPr>
          <w:rFonts w:ascii="Arial" w:hAnsi="Arial" w:cs="Arial"/>
          <w:b/>
          <w:bCs/>
        </w:rPr>
        <w:t>(iv)</w:t>
      </w:r>
      <w:r w:rsidRPr="00B768EA">
        <w:rPr>
          <w:rFonts w:ascii="Arial" w:hAnsi="Arial" w:cs="Arial"/>
          <w:b/>
          <w:bCs/>
        </w:rPr>
        <w:tab/>
      </w:r>
      <w:r w:rsidRPr="00B768EA">
        <w:rPr>
          <w:rFonts w:ascii="Arial" w:hAnsi="Arial" w:cs="Arial"/>
          <w:b/>
          <w:bCs/>
          <w:u w:val="single"/>
        </w:rPr>
        <w:t>Parking and Access</w:t>
      </w:r>
    </w:p>
    <w:p w14:paraId="4216E53A" w14:textId="218A97AA" w:rsidR="00E57B52" w:rsidRDefault="00E57B52" w:rsidP="00E57B52">
      <w:pPr>
        <w:ind w:left="720" w:hanging="720"/>
        <w:rPr>
          <w:rFonts w:ascii="Arial" w:hAnsi="Arial" w:cs="Arial"/>
        </w:rPr>
      </w:pPr>
      <w:r w:rsidRPr="008D2CC4">
        <w:rPr>
          <w:rFonts w:ascii="Arial" w:hAnsi="Arial" w:cs="Arial"/>
        </w:rPr>
        <w:t>7.</w:t>
      </w:r>
      <w:r w:rsidR="00807830">
        <w:rPr>
          <w:rFonts w:ascii="Arial" w:hAnsi="Arial" w:cs="Arial"/>
        </w:rPr>
        <w:t>1</w:t>
      </w:r>
      <w:r w:rsidR="006304E0">
        <w:rPr>
          <w:rFonts w:ascii="Arial" w:hAnsi="Arial" w:cs="Arial"/>
        </w:rPr>
        <w:t>3</w:t>
      </w:r>
      <w:r w:rsidRPr="008D2CC4">
        <w:rPr>
          <w:rFonts w:ascii="Arial" w:hAnsi="Arial" w:cs="Arial"/>
        </w:rPr>
        <w:tab/>
      </w:r>
      <w:r>
        <w:rPr>
          <w:rFonts w:ascii="Arial" w:hAnsi="Arial" w:cs="Arial"/>
        </w:rPr>
        <w:t xml:space="preserve">The </w:t>
      </w:r>
      <w:r w:rsidR="006C1472">
        <w:rPr>
          <w:rFonts w:ascii="Arial" w:hAnsi="Arial" w:cs="Arial"/>
        </w:rPr>
        <w:t xml:space="preserve">development would enlarge the property from a </w:t>
      </w:r>
      <w:proofErr w:type="gramStart"/>
      <w:r w:rsidR="006C1472">
        <w:rPr>
          <w:rFonts w:ascii="Arial" w:hAnsi="Arial" w:cs="Arial"/>
        </w:rPr>
        <w:t>4 bedroom</w:t>
      </w:r>
      <w:proofErr w:type="gramEnd"/>
      <w:r w:rsidR="00BE636A">
        <w:rPr>
          <w:rFonts w:ascii="Arial" w:hAnsi="Arial" w:cs="Arial"/>
        </w:rPr>
        <w:t xml:space="preserve"> dwelling to 5 bedrooms. </w:t>
      </w:r>
      <w:r w:rsidR="00807830">
        <w:rPr>
          <w:rFonts w:ascii="Arial" w:hAnsi="Arial" w:cs="Arial"/>
        </w:rPr>
        <w:t xml:space="preserve">In addition, the works would result in the loss of the existing garage space. </w:t>
      </w:r>
      <w:r w:rsidR="00BE636A">
        <w:rPr>
          <w:rFonts w:ascii="Arial" w:hAnsi="Arial" w:cs="Arial"/>
        </w:rPr>
        <w:t xml:space="preserve">Havant Parking SPD outlines that a </w:t>
      </w:r>
      <w:proofErr w:type="gramStart"/>
      <w:r w:rsidR="00BE636A">
        <w:rPr>
          <w:rFonts w:ascii="Arial" w:hAnsi="Arial" w:cs="Arial"/>
        </w:rPr>
        <w:t>5 bedroom</w:t>
      </w:r>
      <w:proofErr w:type="gramEnd"/>
      <w:r w:rsidR="00BE636A">
        <w:rPr>
          <w:rFonts w:ascii="Arial" w:hAnsi="Arial" w:cs="Arial"/>
        </w:rPr>
        <w:t xml:space="preserve"> property should be served with 3 parking spaces.</w:t>
      </w:r>
    </w:p>
    <w:p w14:paraId="47D5017D" w14:textId="27164433" w:rsidR="00E57B52" w:rsidRDefault="00E57B52" w:rsidP="00B768EA">
      <w:pPr>
        <w:ind w:left="720" w:hanging="720"/>
        <w:rPr>
          <w:rFonts w:ascii="Arial" w:hAnsi="Arial" w:cs="Arial"/>
        </w:rPr>
      </w:pPr>
      <w:r>
        <w:rPr>
          <w:rFonts w:ascii="Arial" w:hAnsi="Arial" w:cs="Arial"/>
        </w:rPr>
        <w:t>7.1</w:t>
      </w:r>
      <w:r w:rsidR="006304E0">
        <w:rPr>
          <w:rFonts w:ascii="Arial" w:hAnsi="Arial" w:cs="Arial"/>
        </w:rPr>
        <w:t>4</w:t>
      </w:r>
      <w:r>
        <w:rPr>
          <w:rFonts w:ascii="Arial" w:hAnsi="Arial" w:cs="Arial"/>
        </w:rPr>
        <w:tab/>
      </w:r>
      <w:r w:rsidRPr="008D2CC4">
        <w:rPr>
          <w:rFonts w:ascii="Arial" w:hAnsi="Arial" w:cs="Arial"/>
        </w:rPr>
        <w:t>The proposal demonstrates that 3 parking spaces would be provided</w:t>
      </w:r>
      <w:r>
        <w:rPr>
          <w:rFonts w:ascii="Arial" w:hAnsi="Arial" w:cs="Arial"/>
        </w:rPr>
        <w:t xml:space="preserve"> on the existing hard surfaced area</w:t>
      </w:r>
      <w:r w:rsidRPr="008D2CC4">
        <w:rPr>
          <w:rFonts w:ascii="Arial" w:hAnsi="Arial" w:cs="Arial"/>
        </w:rPr>
        <w:t xml:space="preserve"> to the front of the property</w:t>
      </w:r>
      <w:r>
        <w:rPr>
          <w:rFonts w:ascii="Arial" w:hAnsi="Arial" w:cs="Arial"/>
        </w:rPr>
        <w:t xml:space="preserve"> with existing access unaltered. </w:t>
      </w:r>
      <w:r w:rsidRPr="008D2CC4">
        <w:rPr>
          <w:rFonts w:ascii="Arial" w:hAnsi="Arial" w:cs="Arial"/>
        </w:rPr>
        <w:t xml:space="preserve">This is considered </w:t>
      </w:r>
      <w:r w:rsidR="00807830">
        <w:rPr>
          <w:rFonts w:ascii="Arial" w:hAnsi="Arial" w:cs="Arial"/>
        </w:rPr>
        <w:t xml:space="preserve">acceptable </w:t>
      </w:r>
      <w:r w:rsidRPr="008D2CC4">
        <w:rPr>
          <w:rFonts w:ascii="Arial" w:hAnsi="Arial" w:cs="Arial"/>
        </w:rPr>
        <w:t>in</w:t>
      </w:r>
      <w:r w:rsidR="00807830">
        <w:rPr>
          <w:rFonts w:ascii="Arial" w:hAnsi="Arial" w:cs="Arial"/>
        </w:rPr>
        <w:t xml:space="preserve"> accordance with</w:t>
      </w:r>
      <w:r w:rsidRPr="008D2CC4">
        <w:rPr>
          <w:rFonts w:ascii="Arial" w:hAnsi="Arial" w:cs="Arial"/>
        </w:rPr>
        <w:t xml:space="preserve"> the Havant parking SPD and Local Plan Policy DM13.</w:t>
      </w:r>
    </w:p>
    <w:p w14:paraId="0A976AB9" w14:textId="1C4323D5" w:rsidR="00E57B52" w:rsidRPr="00B768EA" w:rsidRDefault="00E57B52" w:rsidP="00B768EA">
      <w:pPr>
        <w:ind w:firstLine="720"/>
        <w:rPr>
          <w:rFonts w:ascii="Arial" w:hAnsi="Arial" w:cs="Arial"/>
          <w:b/>
          <w:bCs/>
        </w:rPr>
      </w:pPr>
      <w:r w:rsidRPr="00B768EA">
        <w:rPr>
          <w:rFonts w:ascii="Arial" w:hAnsi="Arial" w:cs="Arial"/>
          <w:b/>
          <w:bCs/>
        </w:rPr>
        <w:t>(v)</w:t>
      </w:r>
      <w:r w:rsidRPr="00B768EA">
        <w:rPr>
          <w:rFonts w:ascii="Arial" w:hAnsi="Arial" w:cs="Arial"/>
          <w:b/>
          <w:bCs/>
        </w:rPr>
        <w:tab/>
      </w:r>
      <w:r w:rsidRPr="00B768EA">
        <w:rPr>
          <w:rFonts w:ascii="Arial" w:hAnsi="Arial" w:cs="Arial"/>
          <w:b/>
          <w:bCs/>
          <w:u w:val="single"/>
        </w:rPr>
        <w:t>Biodiversity Net Gain (BNG)</w:t>
      </w:r>
    </w:p>
    <w:p w14:paraId="2798518B" w14:textId="56C26AE9" w:rsidR="00E57B52" w:rsidRPr="002035A6" w:rsidRDefault="00E57B52" w:rsidP="00B768EA">
      <w:pPr>
        <w:ind w:left="720" w:hanging="720"/>
        <w:rPr>
          <w:rFonts w:ascii="Arial" w:hAnsi="Arial" w:cs="Arial"/>
        </w:rPr>
      </w:pPr>
      <w:r w:rsidRPr="002035A6">
        <w:rPr>
          <w:rFonts w:ascii="Arial" w:hAnsi="Arial" w:cs="Arial"/>
        </w:rPr>
        <w:t>7.</w:t>
      </w:r>
      <w:r>
        <w:rPr>
          <w:rFonts w:ascii="Arial" w:hAnsi="Arial" w:cs="Arial"/>
        </w:rPr>
        <w:t>1</w:t>
      </w:r>
      <w:r w:rsidR="006304E0">
        <w:rPr>
          <w:rFonts w:ascii="Arial" w:hAnsi="Arial" w:cs="Arial"/>
        </w:rPr>
        <w:t>5</w:t>
      </w:r>
      <w:r w:rsidRPr="002035A6">
        <w:rPr>
          <w:rFonts w:ascii="Arial" w:hAnsi="Arial" w:cs="Arial"/>
        </w:rPr>
        <w:tab/>
        <w:t>This application is exempt from the requirements relating to Biodiversity Net Gain as it is a householder application.</w:t>
      </w:r>
    </w:p>
    <w:p w14:paraId="197D090E" w14:textId="77777777" w:rsidR="00E57B52" w:rsidRPr="00B768EA" w:rsidRDefault="00E57B52" w:rsidP="00E57B5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u w:val="single"/>
        </w:rPr>
      </w:pPr>
      <w:r>
        <w:rPr>
          <w:sz w:val="22"/>
          <w:szCs w:val="22"/>
        </w:rPr>
        <w:tab/>
      </w:r>
      <w:r w:rsidRPr="00B768EA">
        <w:rPr>
          <w:b/>
          <w:bCs/>
          <w:sz w:val="22"/>
          <w:szCs w:val="22"/>
        </w:rPr>
        <w:t>(vi)</w:t>
      </w:r>
      <w:r w:rsidRPr="00B768EA">
        <w:rPr>
          <w:b/>
          <w:bCs/>
          <w:sz w:val="22"/>
          <w:szCs w:val="22"/>
        </w:rPr>
        <w:tab/>
      </w:r>
      <w:r w:rsidRPr="00B768EA">
        <w:rPr>
          <w:b/>
          <w:bCs/>
          <w:sz w:val="22"/>
          <w:szCs w:val="22"/>
          <w:u w:val="single"/>
        </w:rPr>
        <w:t>Community Infrastructure Levy</w:t>
      </w:r>
    </w:p>
    <w:p w14:paraId="6CD12378" w14:textId="77777777" w:rsidR="00E57B52" w:rsidRDefault="00E57B52" w:rsidP="00E57B5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E1F82E0" w14:textId="7B8C3FE3" w:rsidR="00E57B52" w:rsidRPr="00B768EA" w:rsidRDefault="00E57B52" w:rsidP="00B768E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7.1</w:t>
      </w:r>
      <w:r w:rsidR="006304E0">
        <w:rPr>
          <w:sz w:val="22"/>
          <w:szCs w:val="22"/>
        </w:rPr>
        <w:t>6</w:t>
      </w:r>
      <w:r>
        <w:rPr>
          <w:sz w:val="22"/>
          <w:szCs w:val="22"/>
        </w:rPr>
        <w:tab/>
        <w:t xml:space="preserve">The proposal would not extend the existing dwelling </w:t>
      </w:r>
      <w:proofErr w:type="gramStart"/>
      <w:r>
        <w:rPr>
          <w:sz w:val="22"/>
          <w:szCs w:val="22"/>
        </w:rPr>
        <w:t>in excess of</w:t>
      </w:r>
      <w:proofErr w:type="gramEnd"/>
      <w:r>
        <w:rPr>
          <w:sz w:val="22"/>
          <w:szCs w:val="22"/>
        </w:rPr>
        <w:t xml:space="preserve"> 100sqm. As such, the development would not attract a CIL payment.</w:t>
      </w:r>
    </w:p>
    <w:p w14:paraId="19ECD3BF" w14:textId="77777777" w:rsidR="00E57B52" w:rsidRDefault="00E57B52" w:rsidP="00E57B5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2D841058" w14:textId="77777777" w:rsidR="00E57B52" w:rsidRDefault="00E57B52" w:rsidP="00E57B5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Conclusions</w:t>
      </w:r>
    </w:p>
    <w:p w14:paraId="7952FB97" w14:textId="77777777" w:rsidR="00E57B52" w:rsidRDefault="00E57B52" w:rsidP="00F91C3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F8AC1BE" w14:textId="4EA8F140" w:rsidR="00E57B52" w:rsidRDefault="00E57B52" w:rsidP="00E57B52">
      <w:pPr>
        <w:ind w:left="567" w:hanging="567"/>
      </w:pPr>
      <w:r>
        <w:t>8.1</w:t>
      </w:r>
      <w:r>
        <w:tab/>
      </w:r>
      <w:r w:rsidRPr="008D2CC4">
        <w:rPr>
          <w:rFonts w:ascii="Arial" w:hAnsi="Arial" w:cs="Arial"/>
        </w:rPr>
        <w:t xml:space="preserve">The proposal is considered acceptable in </w:t>
      </w:r>
      <w:proofErr w:type="gramStart"/>
      <w:r w:rsidRPr="008D2CC4">
        <w:rPr>
          <w:rFonts w:ascii="Arial" w:hAnsi="Arial" w:cs="Arial"/>
        </w:rPr>
        <w:t>principle, and</w:t>
      </w:r>
      <w:proofErr w:type="gramEnd"/>
      <w:r w:rsidRPr="008D2CC4">
        <w:rPr>
          <w:rFonts w:ascii="Arial" w:hAnsi="Arial" w:cs="Arial"/>
        </w:rPr>
        <w:t xml:space="preserve"> is appropriate in terms of design and impact on the character of the area, and would have a limited and acceptable impact on neighbouring properties.</w:t>
      </w:r>
      <w:r w:rsidR="008858B2">
        <w:rPr>
          <w:rFonts w:ascii="Arial" w:hAnsi="Arial" w:cs="Arial"/>
        </w:rPr>
        <w:t xml:space="preserve"> Parking provision would also be acceptable.</w:t>
      </w:r>
      <w:r w:rsidRPr="008D2CC4">
        <w:rPr>
          <w:rFonts w:ascii="Arial" w:hAnsi="Arial" w:cs="Arial"/>
        </w:rPr>
        <w:t xml:space="preserve"> On this basis it is recommended for approval.</w:t>
      </w:r>
    </w:p>
    <w:p w14:paraId="41252A09"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49CA7987"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77A51D3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145E936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0B49E11D" w14:textId="77777777" w:rsidR="00762CB7" w:rsidRDefault="00762CB7" w:rsidP="00762CB7">
      <w:pPr>
        <w:pStyle w:val="Normal0"/>
        <w:rPr>
          <w:b/>
          <w:bCs/>
          <w:sz w:val="22"/>
          <w:szCs w:val="22"/>
        </w:rPr>
      </w:pPr>
    </w:p>
    <w:p w14:paraId="2C4DD154" w14:textId="71D9AF98" w:rsidR="00497991" w:rsidRDefault="00497991" w:rsidP="00497991">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lastRenderedPageBreak/>
        <w:t xml:space="preserve">That the </w:t>
      </w:r>
      <w:r w:rsidR="000D19DF">
        <w:rPr>
          <w:sz w:val="22"/>
          <w:szCs w:val="22"/>
        </w:rPr>
        <w:t>Development Manager</w:t>
      </w:r>
      <w:r>
        <w:rPr>
          <w:color w:val="000000"/>
          <w:sz w:val="22"/>
          <w:szCs w:val="22"/>
        </w:rPr>
        <w:t xml:space="preserve"> </w:t>
      </w:r>
      <w:r>
        <w:rPr>
          <w:sz w:val="22"/>
          <w:szCs w:val="22"/>
        </w:rPr>
        <w:t xml:space="preserve">be authorised to </w:t>
      </w:r>
      <w:r w:rsidR="00F7727C" w:rsidRPr="00F7727C">
        <w:rPr>
          <w:sz w:val="22"/>
          <w:szCs w:val="22"/>
        </w:rPr>
        <w:t>Approve with Conditions</w:t>
      </w:r>
      <w:r w:rsidR="00F7727C">
        <w:rPr>
          <w:sz w:val="22"/>
          <w:szCs w:val="22"/>
        </w:rPr>
        <w:t xml:space="preserve"> </w:t>
      </w:r>
      <w:r>
        <w:rPr>
          <w:sz w:val="22"/>
          <w:szCs w:val="22"/>
        </w:rPr>
        <w:t xml:space="preserve">for application </w:t>
      </w:r>
      <w:r w:rsidRPr="00E35AAD">
        <w:rPr>
          <w:color w:val="000000"/>
          <w:sz w:val="22"/>
          <w:szCs w:val="22"/>
        </w:rPr>
        <w:t>APP/25/00746</w:t>
      </w:r>
      <w:r>
        <w:rPr>
          <w:color w:val="000000"/>
          <w:sz w:val="22"/>
          <w:szCs w:val="22"/>
        </w:rPr>
        <w:t xml:space="preserve"> </w:t>
      </w:r>
    </w:p>
    <w:p w14:paraId="40645B68" w14:textId="77777777" w:rsidR="00497991" w:rsidRDefault="00497991" w:rsidP="00762CB7">
      <w:pPr>
        <w:pStyle w:val="Normal0"/>
        <w:rPr>
          <w:b/>
          <w:bCs/>
          <w:sz w:val="22"/>
          <w:szCs w:val="22"/>
        </w:rPr>
      </w:pPr>
    </w:p>
    <w:p w14:paraId="65138117"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384C472B" w14:textId="77777777" w:rsidR="00497991"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97991" w:rsidRPr="000D19DF" w14:paraId="3BE35ADF" w14:textId="77777777" w:rsidTr="00234CEC">
        <w:tc>
          <w:tcPr>
            <w:tcW w:w="1238" w:type="dxa"/>
          </w:tcPr>
          <w:p w14:paraId="6153011B" w14:textId="77777777" w:rsidR="00497991" w:rsidRPr="000D19DF" w:rsidRDefault="004C30CC" w:rsidP="00234CEC">
            <w:pPr>
              <w:rPr>
                <w:rFonts w:cs="Arial"/>
                <w:sz w:val="22"/>
              </w:rPr>
            </w:pPr>
            <w:r w:rsidRPr="000D19DF">
              <w:rPr>
                <w:rFonts w:cs="Arial"/>
                <w:sz w:val="22"/>
              </w:rPr>
              <w:t>1</w:t>
            </w:r>
          </w:p>
        </w:tc>
        <w:tc>
          <w:tcPr>
            <w:tcW w:w="7778" w:type="dxa"/>
          </w:tcPr>
          <w:p w14:paraId="485E4366" w14:textId="77777777" w:rsidR="00F77504" w:rsidRPr="000D19DF" w:rsidRDefault="00F77504">
            <w:pPr>
              <w:pStyle w:val="NormalWeb"/>
              <w:divId w:val="983629860"/>
              <w:rPr>
                <w:rFonts w:ascii="Arial" w:hAnsi="Arial" w:cs="Arial"/>
                <w:color w:val="000000"/>
                <w:sz w:val="22"/>
                <w:szCs w:val="22"/>
              </w:rPr>
            </w:pPr>
            <w:r w:rsidRPr="000D19DF">
              <w:rPr>
                <w:rFonts w:ascii="Arial" w:hAnsi="Arial" w:cs="Arial"/>
                <w:color w:val="000000"/>
                <w:sz w:val="22"/>
                <w:szCs w:val="22"/>
              </w:rPr>
              <w:t>The development hereby permitted shall be begun before the expiration of 3 years from the date on which this planning permission was granted.</w:t>
            </w:r>
          </w:p>
          <w:p w14:paraId="634C6AAE" w14:textId="77777777" w:rsidR="00F77504" w:rsidRPr="000D19DF" w:rsidRDefault="00F77504">
            <w:pPr>
              <w:pStyle w:val="NormalWeb"/>
              <w:divId w:val="983629860"/>
              <w:rPr>
                <w:rFonts w:ascii="Arial" w:hAnsi="Arial" w:cs="Arial"/>
                <w:color w:val="000000"/>
                <w:sz w:val="22"/>
                <w:szCs w:val="22"/>
              </w:rPr>
            </w:pPr>
            <w:r w:rsidRPr="00F06466">
              <w:rPr>
                <w:rFonts w:ascii="Arial" w:hAnsi="Arial" w:cs="Arial"/>
                <w:b/>
                <w:bCs/>
                <w:color w:val="000000"/>
                <w:sz w:val="22"/>
                <w:szCs w:val="22"/>
              </w:rPr>
              <w:t>Reason:</w:t>
            </w:r>
            <w:r w:rsidRPr="000D19DF">
              <w:rPr>
                <w:rFonts w:ascii="Arial" w:hAnsi="Arial" w:cs="Arial"/>
                <w:color w:val="000000"/>
                <w:sz w:val="22"/>
                <w:szCs w:val="22"/>
              </w:rPr>
              <w:t xml:space="preserve"> To comply with Section 51 of the Planning and Compulsory Purchase Act 2004.</w:t>
            </w:r>
          </w:p>
          <w:p w14:paraId="05A5921F" w14:textId="77777777" w:rsidR="00497991" w:rsidRPr="000D19DF" w:rsidRDefault="00497991" w:rsidP="00234CEC">
            <w:pPr>
              <w:rPr>
                <w:rFonts w:cs="Arial"/>
                <w:sz w:val="22"/>
              </w:rPr>
            </w:pPr>
          </w:p>
        </w:tc>
      </w:tr>
      <w:tr w:rsidR="00497991" w:rsidRPr="000D19DF" w14:paraId="4921ACFC" w14:textId="77777777" w:rsidTr="00234CEC">
        <w:tc>
          <w:tcPr>
            <w:tcW w:w="1238" w:type="dxa"/>
          </w:tcPr>
          <w:p w14:paraId="1C21EBEA" w14:textId="77777777" w:rsidR="00497991" w:rsidRPr="000D19DF" w:rsidRDefault="004C30CC" w:rsidP="00234CEC">
            <w:pPr>
              <w:rPr>
                <w:rFonts w:cs="Arial"/>
                <w:sz w:val="22"/>
              </w:rPr>
            </w:pPr>
            <w:r w:rsidRPr="000D19DF">
              <w:rPr>
                <w:rFonts w:cs="Arial"/>
                <w:sz w:val="22"/>
              </w:rPr>
              <w:t>2</w:t>
            </w:r>
          </w:p>
        </w:tc>
        <w:tc>
          <w:tcPr>
            <w:tcW w:w="7778" w:type="dxa"/>
          </w:tcPr>
          <w:p w14:paraId="51EF51AA" w14:textId="2672C49E" w:rsidR="00FD054D" w:rsidRPr="000D19DF" w:rsidRDefault="00F77504">
            <w:pPr>
              <w:pStyle w:val="NormalWeb"/>
              <w:divId w:val="1928230147"/>
              <w:rPr>
                <w:rFonts w:ascii="Arial" w:hAnsi="Arial" w:cs="Arial"/>
                <w:color w:val="000000"/>
                <w:sz w:val="22"/>
                <w:szCs w:val="22"/>
              </w:rPr>
            </w:pPr>
            <w:r w:rsidRPr="000D19DF">
              <w:rPr>
                <w:rFonts w:ascii="Arial" w:hAnsi="Arial" w:cs="Arial"/>
                <w:color w:val="000000"/>
                <w:sz w:val="22"/>
                <w:szCs w:val="22"/>
              </w:rPr>
              <w:t>The development hereby permitted shall be carried out in accordance with the following approved plans:</w:t>
            </w:r>
          </w:p>
          <w:p w14:paraId="1C4071CE" w14:textId="1BA85C80" w:rsidR="00FD054D" w:rsidRPr="000D19DF" w:rsidRDefault="00FD054D">
            <w:pPr>
              <w:pStyle w:val="NormalWeb"/>
              <w:divId w:val="1928230147"/>
              <w:rPr>
                <w:rFonts w:ascii="Arial" w:hAnsi="Arial" w:cs="Arial"/>
                <w:color w:val="000000"/>
                <w:sz w:val="22"/>
                <w:szCs w:val="22"/>
              </w:rPr>
            </w:pPr>
            <w:r w:rsidRPr="000D19DF">
              <w:rPr>
                <w:rFonts w:ascii="Arial" w:hAnsi="Arial" w:cs="Arial"/>
                <w:color w:val="000000"/>
                <w:sz w:val="22"/>
                <w:szCs w:val="22"/>
              </w:rPr>
              <w:t>Location Plan</w:t>
            </w:r>
          </w:p>
          <w:p w14:paraId="0A3BEC01" w14:textId="55A7C1D7" w:rsidR="00F77504" w:rsidRPr="000D19DF" w:rsidRDefault="00F06466">
            <w:pPr>
              <w:pStyle w:val="NormalWeb"/>
              <w:divId w:val="1928230147"/>
              <w:rPr>
                <w:rFonts w:ascii="Arial" w:hAnsi="Arial" w:cs="Arial"/>
                <w:color w:val="000000"/>
                <w:sz w:val="22"/>
                <w:szCs w:val="22"/>
              </w:rPr>
            </w:pPr>
            <w:r>
              <w:rPr>
                <w:rFonts w:ascii="Arial" w:hAnsi="Arial" w:cs="Arial"/>
                <w:color w:val="000000"/>
                <w:sz w:val="22"/>
                <w:szCs w:val="22"/>
              </w:rPr>
              <w:t xml:space="preserve">Site and Location Plan </w:t>
            </w:r>
            <w:r w:rsidRPr="000D19DF">
              <w:rPr>
                <w:rFonts w:ascii="Arial" w:hAnsi="Arial" w:cs="Arial"/>
                <w:color w:val="000000"/>
                <w:sz w:val="22"/>
                <w:szCs w:val="22"/>
              </w:rPr>
              <w:t>PL.922.25 – 01 Rev A</w:t>
            </w:r>
          </w:p>
          <w:p w14:paraId="29FFC7B1" w14:textId="1307A407" w:rsidR="00054BDA" w:rsidRDefault="00F06466">
            <w:pPr>
              <w:pStyle w:val="NormalWeb"/>
              <w:divId w:val="1928230147"/>
              <w:rPr>
                <w:rFonts w:ascii="Arial" w:hAnsi="Arial" w:cs="Arial"/>
                <w:color w:val="000000"/>
                <w:sz w:val="22"/>
                <w:szCs w:val="22"/>
              </w:rPr>
            </w:pPr>
            <w:r>
              <w:rPr>
                <w:rFonts w:ascii="Arial" w:hAnsi="Arial" w:cs="Arial"/>
                <w:color w:val="000000"/>
                <w:sz w:val="22"/>
                <w:szCs w:val="22"/>
              </w:rPr>
              <w:t xml:space="preserve">Proposed Elevations </w:t>
            </w:r>
            <w:r w:rsidRPr="000D19DF">
              <w:rPr>
                <w:rFonts w:ascii="Arial" w:hAnsi="Arial" w:cs="Arial"/>
                <w:color w:val="000000"/>
                <w:sz w:val="22"/>
                <w:szCs w:val="22"/>
              </w:rPr>
              <w:t>PL.922.25 – 05 Rev B</w:t>
            </w:r>
          </w:p>
          <w:p w14:paraId="16FB3475" w14:textId="0DE706BD" w:rsidR="00F06466" w:rsidRPr="000D19DF" w:rsidRDefault="00F06466">
            <w:pPr>
              <w:pStyle w:val="NormalWeb"/>
              <w:divId w:val="1928230147"/>
              <w:rPr>
                <w:rFonts w:ascii="Arial" w:hAnsi="Arial" w:cs="Arial"/>
                <w:color w:val="000000"/>
                <w:sz w:val="22"/>
                <w:szCs w:val="22"/>
              </w:rPr>
            </w:pPr>
            <w:r>
              <w:rPr>
                <w:rFonts w:ascii="Arial" w:hAnsi="Arial" w:cs="Arial"/>
                <w:color w:val="000000"/>
                <w:sz w:val="22"/>
                <w:szCs w:val="22"/>
              </w:rPr>
              <w:t>Proposed Floor Plans PL.922.25 - 04 Rev B</w:t>
            </w:r>
          </w:p>
          <w:p w14:paraId="32E5B8CD" w14:textId="77777777" w:rsidR="00F77504" w:rsidRPr="000D19DF" w:rsidRDefault="00F77504">
            <w:pPr>
              <w:pStyle w:val="NormalWeb"/>
              <w:divId w:val="1928230147"/>
              <w:rPr>
                <w:rFonts w:ascii="Arial" w:hAnsi="Arial" w:cs="Arial"/>
                <w:color w:val="000000"/>
                <w:sz w:val="22"/>
                <w:szCs w:val="22"/>
              </w:rPr>
            </w:pPr>
            <w:r w:rsidRPr="00F06466">
              <w:rPr>
                <w:rFonts w:ascii="Arial" w:hAnsi="Arial" w:cs="Arial"/>
                <w:b/>
                <w:bCs/>
                <w:color w:val="000000"/>
                <w:sz w:val="22"/>
                <w:szCs w:val="22"/>
              </w:rPr>
              <w:t>Reason:</w:t>
            </w:r>
            <w:r w:rsidRPr="000D19DF">
              <w:rPr>
                <w:rFonts w:ascii="Arial" w:hAnsi="Arial" w:cs="Arial"/>
                <w:color w:val="000000"/>
                <w:sz w:val="22"/>
                <w:szCs w:val="22"/>
              </w:rPr>
              <w:t xml:space="preserve"> - To ensure provision of a satisfactory development.</w:t>
            </w:r>
          </w:p>
          <w:p w14:paraId="31EF6C7C" w14:textId="77777777" w:rsidR="00497991" w:rsidRPr="000D19DF" w:rsidRDefault="00497991" w:rsidP="00234CEC">
            <w:pPr>
              <w:rPr>
                <w:rFonts w:cs="Arial"/>
                <w:sz w:val="22"/>
              </w:rPr>
            </w:pPr>
          </w:p>
        </w:tc>
      </w:tr>
      <w:tr w:rsidR="00497991" w:rsidRPr="000D19DF" w14:paraId="7F7F2E9C" w14:textId="77777777" w:rsidTr="00234CEC">
        <w:tc>
          <w:tcPr>
            <w:tcW w:w="1238" w:type="dxa"/>
          </w:tcPr>
          <w:p w14:paraId="2BF61484" w14:textId="4DA4324A" w:rsidR="00497991" w:rsidRPr="000D19DF" w:rsidRDefault="00204365" w:rsidP="00234CEC">
            <w:pPr>
              <w:rPr>
                <w:rFonts w:cs="Arial"/>
                <w:sz w:val="22"/>
              </w:rPr>
            </w:pPr>
            <w:r w:rsidRPr="000D19DF">
              <w:rPr>
                <w:rFonts w:cs="Arial"/>
                <w:sz w:val="22"/>
              </w:rPr>
              <w:t>3</w:t>
            </w:r>
          </w:p>
        </w:tc>
        <w:tc>
          <w:tcPr>
            <w:tcW w:w="7778" w:type="dxa"/>
          </w:tcPr>
          <w:p w14:paraId="1A7DE50C" w14:textId="77777777" w:rsidR="00F77504" w:rsidRPr="000D19DF" w:rsidRDefault="00F77504">
            <w:pPr>
              <w:pStyle w:val="NormalWeb"/>
              <w:divId w:val="1220364728"/>
              <w:rPr>
                <w:rFonts w:ascii="Arial" w:hAnsi="Arial" w:cs="Arial"/>
                <w:color w:val="000000"/>
                <w:sz w:val="22"/>
                <w:szCs w:val="22"/>
              </w:rPr>
            </w:pPr>
            <w:r w:rsidRPr="000D19DF">
              <w:rPr>
                <w:rFonts w:ascii="Arial" w:hAnsi="Arial" w:cs="Arial"/>
                <w:color w:val="000000"/>
                <w:sz w:val="22"/>
                <w:szCs w:val="22"/>
              </w:rPr>
              <w:t>The external materials used shall match, in type, colour and texture, those of the existing building so far as practicable.</w:t>
            </w:r>
          </w:p>
          <w:p w14:paraId="6AC8AFB5" w14:textId="77777777" w:rsidR="00F77504" w:rsidRPr="000D19DF" w:rsidRDefault="00F77504">
            <w:pPr>
              <w:pStyle w:val="NormalWeb"/>
              <w:divId w:val="1220364728"/>
              <w:rPr>
                <w:rFonts w:ascii="Arial" w:hAnsi="Arial" w:cs="Arial"/>
                <w:color w:val="000000"/>
                <w:sz w:val="22"/>
                <w:szCs w:val="22"/>
              </w:rPr>
            </w:pPr>
            <w:r w:rsidRPr="00F06466">
              <w:rPr>
                <w:rFonts w:ascii="Arial" w:hAnsi="Arial" w:cs="Arial"/>
                <w:b/>
                <w:bCs/>
                <w:color w:val="000000"/>
                <w:sz w:val="22"/>
                <w:szCs w:val="22"/>
              </w:rPr>
              <w:t>Reason:</w:t>
            </w:r>
            <w:r w:rsidRPr="000D19DF">
              <w:rPr>
                <w:rFonts w:ascii="Arial" w:hAnsi="Arial" w:cs="Arial"/>
                <w:color w:val="000000"/>
                <w:sz w:val="22"/>
                <w:szCs w:val="22"/>
              </w:rPr>
              <w:t xml:space="preserve"> In the interests of the amenities of the area and having due regard to policy CS16 of the Havant Borough Local Plan (Core Strategy) 2011 and the National Planning Policy Framework.</w:t>
            </w:r>
          </w:p>
          <w:p w14:paraId="3009B55B" w14:textId="77777777" w:rsidR="00497991" w:rsidRPr="000D19DF" w:rsidRDefault="00497991" w:rsidP="00234CEC">
            <w:pPr>
              <w:rPr>
                <w:rFonts w:cs="Arial"/>
                <w:sz w:val="22"/>
              </w:rPr>
            </w:pPr>
          </w:p>
        </w:tc>
      </w:tr>
    </w:tbl>
    <w:p w14:paraId="250C7A6E" w14:textId="77777777" w:rsidR="00497991" w:rsidRPr="000D19DF"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AC182EF" w14:textId="77777777" w:rsidR="00497991" w:rsidRPr="000D19DF"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0D19DF">
        <w:rPr>
          <w:b/>
          <w:bCs/>
          <w:sz w:val="22"/>
          <w:szCs w:val="22"/>
        </w:rPr>
        <w:t>Informatives:</w:t>
      </w:r>
    </w:p>
    <w:p w14:paraId="1CC8F4C6" w14:textId="77777777" w:rsidR="00497991" w:rsidRPr="000D19DF"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1238"/>
        <w:gridCol w:w="7778"/>
      </w:tblGrid>
      <w:tr w:rsidR="00497991" w:rsidRPr="000D19DF" w14:paraId="3B7AE922" w14:textId="77777777" w:rsidTr="00234CEC">
        <w:tc>
          <w:tcPr>
            <w:tcW w:w="1238" w:type="dxa"/>
          </w:tcPr>
          <w:p w14:paraId="6463239F" w14:textId="59A7F1B7" w:rsidR="00497991" w:rsidRPr="000D19DF" w:rsidRDefault="00FD054D" w:rsidP="00234CEC">
            <w:pPr>
              <w:rPr>
                <w:rFonts w:cs="Arial"/>
                <w:sz w:val="22"/>
              </w:rPr>
            </w:pPr>
            <w:r w:rsidRPr="000D19DF">
              <w:rPr>
                <w:rFonts w:cs="Arial"/>
                <w:sz w:val="22"/>
              </w:rPr>
              <w:t>1</w:t>
            </w:r>
          </w:p>
        </w:tc>
        <w:tc>
          <w:tcPr>
            <w:tcW w:w="7778" w:type="dxa"/>
          </w:tcPr>
          <w:p w14:paraId="4A5A86D8" w14:textId="77777777" w:rsidR="00F77504" w:rsidRPr="000D19DF" w:rsidRDefault="00F77504">
            <w:pPr>
              <w:pStyle w:val="NormalWeb"/>
              <w:divId w:val="868568363"/>
              <w:rPr>
                <w:rFonts w:ascii="Arial" w:hAnsi="Arial" w:cs="Arial"/>
                <w:color w:val="000000"/>
                <w:sz w:val="22"/>
                <w:szCs w:val="22"/>
              </w:rPr>
            </w:pPr>
            <w:r w:rsidRPr="000D19DF">
              <w:rPr>
                <w:rFonts w:ascii="Arial" w:hAnsi="Arial" w:cs="Arial"/>
                <w:color w:val="000000"/>
                <w:sz w:val="22"/>
                <w:szCs w:val="22"/>
              </w:rPr>
              <w:t>In accordance with paragraphs 38-50 of the NPPF Havant Borough Council (HBC) takes a positive and proactive approach and works with applicants/agents on development proposals in a manner focused on solutions by:</w:t>
            </w:r>
          </w:p>
          <w:p w14:paraId="0DF3DE85" w14:textId="77777777" w:rsidR="00F77504" w:rsidRPr="000D19DF" w:rsidRDefault="00F77504">
            <w:pPr>
              <w:pStyle w:val="NormalWeb"/>
              <w:divId w:val="868568363"/>
              <w:rPr>
                <w:rFonts w:ascii="Arial" w:hAnsi="Arial" w:cs="Arial"/>
                <w:color w:val="000000"/>
                <w:sz w:val="22"/>
                <w:szCs w:val="22"/>
              </w:rPr>
            </w:pPr>
            <w:r w:rsidRPr="000D19DF">
              <w:rPr>
                <w:rFonts w:ascii="Arial" w:hAnsi="Arial" w:cs="Arial"/>
                <w:color w:val="000000"/>
                <w:sz w:val="22"/>
                <w:szCs w:val="22"/>
              </w:rPr>
              <w:t>Offering a pre-application advice service, and</w:t>
            </w:r>
          </w:p>
          <w:p w14:paraId="6EB2AF45" w14:textId="1BED9A0C" w:rsidR="00F77504" w:rsidRPr="000D19DF" w:rsidRDefault="00F77504">
            <w:pPr>
              <w:pStyle w:val="NormalWeb"/>
              <w:divId w:val="868568363"/>
              <w:rPr>
                <w:rFonts w:ascii="Arial" w:hAnsi="Arial" w:cs="Arial"/>
                <w:color w:val="000000"/>
                <w:sz w:val="22"/>
                <w:szCs w:val="22"/>
              </w:rPr>
            </w:pPr>
            <w:r w:rsidRPr="000D19DF">
              <w:rPr>
                <w:rFonts w:ascii="Arial" w:hAnsi="Arial" w:cs="Arial"/>
                <w:color w:val="000000"/>
                <w:sz w:val="22"/>
                <w:szCs w:val="22"/>
              </w:rPr>
              <w:t>Updating you of any issues that may arise in the processing of your application and where possible suggesting solutions, and,</w:t>
            </w:r>
          </w:p>
          <w:p w14:paraId="57FADE0E" w14:textId="4C5DDC8E" w:rsidR="00F77504" w:rsidRPr="000D19DF" w:rsidRDefault="00F77504">
            <w:pPr>
              <w:pStyle w:val="NormalWeb"/>
              <w:divId w:val="868568363"/>
              <w:rPr>
                <w:rFonts w:ascii="Arial" w:hAnsi="Arial" w:cs="Arial"/>
                <w:color w:val="000000"/>
                <w:sz w:val="22"/>
                <w:szCs w:val="22"/>
              </w:rPr>
            </w:pPr>
            <w:r w:rsidRPr="000D19DF">
              <w:rPr>
                <w:rFonts w:ascii="Arial" w:hAnsi="Arial" w:cs="Arial"/>
                <w:color w:val="000000"/>
                <w:sz w:val="22"/>
                <w:szCs w:val="22"/>
              </w:rPr>
              <w:t xml:space="preserve">In this instance: </w:t>
            </w:r>
          </w:p>
          <w:p w14:paraId="4E61A5E5" w14:textId="77777777" w:rsidR="00F77504" w:rsidRPr="000D19DF" w:rsidRDefault="00F77504">
            <w:pPr>
              <w:pStyle w:val="NormalWeb"/>
              <w:divId w:val="868568363"/>
              <w:rPr>
                <w:rFonts w:ascii="Arial" w:hAnsi="Arial" w:cs="Arial"/>
                <w:color w:val="000000"/>
                <w:sz w:val="22"/>
                <w:szCs w:val="22"/>
              </w:rPr>
            </w:pPr>
            <w:r w:rsidRPr="000D19DF">
              <w:rPr>
                <w:rFonts w:ascii="Arial" w:hAnsi="Arial" w:cs="Arial"/>
                <w:color w:val="000000"/>
                <w:sz w:val="22"/>
                <w:szCs w:val="22"/>
              </w:rPr>
              <w:t>Your application was acceptable as submitted and no further assistance was required.</w:t>
            </w:r>
          </w:p>
          <w:p w14:paraId="132632E3" w14:textId="77777777" w:rsidR="00497991" w:rsidRPr="000D19DF" w:rsidRDefault="00497991" w:rsidP="00234CEC">
            <w:pPr>
              <w:rPr>
                <w:rFonts w:cs="Arial"/>
                <w:sz w:val="22"/>
              </w:rPr>
            </w:pPr>
          </w:p>
        </w:tc>
      </w:tr>
    </w:tbl>
    <w:p w14:paraId="754E9FCE" w14:textId="77777777" w:rsidR="00497991" w:rsidRPr="000E0F13" w:rsidRDefault="00497991" w:rsidP="00497991">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p w14:paraId="64559599" w14:textId="77777777" w:rsidR="00497991" w:rsidRDefault="00497991" w:rsidP="00762CB7">
      <w:pPr>
        <w:pStyle w:val="Normal0"/>
        <w:rPr>
          <w:b/>
          <w:bCs/>
          <w:sz w:val="22"/>
          <w:szCs w:val="22"/>
        </w:rPr>
      </w:pPr>
    </w:p>
    <w:p w14:paraId="425900D9"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5D2D0E"/>
    <w:multiLevelType w:val="multilevel"/>
    <w:tmpl w:val="767A801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7"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7"/>
  </w:num>
  <w:num w:numId="4" w16cid:durableId="2070302543">
    <w:abstractNumId w:val="5"/>
  </w:num>
  <w:num w:numId="5" w16cid:durableId="686952448">
    <w:abstractNumId w:val="2"/>
  </w:num>
  <w:num w:numId="6" w16cid:durableId="569191936">
    <w:abstractNumId w:val="3"/>
  </w:num>
  <w:num w:numId="7" w16cid:durableId="1538082930">
    <w:abstractNumId w:val="6"/>
  </w:num>
  <w:num w:numId="8" w16cid:durableId="4930299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157E7"/>
    <w:rsid w:val="0003661C"/>
    <w:rsid w:val="000367A1"/>
    <w:rsid w:val="0004336E"/>
    <w:rsid w:val="00045F80"/>
    <w:rsid w:val="000520C5"/>
    <w:rsid w:val="00054BDA"/>
    <w:rsid w:val="0008582B"/>
    <w:rsid w:val="00086D8D"/>
    <w:rsid w:val="000B5E0D"/>
    <w:rsid w:val="000C2635"/>
    <w:rsid w:val="000D19DF"/>
    <w:rsid w:val="000D75C0"/>
    <w:rsid w:val="000E25C2"/>
    <w:rsid w:val="000F7015"/>
    <w:rsid w:val="00104BE5"/>
    <w:rsid w:val="00115332"/>
    <w:rsid w:val="00124AA1"/>
    <w:rsid w:val="00124CB1"/>
    <w:rsid w:val="001271F1"/>
    <w:rsid w:val="0014265D"/>
    <w:rsid w:val="001444E6"/>
    <w:rsid w:val="00156B6A"/>
    <w:rsid w:val="0016466B"/>
    <w:rsid w:val="00190841"/>
    <w:rsid w:val="001954C7"/>
    <w:rsid w:val="001A1A71"/>
    <w:rsid w:val="001A1E3E"/>
    <w:rsid w:val="001A5BB0"/>
    <w:rsid w:val="001C0799"/>
    <w:rsid w:val="001E66F9"/>
    <w:rsid w:val="00200FD3"/>
    <w:rsid w:val="002032F3"/>
    <w:rsid w:val="00204365"/>
    <w:rsid w:val="002048E6"/>
    <w:rsid w:val="00204F6C"/>
    <w:rsid w:val="00221999"/>
    <w:rsid w:val="002915AC"/>
    <w:rsid w:val="00294F3F"/>
    <w:rsid w:val="002A5009"/>
    <w:rsid w:val="002B715E"/>
    <w:rsid w:val="002D087C"/>
    <w:rsid w:val="002D0FE1"/>
    <w:rsid w:val="002F085C"/>
    <w:rsid w:val="00303C67"/>
    <w:rsid w:val="0033362B"/>
    <w:rsid w:val="003368F3"/>
    <w:rsid w:val="0035588F"/>
    <w:rsid w:val="00355CFB"/>
    <w:rsid w:val="00371E4F"/>
    <w:rsid w:val="0038002B"/>
    <w:rsid w:val="003A1D6D"/>
    <w:rsid w:val="003A1DF9"/>
    <w:rsid w:val="003B2D4E"/>
    <w:rsid w:val="003C12D4"/>
    <w:rsid w:val="003F0220"/>
    <w:rsid w:val="00401C88"/>
    <w:rsid w:val="00415127"/>
    <w:rsid w:val="00444990"/>
    <w:rsid w:val="00450111"/>
    <w:rsid w:val="00464E54"/>
    <w:rsid w:val="0047277B"/>
    <w:rsid w:val="004858BD"/>
    <w:rsid w:val="00490CF0"/>
    <w:rsid w:val="0049376B"/>
    <w:rsid w:val="004963BB"/>
    <w:rsid w:val="00497991"/>
    <w:rsid w:val="004B04A7"/>
    <w:rsid w:val="004B1360"/>
    <w:rsid w:val="004C30CC"/>
    <w:rsid w:val="004C6489"/>
    <w:rsid w:val="004F6002"/>
    <w:rsid w:val="005637BE"/>
    <w:rsid w:val="005715C6"/>
    <w:rsid w:val="00583BD4"/>
    <w:rsid w:val="005946B4"/>
    <w:rsid w:val="0059645D"/>
    <w:rsid w:val="00597A5E"/>
    <w:rsid w:val="005B1740"/>
    <w:rsid w:val="005B2478"/>
    <w:rsid w:val="005D3876"/>
    <w:rsid w:val="005D79A3"/>
    <w:rsid w:val="005E01A6"/>
    <w:rsid w:val="005E6301"/>
    <w:rsid w:val="005E7315"/>
    <w:rsid w:val="005F011C"/>
    <w:rsid w:val="006054B6"/>
    <w:rsid w:val="00607F07"/>
    <w:rsid w:val="006142E3"/>
    <w:rsid w:val="0061751B"/>
    <w:rsid w:val="006304E0"/>
    <w:rsid w:val="00633ECA"/>
    <w:rsid w:val="00636F37"/>
    <w:rsid w:val="00654617"/>
    <w:rsid w:val="00654B89"/>
    <w:rsid w:val="00665EDA"/>
    <w:rsid w:val="00666D3F"/>
    <w:rsid w:val="00672B5C"/>
    <w:rsid w:val="00682D8A"/>
    <w:rsid w:val="006A0D01"/>
    <w:rsid w:val="006C1472"/>
    <w:rsid w:val="006E3E43"/>
    <w:rsid w:val="006E6A78"/>
    <w:rsid w:val="006F0C9E"/>
    <w:rsid w:val="006F5654"/>
    <w:rsid w:val="00734AB4"/>
    <w:rsid w:val="0074217A"/>
    <w:rsid w:val="00750079"/>
    <w:rsid w:val="00754692"/>
    <w:rsid w:val="00755ACE"/>
    <w:rsid w:val="007614B2"/>
    <w:rsid w:val="00762CB7"/>
    <w:rsid w:val="00772D82"/>
    <w:rsid w:val="00774692"/>
    <w:rsid w:val="00776ECD"/>
    <w:rsid w:val="00793D32"/>
    <w:rsid w:val="007A2051"/>
    <w:rsid w:val="007A42DE"/>
    <w:rsid w:val="007A6E03"/>
    <w:rsid w:val="007A79F3"/>
    <w:rsid w:val="007B59F6"/>
    <w:rsid w:val="00807721"/>
    <w:rsid w:val="00807830"/>
    <w:rsid w:val="00835D23"/>
    <w:rsid w:val="00856FDE"/>
    <w:rsid w:val="008578E8"/>
    <w:rsid w:val="00872D4B"/>
    <w:rsid w:val="008858B2"/>
    <w:rsid w:val="008862B8"/>
    <w:rsid w:val="00891FE3"/>
    <w:rsid w:val="008A0360"/>
    <w:rsid w:val="008E3F33"/>
    <w:rsid w:val="008F3743"/>
    <w:rsid w:val="009211FA"/>
    <w:rsid w:val="00966529"/>
    <w:rsid w:val="00971D19"/>
    <w:rsid w:val="009866FB"/>
    <w:rsid w:val="00987251"/>
    <w:rsid w:val="009903D0"/>
    <w:rsid w:val="00995E98"/>
    <w:rsid w:val="009E1872"/>
    <w:rsid w:val="009E47AF"/>
    <w:rsid w:val="00A13C37"/>
    <w:rsid w:val="00A141D2"/>
    <w:rsid w:val="00A421CF"/>
    <w:rsid w:val="00A63180"/>
    <w:rsid w:val="00A775BB"/>
    <w:rsid w:val="00A804B7"/>
    <w:rsid w:val="00AA06AB"/>
    <w:rsid w:val="00AA303C"/>
    <w:rsid w:val="00AC0D47"/>
    <w:rsid w:val="00AD7605"/>
    <w:rsid w:val="00B0495D"/>
    <w:rsid w:val="00B10BAF"/>
    <w:rsid w:val="00B1288B"/>
    <w:rsid w:val="00B13374"/>
    <w:rsid w:val="00B270D2"/>
    <w:rsid w:val="00B30FAB"/>
    <w:rsid w:val="00B37F58"/>
    <w:rsid w:val="00B46F58"/>
    <w:rsid w:val="00B47249"/>
    <w:rsid w:val="00B50982"/>
    <w:rsid w:val="00B6599D"/>
    <w:rsid w:val="00B669D8"/>
    <w:rsid w:val="00B768EA"/>
    <w:rsid w:val="00B81D88"/>
    <w:rsid w:val="00BB09DF"/>
    <w:rsid w:val="00BB6CA5"/>
    <w:rsid w:val="00BC5D3D"/>
    <w:rsid w:val="00BD4C99"/>
    <w:rsid w:val="00BE404E"/>
    <w:rsid w:val="00BE636A"/>
    <w:rsid w:val="00BF0593"/>
    <w:rsid w:val="00C32FEE"/>
    <w:rsid w:val="00C40CCD"/>
    <w:rsid w:val="00C456ED"/>
    <w:rsid w:val="00C565E4"/>
    <w:rsid w:val="00C74044"/>
    <w:rsid w:val="00C9004E"/>
    <w:rsid w:val="00C977B9"/>
    <w:rsid w:val="00CD49B3"/>
    <w:rsid w:val="00CD5332"/>
    <w:rsid w:val="00CF3BDC"/>
    <w:rsid w:val="00CF51B7"/>
    <w:rsid w:val="00D155A4"/>
    <w:rsid w:val="00D170B0"/>
    <w:rsid w:val="00D32E00"/>
    <w:rsid w:val="00D365BB"/>
    <w:rsid w:val="00D67D52"/>
    <w:rsid w:val="00D756DD"/>
    <w:rsid w:val="00D94E35"/>
    <w:rsid w:val="00DA0E7C"/>
    <w:rsid w:val="00DA1729"/>
    <w:rsid w:val="00DA4B68"/>
    <w:rsid w:val="00DB6655"/>
    <w:rsid w:val="00DC3822"/>
    <w:rsid w:val="00DD15C4"/>
    <w:rsid w:val="00DD16DF"/>
    <w:rsid w:val="00DD3737"/>
    <w:rsid w:val="00DF4AA3"/>
    <w:rsid w:val="00DF7DA8"/>
    <w:rsid w:val="00E00112"/>
    <w:rsid w:val="00E13A6C"/>
    <w:rsid w:val="00E168A8"/>
    <w:rsid w:val="00E35AAD"/>
    <w:rsid w:val="00E57B52"/>
    <w:rsid w:val="00E64321"/>
    <w:rsid w:val="00E9464F"/>
    <w:rsid w:val="00E958C8"/>
    <w:rsid w:val="00EA173F"/>
    <w:rsid w:val="00EA55FB"/>
    <w:rsid w:val="00EA7A00"/>
    <w:rsid w:val="00EC3381"/>
    <w:rsid w:val="00ED3FC7"/>
    <w:rsid w:val="00EF1267"/>
    <w:rsid w:val="00EF5F3D"/>
    <w:rsid w:val="00F0388B"/>
    <w:rsid w:val="00F03AEF"/>
    <w:rsid w:val="00F05513"/>
    <w:rsid w:val="00F06466"/>
    <w:rsid w:val="00F1559B"/>
    <w:rsid w:val="00F42E6D"/>
    <w:rsid w:val="00F45184"/>
    <w:rsid w:val="00F5108B"/>
    <w:rsid w:val="00F619B4"/>
    <w:rsid w:val="00F7727C"/>
    <w:rsid w:val="00F77504"/>
    <w:rsid w:val="00F85852"/>
    <w:rsid w:val="00F91C3F"/>
    <w:rsid w:val="00FA0290"/>
    <w:rsid w:val="00FB457F"/>
    <w:rsid w:val="00FC12E3"/>
    <w:rsid w:val="00FD054D"/>
    <w:rsid w:val="00FE0E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2A508"/>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59963">
      <w:bodyDiv w:val="1"/>
      <w:marLeft w:val="0"/>
      <w:marRight w:val="0"/>
      <w:marTop w:val="0"/>
      <w:marBottom w:val="0"/>
      <w:divBdr>
        <w:top w:val="none" w:sz="0" w:space="0" w:color="auto"/>
        <w:left w:val="none" w:sz="0" w:space="0" w:color="auto"/>
        <w:bottom w:val="none" w:sz="0" w:space="0" w:color="auto"/>
        <w:right w:val="none" w:sz="0" w:space="0" w:color="auto"/>
      </w:divBdr>
    </w:div>
    <w:div w:id="147094245">
      <w:bodyDiv w:val="1"/>
      <w:marLeft w:val="0"/>
      <w:marRight w:val="0"/>
      <w:marTop w:val="0"/>
      <w:marBottom w:val="0"/>
      <w:divBdr>
        <w:top w:val="none" w:sz="0" w:space="0" w:color="auto"/>
        <w:left w:val="none" w:sz="0" w:space="0" w:color="auto"/>
        <w:bottom w:val="none" w:sz="0" w:space="0" w:color="auto"/>
        <w:right w:val="none" w:sz="0" w:space="0" w:color="auto"/>
      </w:divBdr>
    </w:div>
    <w:div w:id="250897954">
      <w:bodyDiv w:val="1"/>
      <w:marLeft w:val="0"/>
      <w:marRight w:val="0"/>
      <w:marTop w:val="0"/>
      <w:marBottom w:val="0"/>
      <w:divBdr>
        <w:top w:val="none" w:sz="0" w:space="0" w:color="auto"/>
        <w:left w:val="none" w:sz="0" w:space="0" w:color="auto"/>
        <w:bottom w:val="none" w:sz="0" w:space="0" w:color="auto"/>
        <w:right w:val="none" w:sz="0" w:space="0" w:color="auto"/>
      </w:divBdr>
    </w:div>
    <w:div w:id="317348529">
      <w:bodyDiv w:val="1"/>
      <w:marLeft w:val="0"/>
      <w:marRight w:val="0"/>
      <w:marTop w:val="0"/>
      <w:marBottom w:val="0"/>
      <w:divBdr>
        <w:top w:val="none" w:sz="0" w:space="0" w:color="auto"/>
        <w:left w:val="none" w:sz="0" w:space="0" w:color="auto"/>
        <w:bottom w:val="none" w:sz="0" w:space="0" w:color="auto"/>
        <w:right w:val="none" w:sz="0" w:space="0" w:color="auto"/>
      </w:divBdr>
    </w:div>
    <w:div w:id="683675417">
      <w:bodyDiv w:val="1"/>
      <w:marLeft w:val="0"/>
      <w:marRight w:val="0"/>
      <w:marTop w:val="0"/>
      <w:marBottom w:val="0"/>
      <w:divBdr>
        <w:top w:val="none" w:sz="0" w:space="0" w:color="auto"/>
        <w:left w:val="none" w:sz="0" w:space="0" w:color="auto"/>
        <w:bottom w:val="none" w:sz="0" w:space="0" w:color="auto"/>
        <w:right w:val="none" w:sz="0" w:space="0" w:color="auto"/>
      </w:divBdr>
    </w:div>
    <w:div w:id="866216213">
      <w:bodyDiv w:val="1"/>
      <w:marLeft w:val="0"/>
      <w:marRight w:val="0"/>
      <w:marTop w:val="0"/>
      <w:marBottom w:val="0"/>
      <w:divBdr>
        <w:top w:val="none" w:sz="0" w:space="0" w:color="auto"/>
        <w:left w:val="none" w:sz="0" w:space="0" w:color="auto"/>
        <w:bottom w:val="none" w:sz="0" w:space="0" w:color="auto"/>
        <w:right w:val="none" w:sz="0" w:space="0" w:color="auto"/>
      </w:divBdr>
    </w:div>
    <w:div w:id="868568363">
      <w:bodyDiv w:val="1"/>
      <w:marLeft w:val="0"/>
      <w:marRight w:val="0"/>
      <w:marTop w:val="0"/>
      <w:marBottom w:val="0"/>
      <w:divBdr>
        <w:top w:val="none" w:sz="0" w:space="0" w:color="auto"/>
        <w:left w:val="none" w:sz="0" w:space="0" w:color="auto"/>
        <w:bottom w:val="none" w:sz="0" w:space="0" w:color="auto"/>
        <w:right w:val="none" w:sz="0" w:space="0" w:color="auto"/>
      </w:divBdr>
    </w:div>
    <w:div w:id="939602332">
      <w:bodyDiv w:val="1"/>
      <w:marLeft w:val="0"/>
      <w:marRight w:val="0"/>
      <w:marTop w:val="0"/>
      <w:marBottom w:val="0"/>
      <w:divBdr>
        <w:top w:val="none" w:sz="0" w:space="0" w:color="auto"/>
        <w:left w:val="none" w:sz="0" w:space="0" w:color="auto"/>
        <w:bottom w:val="none" w:sz="0" w:space="0" w:color="auto"/>
        <w:right w:val="none" w:sz="0" w:space="0" w:color="auto"/>
      </w:divBdr>
    </w:div>
    <w:div w:id="976836019">
      <w:bodyDiv w:val="1"/>
      <w:marLeft w:val="0"/>
      <w:marRight w:val="0"/>
      <w:marTop w:val="0"/>
      <w:marBottom w:val="0"/>
      <w:divBdr>
        <w:top w:val="none" w:sz="0" w:space="0" w:color="auto"/>
        <w:left w:val="none" w:sz="0" w:space="0" w:color="auto"/>
        <w:bottom w:val="none" w:sz="0" w:space="0" w:color="auto"/>
        <w:right w:val="none" w:sz="0" w:space="0" w:color="auto"/>
      </w:divBdr>
    </w:div>
    <w:div w:id="983629860">
      <w:bodyDiv w:val="1"/>
      <w:marLeft w:val="0"/>
      <w:marRight w:val="0"/>
      <w:marTop w:val="0"/>
      <w:marBottom w:val="0"/>
      <w:divBdr>
        <w:top w:val="none" w:sz="0" w:space="0" w:color="auto"/>
        <w:left w:val="none" w:sz="0" w:space="0" w:color="auto"/>
        <w:bottom w:val="none" w:sz="0" w:space="0" w:color="auto"/>
        <w:right w:val="none" w:sz="0" w:space="0" w:color="auto"/>
      </w:divBdr>
    </w:div>
    <w:div w:id="998388090">
      <w:bodyDiv w:val="1"/>
      <w:marLeft w:val="0"/>
      <w:marRight w:val="0"/>
      <w:marTop w:val="0"/>
      <w:marBottom w:val="0"/>
      <w:divBdr>
        <w:top w:val="none" w:sz="0" w:space="0" w:color="auto"/>
        <w:left w:val="none" w:sz="0" w:space="0" w:color="auto"/>
        <w:bottom w:val="none" w:sz="0" w:space="0" w:color="auto"/>
        <w:right w:val="none" w:sz="0" w:space="0" w:color="auto"/>
      </w:divBdr>
    </w:div>
    <w:div w:id="1022779605">
      <w:bodyDiv w:val="1"/>
      <w:marLeft w:val="0"/>
      <w:marRight w:val="0"/>
      <w:marTop w:val="0"/>
      <w:marBottom w:val="0"/>
      <w:divBdr>
        <w:top w:val="none" w:sz="0" w:space="0" w:color="auto"/>
        <w:left w:val="none" w:sz="0" w:space="0" w:color="auto"/>
        <w:bottom w:val="none" w:sz="0" w:space="0" w:color="auto"/>
        <w:right w:val="none" w:sz="0" w:space="0" w:color="auto"/>
      </w:divBdr>
    </w:div>
    <w:div w:id="1075318944">
      <w:bodyDiv w:val="1"/>
      <w:marLeft w:val="0"/>
      <w:marRight w:val="0"/>
      <w:marTop w:val="0"/>
      <w:marBottom w:val="0"/>
      <w:divBdr>
        <w:top w:val="none" w:sz="0" w:space="0" w:color="auto"/>
        <w:left w:val="none" w:sz="0" w:space="0" w:color="auto"/>
        <w:bottom w:val="none" w:sz="0" w:space="0" w:color="auto"/>
        <w:right w:val="none" w:sz="0" w:space="0" w:color="auto"/>
      </w:divBdr>
    </w:div>
    <w:div w:id="1168590993">
      <w:bodyDiv w:val="1"/>
      <w:marLeft w:val="0"/>
      <w:marRight w:val="0"/>
      <w:marTop w:val="0"/>
      <w:marBottom w:val="0"/>
      <w:divBdr>
        <w:top w:val="none" w:sz="0" w:space="0" w:color="auto"/>
        <w:left w:val="none" w:sz="0" w:space="0" w:color="auto"/>
        <w:bottom w:val="none" w:sz="0" w:space="0" w:color="auto"/>
        <w:right w:val="none" w:sz="0" w:space="0" w:color="auto"/>
      </w:divBdr>
    </w:div>
    <w:div w:id="1220364728">
      <w:bodyDiv w:val="1"/>
      <w:marLeft w:val="0"/>
      <w:marRight w:val="0"/>
      <w:marTop w:val="0"/>
      <w:marBottom w:val="0"/>
      <w:divBdr>
        <w:top w:val="none" w:sz="0" w:space="0" w:color="auto"/>
        <w:left w:val="none" w:sz="0" w:space="0" w:color="auto"/>
        <w:bottom w:val="none" w:sz="0" w:space="0" w:color="auto"/>
        <w:right w:val="none" w:sz="0" w:space="0" w:color="auto"/>
      </w:divBdr>
    </w:div>
    <w:div w:id="1238517665">
      <w:bodyDiv w:val="1"/>
      <w:marLeft w:val="0"/>
      <w:marRight w:val="0"/>
      <w:marTop w:val="0"/>
      <w:marBottom w:val="0"/>
      <w:divBdr>
        <w:top w:val="none" w:sz="0" w:space="0" w:color="auto"/>
        <w:left w:val="none" w:sz="0" w:space="0" w:color="auto"/>
        <w:bottom w:val="none" w:sz="0" w:space="0" w:color="auto"/>
        <w:right w:val="none" w:sz="0" w:space="0" w:color="auto"/>
      </w:divBdr>
    </w:div>
    <w:div w:id="1366633865">
      <w:bodyDiv w:val="1"/>
      <w:marLeft w:val="0"/>
      <w:marRight w:val="0"/>
      <w:marTop w:val="0"/>
      <w:marBottom w:val="0"/>
      <w:divBdr>
        <w:top w:val="none" w:sz="0" w:space="0" w:color="auto"/>
        <w:left w:val="none" w:sz="0" w:space="0" w:color="auto"/>
        <w:bottom w:val="none" w:sz="0" w:space="0" w:color="auto"/>
        <w:right w:val="none" w:sz="0" w:space="0" w:color="auto"/>
      </w:divBdr>
    </w:div>
    <w:div w:id="1417706472">
      <w:bodyDiv w:val="1"/>
      <w:marLeft w:val="0"/>
      <w:marRight w:val="0"/>
      <w:marTop w:val="0"/>
      <w:marBottom w:val="0"/>
      <w:divBdr>
        <w:top w:val="none" w:sz="0" w:space="0" w:color="auto"/>
        <w:left w:val="none" w:sz="0" w:space="0" w:color="auto"/>
        <w:bottom w:val="none" w:sz="0" w:space="0" w:color="auto"/>
        <w:right w:val="none" w:sz="0" w:space="0" w:color="auto"/>
      </w:divBdr>
    </w:div>
    <w:div w:id="1427768781">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14359043">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1669867624">
      <w:bodyDiv w:val="1"/>
      <w:marLeft w:val="0"/>
      <w:marRight w:val="0"/>
      <w:marTop w:val="0"/>
      <w:marBottom w:val="0"/>
      <w:divBdr>
        <w:top w:val="none" w:sz="0" w:space="0" w:color="auto"/>
        <w:left w:val="none" w:sz="0" w:space="0" w:color="auto"/>
        <w:bottom w:val="none" w:sz="0" w:space="0" w:color="auto"/>
        <w:right w:val="none" w:sz="0" w:space="0" w:color="auto"/>
      </w:divBdr>
    </w:div>
    <w:div w:id="1687176957">
      <w:bodyDiv w:val="1"/>
      <w:marLeft w:val="0"/>
      <w:marRight w:val="0"/>
      <w:marTop w:val="0"/>
      <w:marBottom w:val="0"/>
      <w:divBdr>
        <w:top w:val="none" w:sz="0" w:space="0" w:color="auto"/>
        <w:left w:val="none" w:sz="0" w:space="0" w:color="auto"/>
        <w:bottom w:val="none" w:sz="0" w:space="0" w:color="auto"/>
        <w:right w:val="none" w:sz="0" w:space="0" w:color="auto"/>
      </w:divBdr>
    </w:div>
    <w:div w:id="1724520976">
      <w:bodyDiv w:val="1"/>
      <w:marLeft w:val="0"/>
      <w:marRight w:val="0"/>
      <w:marTop w:val="0"/>
      <w:marBottom w:val="0"/>
      <w:divBdr>
        <w:top w:val="none" w:sz="0" w:space="0" w:color="auto"/>
        <w:left w:val="none" w:sz="0" w:space="0" w:color="auto"/>
        <w:bottom w:val="none" w:sz="0" w:space="0" w:color="auto"/>
        <w:right w:val="none" w:sz="0" w:space="0" w:color="auto"/>
      </w:divBdr>
    </w:div>
    <w:div w:id="1928230147">
      <w:bodyDiv w:val="1"/>
      <w:marLeft w:val="0"/>
      <w:marRight w:val="0"/>
      <w:marTop w:val="0"/>
      <w:marBottom w:val="0"/>
      <w:divBdr>
        <w:top w:val="none" w:sz="0" w:space="0" w:color="auto"/>
        <w:left w:val="none" w:sz="0" w:space="0" w:color="auto"/>
        <w:bottom w:val="none" w:sz="0" w:space="0" w:color="auto"/>
        <w:right w:val="none" w:sz="0" w:space="0" w:color="auto"/>
      </w:divBdr>
    </w:div>
    <w:div w:id="1933587857">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 w:id="2032761767">
      <w:bodyDiv w:val="1"/>
      <w:marLeft w:val="0"/>
      <w:marRight w:val="0"/>
      <w:marTop w:val="0"/>
      <w:marBottom w:val="0"/>
      <w:divBdr>
        <w:top w:val="none" w:sz="0" w:space="0" w:color="auto"/>
        <w:left w:val="none" w:sz="0" w:space="0" w:color="auto"/>
        <w:bottom w:val="none" w:sz="0" w:space="0" w:color="auto"/>
        <w:right w:val="none" w:sz="0" w:space="0" w:color="auto"/>
      </w:divBdr>
    </w:div>
    <w:div w:id="211670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2013</Words>
  <Characters>10729</Characters>
  <Application>Microsoft Office Word</Application>
  <DocSecurity>0</DocSecurity>
  <Lines>293</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salesforceId:30a8f1dc-3dc3-44d0-95d4-c121c0de8d7f</dc:subject>
  <dc:creator>Clark, Jacky</dc:creator>
  <cp:keywords/>
  <dc:description/>
  <cp:lastModifiedBy>Eaves, David</cp:lastModifiedBy>
  <cp:revision>3</cp:revision>
  <dcterms:created xsi:type="dcterms:W3CDTF">2025-12-16T12:36:00Z</dcterms:created>
  <dcterms:modified xsi:type="dcterms:W3CDTF">2025-12-16T12:38:00Z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069Sl00000OgNaIIAV</vt:lpwstr>
  </property>
</Properties>
</file>