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B7CCB94" w:rsidR="00741821" w:rsidRPr="00B25729" w:rsidRDefault="00650A7C" w:rsidP="00741821">
            <w:pPr>
              <w:spacing w:line="276" w:lineRule="auto"/>
              <w:rPr>
                <w:rFonts w:ascii="Arial" w:hAnsi="Arial" w:cs="Arial"/>
              </w:rPr>
            </w:pPr>
            <w:r>
              <w:rPr>
                <w:rFonts w:ascii="Arial" w:hAnsi="Arial" w:cs="Arial"/>
              </w:rPr>
              <w:t>17/11/2025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22310313" w:rsidR="00317486" w:rsidRPr="00B25729" w:rsidRDefault="00F6632E" w:rsidP="00741821">
            <w:pPr>
              <w:spacing w:line="276" w:lineRule="auto"/>
              <w:rPr>
                <w:rFonts w:ascii="Arial" w:hAnsi="Arial" w:cs="Arial"/>
              </w:rPr>
            </w:pPr>
            <w:r>
              <w:rPr>
                <w:rFonts w:ascii="Arial" w:hAnsi="Arial" w:cs="Arial"/>
              </w:rPr>
              <w:t>1</w:t>
            </w:r>
            <w:r w:rsidR="00AB7610">
              <w:rPr>
                <w:rFonts w:ascii="Arial" w:hAnsi="Arial" w:cs="Arial"/>
              </w:rPr>
              <w:t>9</w:t>
            </w:r>
            <w:r w:rsidRPr="00F6632E">
              <w:rPr>
                <w:rFonts w:ascii="Arial" w:hAnsi="Arial" w:cs="Arial"/>
                <w:vertAlign w:val="superscript"/>
              </w:rPr>
              <w:t>th</w:t>
            </w:r>
            <w:r>
              <w:rPr>
                <w:rFonts w:ascii="Arial" w:hAnsi="Arial" w:cs="Arial"/>
              </w:rPr>
              <w:t xml:space="preserve"> December 2025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11BEE92" w:rsidR="001071FC" w:rsidRPr="00B25729" w:rsidRDefault="00650A7C" w:rsidP="00741821">
            <w:pPr>
              <w:spacing w:line="276" w:lineRule="auto"/>
              <w:rPr>
                <w:rFonts w:ascii="Arial" w:hAnsi="Arial" w:cs="Arial"/>
              </w:rPr>
            </w:pPr>
            <w:r>
              <w:rPr>
                <w:rFonts w:ascii="Arial" w:hAnsi="Arial" w:cs="Arial"/>
              </w:rPr>
              <w:t>APP/24/00316</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07C4B9F9" w:rsidR="00D873D9" w:rsidRPr="00B25729" w:rsidRDefault="00650A7C" w:rsidP="00741821">
            <w:pPr>
              <w:spacing w:line="276" w:lineRule="auto"/>
              <w:rPr>
                <w:rFonts w:ascii="Arial" w:hAnsi="Arial" w:cs="Arial"/>
              </w:rPr>
            </w:pPr>
            <w:r>
              <w:rPr>
                <w:rFonts w:ascii="Arial" w:hAnsi="Arial" w:cs="Arial"/>
              </w:rPr>
              <w:t>2 West Haye Cottages, St Peters Road, Hayling island, PO11 0RT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5B25A1BC" w:rsidR="001071FC" w:rsidRPr="00787BCF" w:rsidRDefault="001D22F7" w:rsidP="005B3254">
            <w:pPr>
              <w:pStyle w:val="Normal0"/>
              <w:rPr>
                <w:sz w:val="22"/>
                <w:szCs w:val="22"/>
              </w:rPr>
            </w:pPr>
            <w:r w:rsidRPr="001D22F7">
              <w:rPr>
                <w:sz w:val="22"/>
                <w:szCs w:val="22"/>
              </w:rPr>
              <w:t>Part removal of existing condemned dwelling. Two storey side extension with pitched roof and catslide end. New porch to front elevation. Formation of new driveway to front garden.</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4FDC8F4" w:rsidR="00317486" w:rsidRPr="00B25729" w:rsidRDefault="009C6E65"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0000E9B9"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 xml:space="preserve">he development consists of </w:t>
            </w:r>
            <w:r w:rsidR="00ED38D2">
              <w:rPr>
                <w:rFonts w:ascii="Arial" w:hAnsi="Arial" w:cs="Arial"/>
                <w:sz w:val="20"/>
                <w:szCs w:val="20"/>
              </w:rPr>
              <w:t xml:space="preserve">householder extensions immediately adjacent </w:t>
            </w:r>
            <w:r w:rsidR="00350035">
              <w:rPr>
                <w:rFonts w:ascii="Arial" w:hAnsi="Arial" w:cs="Arial"/>
                <w:sz w:val="20"/>
                <w:szCs w:val="20"/>
              </w:rPr>
              <w:t>t</w:t>
            </w:r>
            <w:r w:rsidR="00350035" w:rsidRPr="00350035">
              <w:rPr>
                <w:rFonts w:ascii="Arial" w:hAnsi="Arial" w:cs="Arial"/>
                <w:sz w:val="20"/>
                <w:szCs w:val="20"/>
              </w:rPr>
              <w:t>o the Solent Waders &amp; Brent Goose Strategy (SWBGS) Site H60G, a Core Area of supporting habitat for bird species associated with the nearby Solent Special Protection Areas (SPAs).</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DDAF964" w14:textId="34328562" w:rsidR="00F87826" w:rsidRPr="00F42F97" w:rsidRDefault="00A51ACD" w:rsidP="00A51ACD">
            <w:pPr>
              <w:pStyle w:val="ListParagraph"/>
              <w:spacing w:line="276" w:lineRule="auto"/>
              <w:ind w:left="69"/>
              <w:rPr>
                <w:rFonts w:ascii="Arial" w:hAnsi="Arial" w:cs="Arial"/>
                <w:sz w:val="20"/>
                <w:szCs w:val="20"/>
              </w:rPr>
            </w:pPr>
            <w:r>
              <w:rPr>
                <w:rFonts w:ascii="Arial" w:hAnsi="Arial" w:cs="Arial"/>
                <w:sz w:val="20"/>
                <w:szCs w:val="20"/>
              </w:rPr>
              <w:t>No.</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B25E1C4" w14:textId="77777777" w:rsidR="00074C55" w:rsidRDefault="00074C55" w:rsidP="00074C55">
            <w:pPr>
              <w:spacing w:line="276" w:lineRule="auto"/>
              <w:rPr>
                <w:rFonts w:ascii="Arial" w:hAnsi="Arial" w:cs="Arial"/>
                <w:b/>
                <w:sz w:val="22"/>
                <w:szCs w:val="22"/>
              </w:rPr>
            </w:pPr>
          </w:p>
          <w:p w14:paraId="52FB7AF0" w14:textId="77777777" w:rsidR="00F52BA6" w:rsidRPr="006B6B16" w:rsidRDefault="00F52BA6" w:rsidP="00F52BA6">
            <w:pPr>
              <w:spacing w:line="276" w:lineRule="auto"/>
              <w:rPr>
                <w:rFonts w:ascii="Arial" w:hAnsi="Arial" w:cs="Arial"/>
                <w:b/>
                <w:sz w:val="22"/>
                <w:szCs w:val="22"/>
              </w:rPr>
            </w:pPr>
            <w:r w:rsidRPr="00175D62">
              <w:rPr>
                <w:rFonts w:ascii="Arial" w:hAnsi="Arial" w:cs="Arial"/>
                <w:b/>
                <w:sz w:val="22"/>
                <w:szCs w:val="22"/>
              </w:rPr>
              <w:t>Noise and visual disturbance</w:t>
            </w:r>
          </w:p>
          <w:p w14:paraId="53B7197D" w14:textId="5D98CF43" w:rsidR="008A4984" w:rsidRPr="008A4984" w:rsidRDefault="008A4984" w:rsidP="008A4984">
            <w:pPr>
              <w:spacing w:line="276" w:lineRule="auto"/>
              <w:rPr>
                <w:rFonts w:ascii="Arial" w:hAnsi="Arial" w:cs="Arial"/>
                <w:bCs/>
                <w:sz w:val="20"/>
                <w:szCs w:val="20"/>
              </w:rPr>
            </w:pPr>
            <w:r w:rsidRPr="008A4984">
              <w:rPr>
                <w:rFonts w:ascii="Arial" w:hAnsi="Arial" w:cs="Arial"/>
                <w:bCs/>
                <w:sz w:val="20"/>
                <w:szCs w:val="20"/>
              </w:rPr>
              <w:t>The application site is located within</w:t>
            </w:r>
            <w:r>
              <w:rPr>
                <w:rFonts w:ascii="Arial" w:hAnsi="Arial" w:cs="Arial"/>
                <w:bCs/>
                <w:sz w:val="20"/>
                <w:szCs w:val="20"/>
              </w:rPr>
              <w:t xml:space="preserve"> 420m </w:t>
            </w:r>
            <w:r w:rsidRPr="008A4984">
              <w:rPr>
                <w:rFonts w:ascii="Arial" w:hAnsi="Arial" w:cs="Arial"/>
                <w:bCs/>
                <w:sz w:val="20"/>
                <w:szCs w:val="20"/>
              </w:rPr>
              <w:t xml:space="preserve">of </w:t>
            </w:r>
            <w:r>
              <w:rPr>
                <w:rFonts w:ascii="Arial" w:hAnsi="Arial" w:cs="Arial"/>
                <w:bCs/>
                <w:sz w:val="20"/>
                <w:szCs w:val="20"/>
              </w:rPr>
              <w:t xml:space="preserve">the </w:t>
            </w:r>
            <w:r w:rsidRPr="008A4984">
              <w:rPr>
                <w:rFonts w:ascii="Arial" w:hAnsi="Arial" w:cs="Arial"/>
                <w:bCs/>
                <w:sz w:val="20"/>
                <w:szCs w:val="20"/>
              </w:rPr>
              <w:t>Chichester and Langstone Harbours SPA</w:t>
            </w:r>
            <w:r>
              <w:rPr>
                <w:rFonts w:ascii="Arial" w:hAnsi="Arial" w:cs="Arial"/>
                <w:bCs/>
                <w:sz w:val="20"/>
                <w:szCs w:val="20"/>
              </w:rPr>
              <w:t xml:space="preserve">, and immediately adjacent </w:t>
            </w:r>
            <w:r w:rsidRPr="008A4984">
              <w:rPr>
                <w:rFonts w:ascii="Arial" w:hAnsi="Arial" w:cs="Arial"/>
                <w:bCs/>
                <w:sz w:val="20"/>
                <w:szCs w:val="20"/>
              </w:rPr>
              <w:t>designated Site H</w:t>
            </w:r>
            <w:r>
              <w:rPr>
                <w:rFonts w:ascii="Arial" w:hAnsi="Arial" w:cs="Arial"/>
                <w:bCs/>
                <w:sz w:val="20"/>
                <w:szCs w:val="20"/>
              </w:rPr>
              <w:t>60G</w:t>
            </w:r>
            <w:r w:rsidRPr="008A4984">
              <w:rPr>
                <w:rFonts w:ascii="Arial" w:hAnsi="Arial" w:cs="Arial"/>
                <w:bCs/>
                <w:sz w:val="20"/>
                <w:szCs w:val="20"/>
              </w:rPr>
              <w:t xml:space="preserve"> </w:t>
            </w:r>
            <w:r>
              <w:rPr>
                <w:rFonts w:ascii="Arial" w:hAnsi="Arial" w:cs="Arial"/>
                <w:bCs/>
                <w:sz w:val="20"/>
                <w:szCs w:val="20"/>
              </w:rPr>
              <w:t xml:space="preserve">of the </w:t>
            </w:r>
            <w:r w:rsidRPr="00114678">
              <w:rPr>
                <w:rFonts w:ascii="Arial" w:hAnsi="Arial" w:cs="Arial"/>
                <w:bCs/>
                <w:sz w:val="20"/>
                <w:szCs w:val="20"/>
              </w:rPr>
              <w:t>Solent Wader</w:t>
            </w:r>
            <w:r>
              <w:rPr>
                <w:rFonts w:ascii="Arial" w:hAnsi="Arial" w:cs="Arial"/>
                <w:bCs/>
                <w:sz w:val="20"/>
                <w:szCs w:val="20"/>
              </w:rPr>
              <w:t>s</w:t>
            </w:r>
            <w:r w:rsidRPr="00114678">
              <w:rPr>
                <w:rFonts w:ascii="Arial" w:hAnsi="Arial" w:cs="Arial"/>
                <w:bCs/>
                <w:sz w:val="20"/>
                <w:szCs w:val="20"/>
              </w:rPr>
              <w:t xml:space="preserve"> and Bre</w:t>
            </w:r>
            <w:r>
              <w:rPr>
                <w:rFonts w:ascii="Arial" w:hAnsi="Arial" w:cs="Arial"/>
                <w:bCs/>
                <w:sz w:val="20"/>
                <w:szCs w:val="20"/>
              </w:rPr>
              <w:t>n</w:t>
            </w:r>
            <w:r w:rsidRPr="00114678">
              <w:rPr>
                <w:rFonts w:ascii="Arial" w:hAnsi="Arial" w:cs="Arial"/>
                <w:bCs/>
                <w:sz w:val="20"/>
                <w:szCs w:val="20"/>
              </w:rPr>
              <w:t xml:space="preserve">t Goose </w:t>
            </w:r>
            <w:r>
              <w:rPr>
                <w:rFonts w:ascii="Arial" w:hAnsi="Arial" w:cs="Arial"/>
                <w:bCs/>
                <w:sz w:val="20"/>
                <w:szCs w:val="20"/>
              </w:rPr>
              <w:t>S</w:t>
            </w:r>
            <w:r w:rsidRPr="00114678">
              <w:rPr>
                <w:rFonts w:ascii="Arial" w:hAnsi="Arial" w:cs="Arial"/>
                <w:bCs/>
                <w:sz w:val="20"/>
                <w:szCs w:val="20"/>
              </w:rPr>
              <w:t>trategy (SWBGS</w:t>
            </w:r>
            <w:r w:rsidR="007E4B01">
              <w:rPr>
                <w:rFonts w:ascii="Arial" w:hAnsi="Arial" w:cs="Arial"/>
                <w:bCs/>
                <w:sz w:val="20"/>
                <w:szCs w:val="20"/>
              </w:rPr>
              <w:t xml:space="preserve">). </w:t>
            </w:r>
            <w:r w:rsidR="00E35B35">
              <w:rPr>
                <w:rFonts w:ascii="Arial" w:hAnsi="Arial" w:cs="Arial"/>
                <w:bCs/>
                <w:sz w:val="20"/>
                <w:szCs w:val="20"/>
              </w:rPr>
              <w:t xml:space="preserve">This site H60G </w:t>
            </w:r>
            <w:r w:rsidRPr="00114678">
              <w:rPr>
                <w:rFonts w:ascii="Arial" w:hAnsi="Arial" w:cs="Arial"/>
                <w:bCs/>
                <w:sz w:val="20"/>
                <w:szCs w:val="20"/>
              </w:rPr>
              <w:t xml:space="preserve">is classed as a </w:t>
            </w:r>
            <w:r>
              <w:rPr>
                <w:rFonts w:ascii="Arial" w:hAnsi="Arial" w:cs="Arial"/>
                <w:bCs/>
                <w:sz w:val="20"/>
                <w:szCs w:val="20"/>
              </w:rPr>
              <w:t xml:space="preserve">Core </w:t>
            </w:r>
            <w:r w:rsidRPr="00114678">
              <w:rPr>
                <w:rFonts w:ascii="Arial" w:hAnsi="Arial" w:cs="Arial"/>
                <w:bCs/>
                <w:sz w:val="20"/>
                <w:szCs w:val="20"/>
              </w:rPr>
              <w:t>Support Area</w:t>
            </w:r>
            <w:r w:rsidR="00E35B35">
              <w:rPr>
                <w:rFonts w:ascii="Arial" w:hAnsi="Arial" w:cs="Arial"/>
                <w:bCs/>
                <w:sz w:val="20"/>
                <w:szCs w:val="20"/>
              </w:rPr>
              <w:t>, supporting</w:t>
            </w:r>
            <w:r w:rsidRPr="008A4984">
              <w:rPr>
                <w:rFonts w:ascii="Arial" w:hAnsi="Arial" w:cs="Arial"/>
                <w:bCs/>
                <w:sz w:val="20"/>
                <w:szCs w:val="20"/>
              </w:rPr>
              <w:t xml:space="preserve"> vulnerable bird species such as Brent geese, Curlew and Grey Plover. This functional </w:t>
            </w:r>
            <w:proofErr w:type="gramStart"/>
            <w:r w:rsidRPr="008A4984">
              <w:rPr>
                <w:rFonts w:ascii="Arial" w:hAnsi="Arial" w:cs="Arial"/>
                <w:bCs/>
                <w:sz w:val="20"/>
                <w:szCs w:val="20"/>
              </w:rPr>
              <w:t>land forms</w:t>
            </w:r>
            <w:proofErr w:type="gramEnd"/>
            <w:r w:rsidRPr="008A4984">
              <w:rPr>
                <w:rFonts w:ascii="Arial" w:hAnsi="Arial" w:cs="Arial"/>
                <w:bCs/>
                <w:sz w:val="20"/>
                <w:szCs w:val="20"/>
              </w:rPr>
              <w:t xml:space="preserve"> part of a network of terrestrial sites located outside of the Solent SPA boundaries used by SPA species as alternative areas for roosting and foraging. </w:t>
            </w:r>
          </w:p>
          <w:p w14:paraId="4F6BC40A" w14:textId="77777777" w:rsidR="008A4984" w:rsidRDefault="008A4984" w:rsidP="00F52BA6">
            <w:pPr>
              <w:spacing w:line="276" w:lineRule="auto"/>
              <w:rPr>
                <w:rFonts w:ascii="Arial" w:hAnsi="Arial" w:cs="Arial"/>
                <w:bCs/>
                <w:sz w:val="20"/>
                <w:szCs w:val="20"/>
              </w:rPr>
            </w:pPr>
          </w:p>
          <w:p w14:paraId="5E158366" w14:textId="40B45AA7" w:rsidR="00C35612" w:rsidRPr="00C35612" w:rsidRDefault="00C35612" w:rsidP="00C35612">
            <w:pPr>
              <w:spacing w:line="276" w:lineRule="auto"/>
              <w:rPr>
                <w:rFonts w:ascii="Arial" w:hAnsi="Arial" w:cs="Arial"/>
                <w:bCs/>
                <w:sz w:val="20"/>
                <w:szCs w:val="20"/>
              </w:rPr>
            </w:pPr>
            <w:r w:rsidRPr="00C35612">
              <w:rPr>
                <w:rFonts w:ascii="Arial" w:hAnsi="Arial" w:cs="Arial"/>
                <w:bCs/>
                <w:sz w:val="20"/>
                <w:szCs w:val="20"/>
              </w:rPr>
              <w:t xml:space="preserve">The noise and visual disturbance associated with the </w:t>
            </w:r>
            <w:r>
              <w:rPr>
                <w:rFonts w:ascii="Arial" w:hAnsi="Arial" w:cs="Arial"/>
                <w:bCs/>
                <w:sz w:val="20"/>
                <w:szCs w:val="20"/>
              </w:rPr>
              <w:t xml:space="preserve">demolition of the existing single storey addition and the </w:t>
            </w:r>
            <w:r w:rsidRPr="00C35612">
              <w:rPr>
                <w:rFonts w:ascii="Arial" w:hAnsi="Arial" w:cs="Arial"/>
                <w:bCs/>
                <w:sz w:val="20"/>
                <w:szCs w:val="20"/>
              </w:rPr>
              <w:t>construction of the proposed extensions has potential for noise and activity to cause disturbance of qualifying bird species present at the site and thus impact the functionality of the designated site.</w:t>
            </w:r>
          </w:p>
          <w:p w14:paraId="28B80885" w14:textId="77777777" w:rsidR="00F52BA6" w:rsidRPr="00114678" w:rsidRDefault="00F52BA6" w:rsidP="00F52BA6">
            <w:pPr>
              <w:spacing w:line="276" w:lineRule="auto"/>
              <w:rPr>
                <w:rFonts w:ascii="Arial" w:hAnsi="Arial" w:cs="Arial"/>
                <w:bCs/>
                <w:sz w:val="20"/>
                <w:szCs w:val="20"/>
              </w:rPr>
            </w:pPr>
          </w:p>
          <w:p w14:paraId="2A88FD8D" w14:textId="77777777" w:rsidR="008C20C1" w:rsidRPr="008C20C1" w:rsidRDefault="008C20C1" w:rsidP="008C20C1">
            <w:pPr>
              <w:spacing w:line="276" w:lineRule="auto"/>
              <w:rPr>
                <w:rFonts w:ascii="Arial" w:eastAsiaTheme="minorHAnsi" w:hAnsi="Arial" w:cs="Arial"/>
                <w:sz w:val="20"/>
                <w:szCs w:val="20"/>
                <w:lang w:eastAsia="en-US"/>
              </w:rPr>
            </w:pPr>
            <w:r w:rsidRPr="008C20C1">
              <w:rPr>
                <w:rFonts w:ascii="Arial" w:eastAsiaTheme="minorHAnsi" w:hAnsi="Arial" w:cs="Arial"/>
                <w:sz w:val="20"/>
                <w:szCs w:val="20"/>
                <w:lang w:eastAsia="en-US"/>
              </w:rPr>
              <w:t>As a result, there would be a likely significant effect to the following European Sites due to construction noise and activity:</w:t>
            </w:r>
          </w:p>
          <w:p w14:paraId="6473CDCE" w14:textId="77777777" w:rsidR="008C20C1" w:rsidRPr="008C20C1" w:rsidRDefault="008C20C1" w:rsidP="008C20C1">
            <w:pPr>
              <w:numPr>
                <w:ilvl w:val="0"/>
                <w:numId w:val="11"/>
              </w:numPr>
              <w:spacing w:line="276" w:lineRule="auto"/>
              <w:rPr>
                <w:rFonts w:ascii="Arial" w:eastAsiaTheme="minorHAnsi" w:hAnsi="Arial" w:cs="Arial"/>
                <w:sz w:val="20"/>
                <w:szCs w:val="20"/>
                <w:lang w:eastAsia="en-US"/>
              </w:rPr>
            </w:pPr>
            <w:r w:rsidRPr="008C20C1">
              <w:rPr>
                <w:rFonts w:ascii="Arial" w:eastAsiaTheme="minorHAnsi" w:hAnsi="Arial" w:cs="Arial"/>
                <w:sz w:val="20"/>
                <w:szCs w:val="20"/>
                <w:lang w:eastAsia="en-US"/>
              </w:rPr>
              <w:t>Solent and Dorset Coast Special Protection Area (SPA)</w:t>
            </w:r>
          </w:p>
          <w:p w14:paraId="49AB51E5" w14:textId="77777777" w:rsidR="008C20C1" w:rsidRPr="008C20C1" w:rsidRDefault="008C20C1" w:rsidP="008C20C1">
            <w:pPr>
              <w:numPr>
                <w:ilvl w:val="0"/>
                <w:numId w:val="11"/>
              </w:numPr>
              <w:spacing w:line="276" w:lineRule="auto"/>
              <w:rPr>
                <w:rFonts w:ascii="Arial" w:eastAsiaTheme="minorHAnsi" w:hAnsi="Arial" w:cs="Arial"/>
                <w:sz w:val="20"/>
                <w:szCs w:val="20"/>
                <w:lang w:eastAsia="en-US"/>
              </w:rPr>
            </w:pPr>
            <w:r w:rsidRPr="008C20C1">
              <w:rPr>
                <w:rFonts w:ascii="Arial" w:eastAsiaTheme="minorHAnsi" w:hAnsi="Arial" w:cs="Arial"/>
                <w:sz w:val="20"/>
                <w:szCs w:val="20"/>
                <w:lang w:eastAsia="en-US"/>
              </w:rPr>
              <w:t>Solent Maritime Special Area of Conservation (SAC)</w:t>
            </w:r>
          </w:p>
          <w:p w14:paraId="4C7193E9" w14:textId="77777777" w:rsidR="008C20C1" w:rsidRPr="008C20C1" w:rsidRDefault="008C20C1" w:rsidP="008C20C1">
            <w:pPr>
              <w:numPr>
                <w:ilvl w:val="0"/>
                <w:numId w:val="11"/>
              </w:numPr>
              <w:spacing w:line="276" w:lineRule="auto"/>
              <w:rPr>
                <w:rFonts w:ascii="Arial" w:eastAsiaTheme="minorHAnsi" w:hAnsi="Arial" w:cs="Arial"/>
                <w:sz w:val="20"/>
                <w:szCs w:val="20"/>
                <w:lang w:eastAsia="en-US"/>
              </w:rPr>
            </w:pPr>
            <w:r w:rsidRPr="008C20C1">
              <w:rPr>
                <w:rFonts w:ascii="Arial" w:eastAsiaTheme="minorHAnsi" w:hAnsi="Arial" w:cs="Arial"/>
                <w:sz w:val="20"/>
                <w:szCs w:val="20"/>
                <w:lang w:eastAsia="en-US"/>
              </w:rPr>
              <w:t>Solent and Southampton Waters SPA and Ramsar</w:t>
            </w:r>
          </w:p>
          <w:p w14:paraId="3C4423B1" w14:textId="77777777" w:rsidR="008C20C1" w:rsidRPr="008C20C1" w:rsidRDefault="008C20C1" w:rsidP="008C20C1">
            <w:pPr>
              <w:numPr>
                <w:ilvl w:val="0"/>
                <w:numId w:val="11"/>
              </w:numPr>
              <w:spacing w:line="276" w:lineRule="auto"/>
              <w:rPr>
                <w:rFonts w:ascii="Arial" w:eastAsiaTheme="minorHAnsi" w:hAnsi="Arial" w:cs="Arial"/>
                <w:sz w:val="20"/>
                <w:szCs w:val="20"/>
                <w:lang w:eastAsia="en-US"/>
              </w:rPr>
            </w:pPr>
            <w:r w:rsidRPr="008C20C1">
              <w:rPr>
                <w:rFonts w:ascii="Arial" w:eastAsiaTheme="minorHAnsi" w:hAnsi="Arial" w:cs="Arial"/>
                <w:sz w:val="20"/>
                <w:szCs w:val="20"/>
                <w:lang w:eastAsia="en-US"/>
              </w:rPr>
              <w:t>Chichester and Langstone harbours SPA, Ramsar and Site of Special Scientific Interest (SSSI)</w:t>
            </w:r>
          </w:p>
          <w:p w14:paraId="01B132E1" w14:textId="77777777" w:rsidR="00F52BA6" w:rsidRPr="00074C55" w:rsidRDefault="00F52BA6" w:rsidP="00074C55">
            <w:pPr>
              <w:spacing w:line="276" w:lineRule="auto"/>
              <w:rPr>
                <w:rFonts w:ascii="Arial" w:hAnsi="Arial" w:cs="Arial"/>
                <w:b/>
                <w:sz w:val="22"/>
                <w:szCs w:val="22"/>
              </w:rPr>
            </w:pPr>
          </w:p>
          <w:p w14:paraId="3752E5B5" w14:textId="77777777" w:rsidR="00074C55" w:rsidRPr="00074C55" w:rsidRDefault="00074C55" w:rsidP="00074C55">
            <w:pPr>
              <w:spacing w:line="276" w:lineRule="auto"/>
              <w:rPr>
                <w:rFonts w:ascii="Arial" w:hAnsi="Arial" w:cs="Arial"/>
                <w:b/>
                <w:sz w:val="22"/>
                <w:szCs w:val="22"/>
              </w:rPr>
            </w:pPr>
            <w:r w:rsidRPr="00074C55">
              <w:rPr>
                <w:rFonts w:ascii="Arial" w:hAnsi="Arial" w:cs="Arial"/>
                <w:b/>
                <w:sz w:val="22"/>
                <w:szCs w:val="22"/>
              </w:rPr>
              <w:t xml:space="preserve">Would the proposal lead to a likely significant effect on European site integrity? </w:t>
            </w:r>
          </w:p>
          <w:p w14:paraId="024331DD" w14:textId="77777777" w:rsidR="00074C55" w:rsidRDefault="00074C55" w:rsidP="00074C55">
            <w:pPr>
              <w:spacing w:line="276" w:lineRule="auto"/>
              <w:rPr>
                <w:rFonts w:ascii="Arial" w:hAnsi="Arial" w:cs="Arial"/>
                <w:b/>
                <w:sz w:val="22"/>
                <w:szCs w:val="22"/>
              </w:rPr>
            </w:pPr>
          </w:p>
          <w:p w14:paraId="3DD36591" w14:textId="77777777" w:rsidR="00793639" w:rsidRPr="001536EA" w:rsidRDefault="00793639" w:rsidP="00793639">
            <w:pPr>
              <w:spacing w:line="276" w:lineRule="auto"/>
              <w:rPr>
                <w:rFonts w:ascii="Arial,Bold" w:hAnsi="Arial,Bold" w:cs="Arial,Bold"/>
                <w:b/>
                <w:bCs/>
                <w:sz w:val="22"/>
                <w:szCs w:val="22"/>
              </w:rPr>
            </w:pPr>
            <w:r>
              <w:rPr>
                <w:rFonts w:ascii="Arial" w:hAnsi="Arial" w:cs="Arial"/>
                <w:b/>
                <w:sz w:val="22"/>
                <w:szCs w:val="22"/>
              </w:rPr>
              <w:t xml:space="preserve">Yes, </w:t>
            </w:r>
            <w:r>
              <w:rPr>
                <w:rFonts w:ascii="Arial,Bold" w:hAnsi="Arial,Bold" w:cs="Arial,Bold"/>
                <w:b/>
                <w:bCs/>
                <w:sz w:val="22"/>
                <w:szCs w:val="22"/>
              </w:rPr>
              <w:t>due to noise and visual disturbance, and construction impacts.</w:t>
            </w:r>
          </w:p>
          <w:p w14:paraId="4430C145" w14:textId="1A135023" w:rsidR="001071FC" w:rsidRPr="00B25729" w:rsidRDefault="001071FC" w:rsidP="00074C55">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A983BD1" w14:textId="77777777" w:rsidR="00EF6913" w:rsidRPr="00EF6913" w:rsidRDefault="00EF6913" w:rsidP="00EF6913">
            <w:pPr>
              <w:spacing w:line="276" w:lineRule="auto"/>
              <w:rPr>
                <w:rFonts w:ascii="Arial" w:hAnsi="Arial" w:cs="Arial"/>
                <w:sz w:val="22"/>
                <w:szCs w:val="22"/>
              </w:rPr>
            </w:pPr>
            <w:r w:rsidRPr="00EF6913">
              <w:rPr>
                <w:rFonts w:ascii="Arial" w:hAnsi="Arial" w:cs="Arial"/>
                <w:b/>
                <w:bCs/>
                <w:sz w:val="22"/>
                <w:szCs w:val="22"/>
              </w:rPr>
              <w:t>Noise and Visual Disturbance, and Construction Impacts.</w:t>
            </w:r>
          </w:p>
          <w:p w14:paraId="4D3B9405" w14:textId="77777777" w:rsidR="00EF6913" w:rsidRPr="00EF6913" w:rsidRDefault="00EF6913" w:rsidP="00EF6913">
            <w:pPr>
              <w:spacing w:line="276" w:lineRule="auto"/>
              <w:rPr>
                <w:rFonts w:ascii="Arial" w:hAnsi="Arial" w:cs="Arial"/>
                <w:sz w:val="22"/>
                <w:szCs w:val="22"/>
              </w:rPr>
            </w:pPr>
          </w:p>
          <w:p w14:paraId="025E8A9C" w14:textId="740EF002" w:rsidR="00EF6913" w:rsidRDefault="00EF6913" w:rsidP="00EF6913">
            <w:pPr>
              <w:spacing w:line="276" w:lineRule="auto"/>
              <w:rPr>
                <w:rFonts w:ascii="Arial" w:hAnsi="Arial" w:cs="Arial"/>
                <w:sz w:val="22"/>
                <w:szCs w:val="22"/>
              </w:rPr>
            </w:pPr>
            <w:r w:rsidRPr="00EF6913">
              <w:rPr>
                <w:rFonts w:ascii="Arial" w:hAnsi="Arial" w:cs="Arial"/>
                <w:sz w:val="22"/>
                <w:szCs w:val="22"/>
              </w:rPr>
              <w:t>To avoid any adverse impacts on the</w:t>
            </w:r>
            <w:r w:rsidR="0009354A">
              <w:rPr>
                <w:rFonts w:ascii="Arial" w:hAnsi="Arial" w:cs="Arial"/>
                <w:sz w:val="22"/>
                <w:szCs w:val="22"/>
              </w:rPr>
              <w:t xml:space="preserve"> </w:t>
            </w:r>
            <w:r w:rsidR="000C1624">
              <w:rPr>
                <w:rFonts w:ascii="Arial" w:hAnsi="Arial" w:cs="Arial"/>
                <w:sz w:val="22"/>
                <w:szCs w:val="22"/>
              </w:rPr>
              <w:t>Core Area of supporting habitat</w:t>
            </w:r>
            <w:r w:rsidR="0009354A">
              <w:rPr>
                <w:rFonts w:ascii="Arial" w:hAnsi="Arial" w:cs="Arial"/>
                <w:sz w:val="22"/>
                <w:szCs w:val="22"/>
              </w:rPr>
              <w:t xml:space="preserve"> for bird species associated with the nearby </w:t>
            </w:r>
            <w:r w:rsidR="00D05088">
              <w:rPr>
                <w:rFonts w:ascii="Arial" w:hAnsi="Arial" w:cs="Arial"/>
                <w:sz w:val="22"/>
                <w:szCs w:val="22"/>
              </w:rPr>
              <w:t xml:space="preserve">Solent Special protection Areas (SPAs), </w:t>
            </w:r>
            <w:r w:rsidRPr="00EF6913">
              <w:rPr>
                <w:rFonts w:ascii="Arial" w:hAnsi="Arial" w:cs="Arial"/>
                <w:sz w:val="22"/>
                <w:szCs w:val="22"/>
              </w:rPr>
              <w:t>a detailed Construction</w:t>
            </w:r>
            <w:r w:rsidR="00E34901">
              <w:rPr>
                <w:rFonts w:ascii="Arial" w:hAnsi="Arial" w:cs="Arial"/>
                <w:sz w:val="22"/>
                <w:szCs w:val="22"/>
              </w:rPr>
              <w:t xml:space="preserve"> </w:t>
            </w:r>
            <w:r w:rsidRPr="00EF6913">
              <w:rPr>
                <w:rFonts w:ascii="Arial" w:hAnsi="Arial" w:cs="Arial"/>
                <w:sz w:val="22"/>
                <w:szCs w:val="22"/>
              </w:rPr>
              <w:t>Environmental Management Plan (CEMP) has been submitted – see full details on case file. The key precautions detailed include:</w:t>
            </w:r>
          </w:p>
          <w:p w14:paraId="7E492F9A" w14:textId="77777777" w:rsidR="00D87B98" w:rsidRDefault="00D87B98" w:rsidP="00D87B98">
            <w:pPr>
              <w:rPr>
                <w:rFonts w:ascii="Arial" w:hAnsi="Arial" w:cs="Arial"/>
                <w:sz w:val="22"/>
                <w:szCs w:val="22"/>
              </w:rPr>
            </w:pPr>
          </w:p>
          <w:p w14:paraId="58B434EF" w14:textId="77777777" w:rsidR="00D87B98" w:rsidRDefault="00D87B98" w:rsidP="00D87B98">
            <w:pPr>
              <w:pStyle w:val="ListParagraph"/>
              <w:numPr>
                <w:ilvl w:val="0"/>
                <w:numId w:val="13"/>
              </w:numPr>
              <w:contextualSpacing w:val="0"/>
              <w:rPr>
                <w:rFonts w:ascii="Arial" w:hAnsi="Arial" w:cs="Arial"/>
                <w:i/>
                <w:iCs/>
                <w:sz w:val="22"/>
                <w:szCs w:val="22"/>
              </w:rPr>
            </w:pPr>
            <w:r>
              <w:rPr>
                <w:rFonts w:ascii="Arial" w:hAnsi="Arial" w:cs="Arial"/>
                <w:i/>
                <w:iCs/>
                <w:sz w:val="22"/>
                <w:szCs w:val="22"/>
              </w:rPr>
              <w:t>No loud piling or vibration-intensive groundworks shall take place between 1st September and 30th April, inclusive.</w:t>
            </w:r>
          </w:p>
          <w:p w14:paraId="145F96C2" w14:textId="50FCA32A" w:rsidR="00D87B98" w:rsidRDefault="00D87B98" w:rsidP="00D87B98">
            <w:pPr>
              <w:pStyle w:val="ListParagraph"/>
              <w:numPr>
                <w:ilvl w:val="0"/>
                <w:numId w:val="13"/>
              </w:numPr>
              <w:contextualSpacing w:val="0"/>
              <w:rPr>
                <w:rFonts w:ascii="Arial" w:hAnsi="Arial" w:cs="Arial"/>
                <w:i/>
                <w:iCs/>
                <w:sz w:val="22"/>
                <w:szCs w:val="22"/>
              </w:rPr>
            </w:pPr>
            <w:r>
              <w:rPr>
                <w:rFonts w:ascii="Arial" w:hAnsi="Arial" w:cs="Arial"/>
                <w:i/>
                <w:iCs/>
                <w:sz w:val="22"/>
                <w:szCs w:val="22"/>
              </w:rPr>
              <w:t>All noisy construction activities must be scheduled outside this window, unless agreed in writing with the Local Planning Authority and/or Natural England</w:t>
            </w:r>
            <w:r w:rsidR="00B90762">
              <w:rPr>
                <w:rFonts w:ascii="Arial" w:hAnsi="Arial" w:cs="Arial"/>
                <w:i/>
                <w:iCs/>
                <w:sz w:val="22"/>
                <w:szCs w:val="22"/>
              </w:rPr>
              <w:t>.</w:t>
            </w:r>
          </w:p>
          <w:p w14:paraId="38A172AD" w14:textId="492EE2B3" w:rsidR="002E073B" w:rsidRDefault="002E073B" w:rsidP="00D87B98">
            <w:pPr>
              <w:pStyle w:val="ListParagraph"/>
              <w:numPr>
                <w:ilvl w:val="0"/>
                <w:numId w:val="13"/>
              </w:numPr>
              <w:contextualSpacing w:val="0"/>
              <w:rPr>
                <w:rFonts w:ascii="Arial" w:hAnsi="Arial" w:cs="Arial"/>
                <w:i/>
                <w:iCs/>
                <w:sz w:val="22"/>
                <w:szCs w:val="22"/>
              </w:rPr>
            </w:pPr>
            <w:r>
              <w:rPr>
                <w:rFonts w:ascii="Arial" w:hAnsi="Arial" w:cs="Arial"/>
                <w:i/>
                <w:iCs/>
                <w:sz w:val="22"/>
                <w:szCs w:val="22"/>
              </w:rPr>
              <w:t xml:space="preserve">Use of low noise equipment and hand tools where </w:t>
            </w:r>
            <w:proofErr w:type="gramStart"/>
            <w:r>
              <w:rPr>
                <w:rFonts w:ascii="Arial" w:hAnsi="Arial" w:cs="Arial"/>
                <w:i/>
                <w:iCs/>
                <w:sz w:val="22"/>
                <w:szCs w:val="22"/>
              </w:rPr>
              <w:t>possible;</w:t>
            </w:r>
            <w:proofErr w:type="gramEnd"/>
          </w:p>
          <w:p w14:paraId="0B507544" w14:textId="61CA3D69" w:rsidR="002E073B" w:rsidRDefault="002E073B" w:rsidP="00D87B98">
            <w:pPr>
              <w:pStyle w:val="ListParagraph"/>
              <w:numPr>
                <w:ilvl w:val="0"/>
                <w:numId w:val="13"/>
              </w:numPr>
              <w:contextualSpacing w:val="0"/>
              <w:rPr>
                <w:rFonts w:ascii="Arial" w:hAnsi="Arial" w:cs="Arial"/>
                <w:i/>
                <w:iCs/>
                <w:sz w:val="22"/>
                <w:szCs w:val="22"/>
              </w:rPr>
            </w:pPr>
            <w:r>
              <w:rPr>
                <w:rFonts w:ascii="Arial" w:hAnsi="Arial" w:cs="Arial"/>
                <w:i/>
                <w:iCs/>
                <w:sz w:val="22"/>
                <w:szCs w:val="22"/>
              </w:rPr>
              <w:t xml:space="preserve">No engines left </w:t>
            </w:r>
            <w:r w:rsidR="00AC2235">
              <w:rPr>
                <w:rFonts w:ascii="Arial" w:hAnsi="Arial" w:cs="Arial"/>
                <w:i/>
                <w:iCs/>
                <w:sz w:val="22"/>
                <w:szCs w:val="22"/>
              </w:rPr>
              <w:t>idling, all machinery turned off when not in use.</w:t>
            </w:r>
          </w:p>
          <w:p w14:paraId="78814E64" w14:textId="5EFFC4CE" w:rsidR="00AC2235" w:rsidRDefault="00AC2235" w:rsidP="00D87B98">
            <w:pPr>
              <w:pStyle w:val="ListParagraph"/>
              <w:numPr>
                <w:ilvl w:val="0"/>
                <w:numId w:val="13"/>
              </w:numPr>
              <w:contextualSpacing w:val="0"/>
              <w:rPr>
                <w:rFonts w:ascii="Arial" w:hAnsi="Arial" w:cs="Arial"/>
                <w:i/>
                <w:iCs/>
                <w:sz w:val="22"/>
                <w:szCs w:val="22"/>
              </w:rPr>
            </w:pPr>
            <w:r>
              <w:rPr>
                <w:rFonts w:ascii="Arial" w:hAnsi="Arial" w:cs="Arial"/>
                <w:i/>
                <w:iCs/>
                <w:sz w:val="22"/>
                <w:szCs w:val="22"/>
              </w:rPr>
              <w:t>Dust suppression</w:t>
            </w:r>
            <w:r w:rsidR="005A0C98">
              <w:rPr>
                <w:rFonts w:ascii="Arial" w:hAnsi="Arial" w:cs="Arial"/>
                <w:i/>
                <w:iCs/>
                <w:sz w:val="22"/>
                <w:szCs w:val="22"/>
              </w:rPr>
              <w:t xml:space="preserve"> techniques used (damping down with water) in dry weather.</w:t>
            </w:r>
          </w:p>
          <w:p w14:paraId="1E6D340E" w14:textId="3C12153A" w:rsidR="005A0C98" w:rsidRDefault="005A0C98" w:rsidP="00D87B98">
            <w:pPr>
              <w:pStyle w:val="ListParagraph"/>
              <w:numPr>
                <w:ilvl w:val="0"/>
                <w:numId w:val="13"/>
              </w:numPr>
              <w:contextualSpacing w:val="0"/>
              <w:rPr>
                <w:rFonts w:ascii="Arial" w:hAnsi="Arial" w:cs="Arial"/>
                <w:i/>
                <w:iCs/>
                <w:sz w:val="22"/>
                <w:szCs w:val="22"/>
              </w:rPr>
            </w:pPr>
            <w:r>
              <w:rPr>
                <w:rFonts w:ascii="Arial" w:hAnsi="Arial" w:cs="Arial"/>
                <w:i/>
                <w:iCs/>
                <w:sz w:val="22"/>
                <w:szCs w:val="22"/>
              </w:rPr>
              <w:t xml:space="preserve">Loose materials </w:t>
            </w:r>
            <w:r w:rsidR="009A0140">
              <w:rPr>
                <w:rFonts w:ascii="Arial" w:hAnsi="Arial" w:cs="Arial"/>
                <w:i/>
                <w:iCs/>
                <w:sz w:val="22"/>
                <w:szCs w:val="22"/>
              </w:rPr>
              <w:t>covered.</w:t>
            </w:r>
          </w:p>
          <w:p w14:paraId="520768C4" w14:textId="419828FB" w:rsidR="009A0140" w:rsidRDefault="009A0140" w:rsidP="00D87B98">
            <w:pPr>
              <w:pStyle w:val="ListParagraph"/>
              <w:numPr>
                <w:ilvl w:val="0"/>
                <w:numId w:val="13"/>
              </w:numPr>
              <w:contextualSpacing w:val="0"/>
              <w:rPr>
                <w:rFonts w:ascii="Arial" w:hAnsi="Arial" w:cs="Arial"/>
                <w:i/>
                <w:iCs/>
                <w:sz w:val="22"/>
                <w:szCs w:val="22"/>
              </w:rPr>
            </w:pPr>
            <w:r>
              <w:rPr>
                <w:rFonts w:ascii="Arial" w:hAnsi="Arial" w:cs="Arial"/>
                <w:i/>
                <w:iCs/>
                <w:sz w:val="22"/>
                <w:szCs w:val="22"/>
              </w:rPr>
              <w:t xml:space="preserve">No wash-out or refuelling near </w:t>
            </w:r>
            <w:r w:rsidR="006C5BF7">
              <w:rPr>
                <w:rFonts w:ascii="Arial" w:hAnsi="Arial" w:cs="Arial"/>
                <w:i/>
                <w:iCs/>
                <w:sz w:val="22"/>
                <w:szCs w:val="22"/>
              </w:rPr>
              <w:t>drains or watercourses.</w:t>
            </w:r>
          </w:p>
          <w:p w14:paraId="26297095" w14:textId="1AB2B569" w:rsidR="006C5BF7" w:rsidRDefault="006C5BF7" w:rsidP="00D87B98">
            <w:pPr>
              <w:pStyle w:val="ListParagraph"/>
              <w:numPr>
                <w:ilvl w:val="0"/>
                <w:numId w:val="13"/>
              </w:numPr>
              <w:contextualSpacing w:val="0"/>
              <w:rPr>
                <w:rFonts w:ascii="Arial" w:hAnsi="Arial" w:cs="Arial"/>
                <w:i/>
                <w:iCs/>
                <w:sz w:val="22"/>
                <w:szCs w:val="22"/>
              </w:rPr>
            </w:pPr>
            <w:r>
              <w:rPr>
                <w:rFonts w:ascii="Arial" w:hAnsi="Arial" w:cs="Arial"/>
                <w:i/>
                <w:iCs/>
                <w:sz w:val="22"/>
                <w:szCs w:val="22"/>
              </w:rPr>
              <w:t>Lighting kept to a minimum</w:t>
            </w:r>
            <w:r w:rsidR="00B8024A">
              <w:rPr>
                <w:rFonts w:ascii="Arial" w:hAnsi="Arial" w:cs="Arial"/>
                <w:i/>
                <w:iCs/>
                <w:sz w:val="22"/>
                <w:szCs w:val="22"/>
              </w:rPr>
              <w:t xml:space="preserve"> and directed away from habitats.</w:t>
            </w:r>
          </w:p>
          <w:p w14:paraId="779880B2" w14:textId="40DB9336" w:rsidR="00C87DFF" w:rsidRPr="009A16F1" w:rsidRDefault="00C87DFF" w:rsidP="009A16F1">
            <w:pPr>
              <w:pStyle w:val="ListParagraph"/>
              <w:numPr>
                <w:ilvl w:val="0"/>
                <w:numId w:val="13"/>
              </w:numPr>
              <w:contextualSpacing w:val="0"/>
              <w:rPr>
                <w:rFonts w:ascii="Arial" w:hAnsi="Arial" w:cs="Arial"/>
                <w:i/>
                <w:iCs/>
                <w:sz w:val="22"/>
                <w:szCs w:val="22"/>
              </w:rPr>
            </w:pPr>
            <w:r>
              <w:rPr>
                <w:rFonts w:ascii="Arial" w:hAnsi="Arial" w:cs="Arial"/>
                <w:i/>
                <w:iCs/>
                <w:sz w:val="22"/>
                <w:szCs w:val="22"/>
              </w:rPr>
              <w:t>All waste stored securely and collected by licensed contractors.</w:t>
            </w:r>
          </w:p>
          <w:p w14:paraId="032CDA9E" w14:textId="7E622209" w:rsidR="00B90762" w:rsidRDefault="00E05C10" w:rsidP="00D87B98">
            <w:pPr>
              <w:pStyle w:val="ListParagraph"/>
              <w:numPr>
                <w:ilvl w:val="0"/>
                <w:numId w:val="13"/>
              </w:numPr>
              <w:contextualSpacing w:val="0"/>
              <w:rPr>
                <w:rFonts w:ascii="Arial" w:hAnsi="Arial" w:cs="Arial"/>
                <w:i/>
                <w:iCs/>
                <w:sz w:val="22"/>
                <w:szCs w:val="22"/>
              </w:rPr>
            </w:pPr>
            <w:r>
              <w:rPr>
                <w:rFonts w:ascii="Arial" w:hAnsi="Arial" w:cs="Arial"/>
                <w:i/>
                <w:iCs/>
                <w:sz w:val="22"/>
                <w:szCs w:val="22"/>
              </w:rPr>
              <w:t>Site securely fenced to prevent unauthorised access.</w:t>
            </w:r>
          </w:p>
          <w:p w14:paraId="1A1CD874" w14:textId="77777777" w:rsidR="00E05C10" w:rsidRDefault="00E05C10" w:rsidP="009A16F1">
            <w:pPr>
              <w:pStyle w:val="ListParagraph"/>
              <w:contextualSpacing w:val="0"/>
              <w:rPr>
                <w:rFonts w:ascii="Arial" w:hAnsi="Arial" w:cs="Arial"/>
                <w:i/>
                <w:iCs/>
                <w:sz w:val="22"/>
                <w:szCs w:val="22"/>
              </w:rPr>
            </w:pPr>
          </w:p>
          <w:p w14:paraId="6625F94D" w14:textId="77777777" w:rsidR="00D87B98" w:rsidRDefault="00D87B98" w:rsidP="00EF6913">
            <w:pPr>
              <w:spacing w:line="276" w:lineRule="auto"/>
              <w:rPr>
                <w:rFonts w:ascii="Arial" w:hAnsi="Arial" w:cs="Arial"/>
                <w:sz w:val="22"/>
                <w:szCs w:val="22"/>
              </w:rPr>
            </w:pPr>
          </w:p>
          <w:p w14:paraId="4350A3F7" w14:textId="77777777" w:rsidR="00EF6913" w:rsidRPr="00EF6913" w:rsidRDefault="00EF6913" w:rsidP="00EF6913">
            <w:pPr>
              <w:spacing w:line="276" w:lineRule="auto"/>
              <w:rPr>
                <w:rFonts w:ascii="Arial" w:hAnsi="Arial" w:cs="Arial"/>
                <w:sz w:val="22"/>
                <w:szCs w:val="22"/>
              </w:rPr>
            </w:pPr>
          </w:p>
          <w:p w14:paraId="07AF1240" w14:textId="64BCB17A" w:rsidR="00EF6913" w:rsidRPr="00EF6913" w:rsidRDefault="00EF6913" w:rsidP="00EF6913">
            <w:pPr>
              <w:spacing w:line="276" w:lineRule="auto"/>
              <w:rPr>
                <w:rFonts w:ascii="Arial" w:hAnsi="Arial" w:cs="Arial"/>
                <w:sz w:val="22"/>
                <w:szCs w:val="22"/>
              </w:rPr>
            </w:pPr>
            <w:r w:rsidRPr="00EF6913">
              <w:rPr>
                <w:rFonts w:ascii="Arial" w:hAnsi="Arial" w:cs="Arial"/>
                <w:sz w:val="22"/>
                <w:szCs w:val="22"/>
              </w:rPr>
              <w:lastRenderedPageBreak/>
              <w:t xml:space="preserve">The above mitigation measures provided in the CEMP </w:t>
            </w:r>
            <w:r w:rsidR="00465513">
              <w:rPr>
                <w:rFonts w:ascii="Arial" w:hAnsi="Arial" w:cs="Arial"/>
                <w:sz w:val="22"/>
                <w:szCs w:val="22"/>
              </w:rPr>
              <w:t xml:space="preserve">are </w:t>
            </w:r>
            <w:r w:rsidR="004A35FE">
              <w:rPr>
                <w:rFonts w:ascii="Arial" w:hAnsi="Arial" w:cs="Arial"/>
                <w:sz w:val="22"/>
                <w:szCs w:val="22"/>
              </w:rPr>
              <w:t xml:space="preserve">broadly acceptable </w:t>
            </w:r>
            <w:r w:rsidR="00653C3C">
              <w:rPr>
                <w:rFonts w:ascii="Arial" w:hAnsi="Arial" w:cs="Arial"/>
                <w:sz w:val="22"/>
                <w:szCs w:val="22"/>
              </w:rPr>
              <w:t xml:space="preserve">and with </w:t>
            </w:r>
            <w:r w:rsidR="00A83FF5">
              <w:rPr>
                <w:rFonts w:ascii="Arial" w:hAnsi="Arial" w:cs="Arial"/>
                <w:sz w:val="22"/>
                <w:szCs w:val="22"/>
              </w:rPr>
              <w:t xml:space="preserve">conditions specifically limiting the noise related disturbance to </w:t>
            </w:r>
            <w:r w:rsidR="00F37AC2">
              <w:rPr>
                <w:rFonts w:ascii="Arial" w:hAnsi="Arial" w:cs="Arial"/>
                <w:sz w:val="22"/>
                <w:szCs w:val="22"/>
              </w:rPr>
              <w:t>no more than 69dB</w:t>
            </w:r>
            <w:r w:rsidR="000E38D1">
              <w:rPr>
                <w:rFonts w:ascii="Arial" w:hAnsi="Arial" w:cs="Arial"/>
                <w:sz w:val="22"/>
                <w:szCs w:val="22"/>
              </w:rPr>
              <w:t>,</w:t>
            </w:r>
            <w:r w:rsidR="00F37AC2">
              <w:rPr>
                <w:rFonts w:ascii="Arial" w:hAnsi="Arial" w:cs="Arial"/>
                <w:sz w:val="22"/>
                <w:szCs w:val="22"/>
              </w:rPr>
              <w:t xml:space="preserve"> and the avoidance of </w:t>
            </w:r>
            <w:r w:rsidR="000E38D1">
              <w:rPr>
                <w:rFonts w:ascii="Arial" w:hAnsi="Arial" w:cs="Arial"/>
                <w:sz w:val="22"/>
                <w:szCs w:val="22"/>
              </w:rPr>
              <w:t>any loud, percussive construction noise within the overwintering period – taken to be 1 October to 30 April in any year</w:t>
            </w:r>
            <w:r w:rsidR="00EF7093">
              <w:rPr>
                <w:rFonts w:ascii="Arial" w:hAnsi="Arial" w:cs="Arial"/>
                <w:sz w:val="22"/>
                <w:szCs w:val="22"/>
              </w:rPr>
              <w:t xml:space="preserve">, then </w:t>
            </w:r>
            <w:r w:rsidR="006300F3">
              <w:rPr>
                <w:rFonts w:ascii="Arial" w:hAnsi="Arial" w:cs="Arial"/>
                <w:sz w:val="22"/>
                <w:szCs w:val="22"/>
              </w:rPr>
              <w:t xml:space="preserve">any adverse impacts </w:t>
            </w:r>
            <w:r w:rsidR="00462548">
              <w:rPr>
                <w:rFonts w:ascii="Arial" w:hAnsi="Arial" w:cs="Arial"/>
                <w:sz w:val="22"/>
                <w:szCs w:val="22"/>
              </w:rPr>
              <w:t xml:space="preserve">and </w:t>
            </w:r>
            <w:r w:rsidR="004A7501">
              <w:rPr>
                <w:rFonts w:ascii="Arial" w:hAnsi="Arial" w:cs="Arial"/>
                <w:sz w:val="22"/>
                <w:szCs w:val="22"/>
              </w:rPr>
              <w:t>disturbance</w:t>
            </w:r>
            <w:r w:rsidR="00462548">
              <w:rPr>
                <w:rFonts w:ascii="Arial" w:hAnsi="Arial" w:cs="Arial"/>
                <w:sz w:val="22"/>
                <w:szCs w:val="22"/>
              </w:rPr>
              <w:t xml:space="preserve"> of SPA bird species on adjacent site H60G can be </w:t>
            </w:r>
            <w:r w:rsidR="004A7501">
              <w:rPr>
                <w:rFonts w:ascii="Arial" w:hAnsi="Arial" w:cs="Arial"/>
                <w:sz w:val="22"/>
                <w:szCs w:val="22"/>
              </w:rPr>
              <w:t xml:space="preserve">adequately limited. </w:t>
            </w:r>
            <w:r w:rsidR="001975F4">
              <w:rPr>
                <w:rFonts w:ascii="Arial" w:hAnsi="Arial" w:cs="Arial"/>
                <w:sz w:val="22"/>
                <w:szCs w:val="22"/>
              </w:rPr>
              <w:t xml:space="preserve">As such any </w:t>
            </w:r>
            <w:r w:rsidRPr="00EF6913">
              <w:rPr>
                <w:rFonts w:ascii="Arial" w:hAnsi="Arial" w:cs="Arial"/>
                <w:sz w:val="22"/>
                <w:szCs w:val="22"/>
              </w:rPr>
              <w:t>impacts would be minimal and would not be likely to result in noise and visual disturbance sufficient to affect any birds within the adjacent site H</w:t>
            </w:r>
            <w:r w:rsidR="001975F4">
              <w:rPr>
                <w:rFonts w:ascii="Arial" w:hAnsi="Arial" w:cs="Arial"/>
                <w:sz w:val="22"/>
                <w:szCs w:val="22"/>
              </w:rPr>
              <w:t>60G</w:t>
            </w:r>
            <w:r w:rsidRPr="00EF6913">
              <w:rPr>
                <w:rFonts w:ascii="Arial" w:hAnsi="Arial" w:cs="Arial"/>
                <w:sz w:val="22"/>
                <w:szCs w:val="22"/>
              </w:rPr>
              <w:t>.</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74998D55" w14:textId="77777777" w:rsidR="00326091" w:rsidRDefault="00326091" w:rsidP="00326091">
            <w:pPr>
              <w:autoSpaceDE w:val="0"/>
              <w:autoSpaceDN w:val="0"/>
              <w:adjustRightInd w:val="0"/>
              <w:rPr>
                <w:rFonts w:ascii="Arial" w:hAnsi="Arial" w:cs="Arial"/>
                <w:sz w:val="22"/>
                <w:szCs w:val="22"/>
              </w:rPr>
            </w:pPr>
            <w:r>
              <w:rPr>
                <w:rFonts w:ascii="Arial" w:hAnsi="Arial" w:cs="Arial"/>
                <w:sz w:val="22"/>
                <w:szCs w:val="22"/>
              </w:rPr>
              <w:t>This assessment represents Havant Borough Council’s Appropriate Assessment as a Competent</w:t>
            </w:r>
          </w:p>
          <w:p w14:paraId="41CFEF1D" w14:textId="77777777" w:rsidR="00326091" w:rsidRDefault="00326091" w:rsidP="00326091">
            <w:pPr>
              <w:autoSpaceDE w:val="0"/>
              <w:autoSpaceDN w:val="0"/>
              <w:adjustRightInd w:val="0"/>
              <w:rPr>
                <w:rFonts w:ascii="Arial" w:hAnsi="Arial" w:cs="Arial"/>
                <w:sz w:val="22"/>
                <w:szCs w:val="22"/>
              </w:rPr>
            </w:pPr>
            <w:r>
              <w:rPr>
                <w:rFonts w:ascii="Arial" w:hAnsi="Arial" w:cs="Arial"/>
                <w:sz w:val="22"/>
                <w:szCs w:val="22"/>
              </w:rPr>
              <w:t>Authority in accordance with requirements under Regulation 63 of The Conservation of Habitats</w:t>
            </w:r>
          </w:p>
          <w:p w14:paraId="6115017A" w14:textId="77777777" w:rsidR="00326091" w:rsidRDefault="00326091" w:rsidP="00326091">
            <w:pPr>
              <w:autoSpaceDE w:val="0"/>
              <w:autoSpaceDN w:val="0"/>
              <w:adjustRightInd w:val="0"/>
              <w:rPr>
                <w:rFonts w:ascii="Arial" w:hAnsi="Arial" w:cs="Arial"/>
                <w:sz w:val="22"/>
                <w:szCs w:val="22"/>
              </w:rPr>
            </w:pPr>
            <w:r>
              <w:rPr>
                <w:rFonts w:ascii="Arial" w:hAnsi="Arial" w:cs="Arial"/>
                <w:sz w:val="22"/>
                <w:szCs w:val="22"/>
              </w:rPr>
              <w:t>and Species Regulations 2017 (as amended), Article 6 (3) of the Habitats Directive and having</w:t>
            </w:r>
          </w:p>
          <w:p w14:paraId="7DE68C45" w14:textId="77777777" w:rsidR="00326091" w:rsidRDefault="00326091" w:rsidP="00326091">
            <w:pPr>
              <w:autoSpaceDE w:val="0"/>
              <w:autoSpaceDN w:val="0"/>
              <w:adjustRightInd w:val="0"/>
              <w:rPr>
                <w:rFonts w:ascii="Arial" w:hAnsi="Arial" w:cs="Arial"/>
                <w:sz w:val="22"/>
                <w:szCs w:val="22"/>
              </w:rPr>
            </w:pPr>
            <w:r>
              <w:rPr>
                <w:rFonts w:ascii="Arial" w:hAnsi="Arial" w:cs="Arial"/>
                <w:sz w:val="22"/>
                <w:szCs w:val="22"/>
              </w:rPr>
              <w:t>due regard to its duties under Section 40(1) of the NERC Act 2006 to the purpose of conserving</w:t>
            </w:r>
          </w:p>
          <w:p w14:paraId="10A022F0" w14:textId="77777777" w:rsidR="00326091" w:rsidRDefault="00326091" w:rsidP="00326091">
            <w:pPr>
              <w:autoSpaceDE w:val="0"/>
              <w:autoSpaceDN w:val="0"/>
              <w:adjustRightInd w:val="0"/>
              <w:rPr>
                <w:rFonts w:ascii="Arial" w:hAnsi="Arial" w:cs="Arial"/>
                <w:sz w:val="22"/>
                <w:szCs w:val="22"/>
              </w:rPr>
            </w:pPr>
            <w:r>
              <w:rPr>
                <w:rFonts w:ascii="Arial" w:hAnsi="Arial" w:cs="Arial"/>
                <w:sz w:val="22"/>
                <w:szCs w:val="22"/>
              </w:rPr>
              <w:t>biodiversity. Consideration of the SPA is a matter of government policy set out in the National Planning Policy Framework.</w:t>
            </w:r>
          </w:p>
          <w:p w14:paraId="6A690C01" w14:textId="77777777" w:rsidR="00326091" w:rsidRDefault="00326091" w:rsidP="00326091">
            <w:pPr>
              <w:autoSpaceDE w:val="0"/>
              <w:autoSpaceDN w:val="0"/>
              <w:adjustRightInd w:val="0"/>
              <w:rPr>
                <w:rFonts w:ascii="Arial" w:hAnsi="Arial" w:cs="Arial"/>
                <w:sz w:val="22"/>
                <w:szCs w:val="22"/>
              </w:rPr>
            </w:pPr>
          </w:p>
          <w:p w14:paraId="5AFE72C1" w14:textId="77777777" w:rsidR="00326091" w:rsidRDefault="00326091" w:rsidP="00326091">
            <w:pPr>
              <w:autoSpaceDE w:val="0"/>
              <w:autoSpaceDN w:val="0"/>
              <w:adjustRightInd w:val="0"/>
              <w:rPr>
                <w:rFonts w:ascii="Arial" w:hAnsi="Arial" w:cs="Arial"/>
                <w:sz w:val="22"/>
                <w:szCs w:val="22"/>
              </w:rPr>
            </w:pPr>
            <w:r>
              <w:rPr>
                <w:rFonts w:ascii="Arial" w:hAnsi="Arial" w:cs="Arial"/>
                <w:sz w:val="22"/>
                <w:szCs w:val="22"/>
              </w:rPr>
              <w:t>This assessment concludes that the application will have a likely significant effect in the absence</w:t>
            </w:r>
          </w:p>
          <w:p w14:paraId="6E8541A2" w14:textId="77777777" w:rsidR="00326091" w:rsidRDefault="00326091" w:rsidP="00326091">
            <w:pPr>
              <w:autoSpaceDE w:val="0"/>
              <w:autoSpaceDN w:val="0"/>
              <w:adjustRightInd w:val="0"/>
              <w:rPr>
                <w:rFonts w:ascii="Arial" w:hAnsi="Arial" w:cs="Arial"/>
                <w:sz w:val="22"/>
                <w:szCs w:val="22"/>
              </w:rPr>
            </w:pPr>
            <w:r>
              <w:rPr>
                <w:rFonts w:ascii="Arial" w:hAnsi="Arial" w:cs="Arial"/>
                <w:sz w:val="22"/>
                <w:szCs w:val="22"/>
              </w:rPr>
              <w:t>of avoidance and mitigation measures on the above Solent European sites.</w:t>
            </w:r>
          </w:p>
          <w:p w14:paraId="0933D6CC" w14:textId="77777777" w:rsidR="00326091" w:rsidRDefault="00326091" w:rsidP="00326091">
            <w:pPr>
              <w:autoSpaceDE w:val="0"/>
              <w:autoSpaceDN w:val="0"/>
              <w:adjustRightInd w:val="0"/>
              <w:rPr>
                <w:rFonts w:ascii="Arial" w:hAnsi="Arial" w:cs="Arial"/>
                <w:sz w:val="22"/>
                <w:szCs w:val="22"/>
              </w:rPr>
            </w:pPr>
          </w:p>
          <w:p w14:paraId="24C3F5CD" w14:textId="77777777" w:rsidR="00326091" w:rsidRDefault="00326091" w:rsidP="00326091">
            <w:pPr>
              <w:autoSpaceDE w:val="0"/>
              <w:autoSpaceDN w:val="0"/>
              <w:adjustRightInd w:val="0"/>
              <w:rPr>
                <w:rFonts w:ascii="Arial" w:hAnsi="Arial" w:cs="Arial"/>
                <w:sz w:val="22"/>
                <w:szCs w:val="22"/>
              </w:rPr>
            </w:pPr>
            <w:r>
              <w:rPr>
                <w:rFonts w:ascii="Arial" w:hAnsi="Arial" w:cs="Arial"/>
                <w:sz w:val="22"/>
                <w:szCs w:val="22"/>
              </w:rPr>
              <w:t>The authority has concluded that the adverse effects arising from the proposal can be adequately</w:t>
            </w:r>
          </w:p>
          <w:p w14:paraId="4BD4F446" w14:textId="0CB97AF7" w:rsidR="00BD6E38" w:rsidRDefault="00326091" w:rsidP="00326091">
            <w:pPr>
              <w:spacing w:line="276" w:lineRule="auto"/>
              <w:rPr>
                <w:rFonts w:ascii="Arial" w:hAnsi="Arial" w:cs="Arial"/>
              </w:rPr>
            </w:pPr>
            <w:r>
              <w:rPr>
                <w:rFonts w:ascii="Arial" w:hAnsi="Arial" w:cs="Arial"/>
                <w:sz w:val="22"/>
                <w:szCs w:val="22"/>
              </w:rPr>
              <w:t>mitigated for with compliance with the submitted CEMP and a condition limiting noisy construction over 69dbAmax taking place during the overwintering period. i.e. October to March inclusive.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5B5E415F" w14:textId="77777777" w:rsidR="00E05E91" w:rsidRPr="00E05E91" w:rsidRDefault="00E05E91" w:rsidP="00E05E91">
            <w:pPr>
              <w:spacing w:line="276" w:lineRule="auto"/>
              <w:rPr>
                <w:rFonts w:ascii="Arial" w:hAnsi="Arial" w:cs="Arial"/>
                <w:b/>
                <w:bCs/>
                <w:sz w:val="20"/>
                <w:szCs w:val="20"/>
              </w:rPr>
            </w:pPr>
            <w:r w:rsidRPr="00E05E91">
              <w:rPr>
                <w:rFonts w:ascii="Arial" w:hAnsi="Arial" w:cs="Arial"/>
                <w:b/>
                <w:bCs/>
                <w:sz w:val="20"/>
                <w:szCs w:val="20"/>
              </w:rPr>
              <w:t>NO OBJECTION - SUBJECT TO APPROPRIATE MITIGATION BEING SECURED</w:t>
            </w:r>
          </w:p>
          <w:p w14:paraId="49FECE06" w14:textId="77777777" w:rsidR="00E05E91" w:rsidRPr="00E05E91" w:rsidRDefault="00E05E91" w:rsidP="00E05E91">
            <w:pPr>
              <w:spacing w:line="276" w:lineRule="auto"/>
              <w:rPr>
                <w:rFonts w:ascii="Arial" w:hAnsi="Arial" w:cs="Arial"/>
                <w:sz w:val="20"/>
                <w:szCs w:val="20"/>
              </w:rPr>
            </w:pPr>
            <w:r w:rsidRPr="00E05E91">
              <w:rPr>
                <w:rFonts w:ascii="Arial" w:hAnsi="Arial" w:cs="Arial"/>
                <w:sz w:val="20"/>
                <w:szCs w:val="20"/>
              </w:rPr>
              <w:t xml:space="preserve">Natural England considers that without appropriate mitigation the application would: </w:t>
            </w:r>
          </w:p>
          <w:p w14:paraId="43597089" w14:textId="643F0109" w:rsidR="00E05E91" w:rsidRDefault="00E05E91" w:rsidP="00E05E91">
            <w:pPr>
              <w:spacing w:line="276" w:lineRule="auto"/>
              <w:rPr>
                <w:rFonts w:ascii="Arial" w:hAnsi="Arial" w:cs="Arial"/>
                <w:sz w:val="20"/>
                <w:szCs w:val="20"/>
              </w:rPr>
            </w:pPr>
            <w:r w:rsidRPr="00E05E91">
              <w:rPr>
                <w:rFonts w:ascii="Arial" w:hAnsi="Arial" w:cs="Arial"/>
                <w:sz w:val="20"/>
                <w:szCs w:val="20"/>
              </w:rPr>
              <w:t>• have an adverse effect on the integrity of Solent Maritime SAC, Solent and Dorset Coast Special</w:t>
            </w:r>
            <w:r>
              <w:rPr>
                <w:rFonts w:ascii="Arial" w:hAnsi="Arial" w:cs="Arial"/>
                <w:sz w:val="20"/>
                <w:szCs w:val="20"/>
              </w:rPr>
              <w:t xml:space="preserve"> </w:t>
            </w:r>
            <w:r w:rsidRPr="00E05E91">
              <w:rPr>
                <w:rFonts w:ascii="Arial" w:hAnsi="Arial" w:cs="Arial"/>
                <w:sz w:val="20"/>
                <w:szCs w:val="20"/>
              </w:rPr>
              <w:t>Protection Area (SPA), Solent and Southampton Waters SPA and Ramsar, Chichester and Langstone Harbour SPA &amp; RAMSAR</w:t>
            </w:r>
            <w:r>
              <w:rPr>
                <w:rFonts w:ascii="Arial" w:hAnsi="Arial" w:cs="Arial"/>
                <w:sz w:val="20"/>
                <w:szCs w:val="20"/>
              </w:rPr>
              <w:t xml:space="preserve"> </w:t>
            </w:r>
            <w:hyperlink r:id="rId8" w:history="1">
              <w:r w:rsidRPr="00147599">
                <w:rPr>
                  <w:rStyle w:val="Hyperlink"/>
                  <w:rFonts w:ascii="Arial" w:hAnsi="Arial" w:cs="Arial"/>
                  <w:sz w:val="20"/>
                  <w:szCs w:val="20"/>
                </w:rPr>
                <w:t>https://designatedsites.naturalengland.org.uk/</w:t>
              </w:r>
            </w:hyperlink>
            <w:r w:rsidRPr="00E05E91">
              <w:rPr>
                <w:rFonts w:ascii="Arial" w:hAnsi="Arial" w:cs="Arial"/>
                <w:sz w:val="20"/>
                <w:szCs w:val="20"/>
              </w:rPr>
              <w:t>.</w:t>
            </w:r>
          </w:p>
          <w:p w14:paraId="6608E305" w14:textId="4F6C0F1C" w:rsidR="00E05E91" w:rsidRPr="00E05E91" w:rsidRDefault="00E05E91" w:rsidP="00E05E91">
            <w:pPr>
              <w:spacing w:line="276" w:lineRule="auto"/>
              <w:rPr>
                <w:rFonts w:ascii="Arial" w:hAnsi="Arial" w:cs="Arial"/>
                <w:sz w:val="20"/>
                <w:szCs w:val="20"/>
              </w:rPr>
            </w:pPr>
            <w:r w:rsidRPr="00E05E91">
              <w:rPr>
                <w:rFonts w:ascii="Arial" w:hAnsi="Arial" w:cs="Arial"/>
                <w:sz w:val="20"/>
                <w:szCs w:val="20"/>
              </w:rPr>
              <w:t>• damage or destroy the interest features for which Chichester Harbour Site of Special Scientific Interest has been notified.</w:t>
            </w:r>
          </w:p>
          <w:p w14:paraId="4B6D2DB6" w14:textId="77777777" w:rsidR="00E05E91" w:rsidRDefault="00E05E91" w:rsidP="00E05E91">
            <w:pPr>
              <w:spacing w:line="276" w:lineRule="auto"/>
              <w:rPr>
                <w:rFonts w:ascii="Arial" w:hAnsi="Arial" w:cs="Arial"/>
                <w:sz w:val="20"/>
                <w:szCs w:val="20"/>
              </w:rPr>
            </w:pPr>
          </w:p>
          <w:p w14:paraId="0007100F" w14:textId="367F7642" w:rsidR="00E05E91" w:rsidRPr="00E05E91" w:rsidRDefault="00E05E91" w:rsidP="00E05E91">
            <w:pPr>
              <w:spacing w:line="276" w:lineRule="auto"/>
              <w:rPr>
                <w:rFonts w:ascii="Arial" w:hAnsi="Arial" w:cs="Arial"/>
                <w:sz w:val="20"/>
                <w:szCs w:val="20"/>
              </w:rPr>
            </w:pPr>
            <w:proofErr w:type="gramStart"/>
            <w:r w:rsidRPr="00E05E91">
              <w:rPr>
                <w:rFonts w:ascii="Arial" w:hAnsi="Arial" w:cs="Arial"/>
                <w:sz w:val="20"/>
                <w:szCs w:val="20"/>
              </w:rPr>
              <w:t>In order to</w:t>
            </w:r>
            <w:proofErr w:type="gramEnd"/>
            <w:r w:rsidRPr="00E05E91">
              <w:rPr>
                <w:rFonts w:ascii="Arial" w:hAnsi="Arial" w:cs="Arial"/>
                <w:sz w:val="20"/>
                <w:szCs w:val="20"/>
              </w:rPr>
              <w:t xml:space="preserve"> mitigate these adverse effects and make the development acceptable, the following mitigation measures are required / or the following mitigation options should be secured:</w:t>
            </w:r>
          </w:p>
          <w:p w14:paraId="29FFB0F2" w14:textId="77777777" w:rsidR="00E05E91" w:rsidRPr="00E05E91" w:rsidRDefault="00E05E91" w:rsidP="00E05E91">
            <w:pPr>
              <w:spacing w:line="276" w:lineRule="auto"/>
              <w:rPr>
                <w:rFonts w:ascii="Arial" w:hAnsi="Arial" w:cs="Arial"/>
                <w:sz w:val="20"/>
                <w:szCs w:val="20"/>
              </w:rPr>
            </w:pPr>
            <w:r w:rsidRPr="00E05E91">
              <w:rPr>
                <w:rFonts w:ascii="Arial" w:hAnsi="Arial" w:cs="Arial"/>
                <w:sz w:val="20"/>
                <w:szCs w:val="20"/>
              </w:rPr>
              <w:t xml:space="preserve">• Measures as detailed within the submitted Construction Environmental Management Plan </w:t>
            </w:r>
          </w:p>
          <w:p w14:paraId="5133EECF" w14:textId="77777777" w:rsidR="00E05E91" w:rsidRPr="00E05E91" w:rsidRDefault="00E05E91" w:rsidP="00E05E91">
            <w:pPr>
              <w:spacing w:line="276" w:lineRule="auto"/>
              <w:rPr>
                <w:rFonts w:ascii="Arial" w:hAnsi="Arial" w:cs="Arial"/>
                <w:sz w:val="20"/>
                <w:szCs w:val="20"/>
              </w:rPr>
            </w:pPr>
            <w:r w:rsidRPr="00E05E91">
              <w:rPr>
                <w:rFonts w:ascii="Arial" w:hAnsi="Arial" w:cs="Arial"/>
                <w:sz w:val="20"/>
                <w:szCs w:val="20"/>
              </w:rPr>
              <w:t>(CEMP)</w:t>
            </w:r>
          </w:p>
          <w:p w14:paraId="485FF2E8" w14:textId="26864264" w:rsidR="00E05E91" w:rsidRDefault="00E05E91" w:rsidP="00E05E91">
            <w:pPr>
              <w:spacing w:line="276" w:lineRule="auto"/>
              <w:rPr>
                <w:rFonts w:ascii="Arial" w:hAnsi="Arial" w:cs="Arial"/>
                <w:sz w:val="20"/>
                <w:szCs w:val="20"/>
              </w:rPr>
            </w:pPr>
            <w:r w:rsidRPr="00E05E91">
              <w:rPr>
                <w:rFonts w:ascii="Arial" w:hAnsi="Arial" w:cs="Arial"/>
                <w:sz w:val="20"/>
                <w:szCs w:val="20"/>
              </w:rPr>
              <w:t xml:space="preserve">Your appropriate assessment concludes that your authority </w:t>
            </w:r>
            <w:proofErr w:type="gramStart"/>
            <w:r w:rsidRPr="00E05E91">
              <w:rPr>
                <w:rFonts w:ascii="Arial" w:hAnsi="Arial" w:cs="Arial"/>
                <w:sz w:val="20"/>
                <w:szCs w:val="20"/>
              </w:rPr>
              <w:t>is able to</w:t>
            </w:r>
            <w:proofErr w:type="gramEnd"/>
            <w:r w:rsidRPr="00E05E91">
              <w:rPr>
                <w:rFonts w:ascii="Arial" w:hAnsi="Arial" w:cs="Arial"/>
                <w:sz w:val="20"/>
                <w:szCs w:val="20"/>
              </w:rP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rsidRPr="00E05E91">
              <w:rPr>
                <w:rFonts w:ascii="Arial" w:hAnsi="Arial" w:cs="Arial"/>
                <w:sz w:val="20"/>
                <w:szCs w:val="20"/>
              </w:rPr>
              <w:t>as a result of</w:t>
            </w:r>
            <w:proofErr w:type="gramEnd"/>
            <w:r w:rsidRPr="00E05E91">
              <w:rPr>
                <w:rFonts w:ascii="Arial" w:hAnsi="Arial" w:cs="Arial"/>
                <w:sz w:val="20"/>
                <w:szCs w:val="20"/>
              </w:rPr>
              <w:t xml:space="preserve"> the proposal, Natural England advises that we concur with the assessment conclusions, providing that all mitigation measures are appropriately secured in any planning permission given.</w:t>
            </w:r>
          </w:p>
          <w:p w14:paraId="74514379" w14:textId="288B82F6" w:rsidR="001071FC" w:rsidRPr="00F6632E" w:rsidRDefault="00E05E91" w:rsidP="00E05E91">
            <w:pPr>
              <w:spacing w:line="276" w:lineRule="auto"/>
              <w:rPr>
                <w:rFonts w:ascii="Arial" w:hAnsi="Arial" w:cs="Arial"/>
                <w:sz w:val="22"/>
                <w:szCs w:val="22"/>
              </w:rPr>
            </w:pPr>
            <w:r w:rsidRPr="00E05E91">
              <w:rPr>
                <w:rFonts w:ascii="Arial" w:hAnsi="Arial" w:cs="Arial"/>
                <w:sz w:val="20"/>
                <w:szCs w:val="20"/>
              </w:rPr>
              <w:t xml:space="preserve"> </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63583" w14:textId="77777777" w:rsidR="001F6EB4" w:rsidRDefault="001F6EB4" w:rsidP="00764DAD">
      <w:r>
        <w:separator/>
      </w:r>
    </w:p>
  </w:endnote>
  <w:endnote w:type="continuationSeparator" w:id="0">
    <w:p w14:paraId="3961F1CD" w14:textId="77777777" w:rsidR="001F6EB4" w:rsidRDefault="001F6EB4"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EAF7E" w14:textId="77777777" w:rsidR="001F6EB4" w:rsidRDefault="001F6EB4" w:rsidP="00764DAD">
      <w:r>
        <w:separator/>
      </w:r>
    </w:p>
  </w:footnote>
  <w:footnote w:type="continuationSeparator" w:id="0">
    <w:p w14:paraId="5749D1E2" w14:textId="77777777" w:rsidR="001F6EB4" w:rsidRDefault="001F6EB4"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C74BF6"/>
    <w:multiLevelType w:val="hybridMultilevel"/>
    <w:tmpl w:val="9D52D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A49771E"/>
    <w:multiLevelType w:val="hybridMultilevel"/>
    <w:tmpl w:val="1A06CF9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1" w15:restartNumberingAfterBreak="0">
    <w:nsid w:val="79592E7B"/>
    <w:multiLevelType w:val="hybridMultilevel"/>
    <w:tmpl w:val="C7B4E74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12"/>
  </w:num>
  <w:num w:numId="2" w16cid:durableId="1149788741">
    <w:abstractNumId w:val="6"/>
  </w:num>
  <w:num w:numId="3" w16cid:durableId="341709762">
    <w:abstractNumId w:val="3"/>
  </w:num>
  <w:num w:numId="4" w16cid:durableId="1583678000">
    <w:abstractNumId w:val="2"/>
  </w:num>
  <w:num w:numId="5" w16cid:durableId="46073398">
    <w:abstractNumId w:val="10"/>
  </w:num>
  <w:num w:numId="6" w16cid:durableId="1503815844">
    <w:abstractNumId w:val="7"/>
  </w:num>
  <w:num w:numId="7" w16cid:durableId="1723677326">
    <w:abstractNumId w:val="4"/>
  </w:num>
  <w:num w:numId="8" w16cid:durableId="2099405045">
    <w:abstractNumId w:val="8"/>
  </w:num>
  <w:num w:numId="9" w16cid:durableId="1415083067">
    <w:abstractNumId w:val="0"/>
  </w:num>
  <w:num w:numId="10" w16cid:durableId="274479914">
    <w:abstractNumId w:val="9"/>
  </w:num>
  <w:num w:numId="11" w16cid:durableId="788282425">
    <w:abstractNumId w:val="1"/>
  </w:num>
  <w:num w:numId="12" w16cid:durableId="3491823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9259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74C55"/>
    <w:rsid w:val="00081F8C"/>
    <w:rsid w:val="00087B06"/>
    <w:rsid w:val="0009354A"/>
    <w:rsid w:val="00096423"/>
    <w:rsid w:val="000B45AE"/>
    <w:rsid w:val="000C1624"/>
    <w:rsid w:val="000D23D7"/>
    <w:rsid w:val="000E38D1"/>
    <w:rsid w:val="001071FC"/>
    <w:rsid w:val="0011421F"/>
    <w:rsid w:val="001419F6"/>
    <w:rsid w:val="00141C02"/>
    <w:rsid w:val="00160247"/>
    <w:rsid w:val="0016538A"/>
    <w:rsid w:val="001758E5"/>
    <w:rsid w:val="001975F4"/>
    <w:rsid w:val="001A371F"/>
    <w:rsid w:val="001C09D8"/>
    <w:rsid w:val="001C1699"/>
    <w:rsid w:val="001D09E3"/>
    <w:rsid w:val="001D22F7"/>
    <w:rsid w:val="001D73F7"/>
    <w:rsid w:val="001F5C37"/>
    <w:rsid w:val="001F6EB4"/>
    <w:rsid w:val="002051F0"/>
    <w:rsid w:val="00260A90"/>
    <w:rsid w:val="00270F68"/>
    <w:rsid w:val="00273115"/>
    <w:rsid w:val="00287505"/>
    <w:rsid w:val="002921B1"/>
    <w:rsid w:val="002B0F8A"/>
    <w:rsid w:val="002C0485"/>
    <w:rsid w:val="002E073B"/>
    <w:rsid w:val="002F4F1A"/>
    <w:rsid w:val="00317486"/>
    <w:rsid w:val="003201AA"/>
    <w:rsid w:val="00326091"/>
    <w:rsid w:val="003420FB"/>
    <w:rsid w:val="00350035"/>
    <w:rsid w:val="00351BDE"/>
    <w:rsid w:val="00352B89"/>
    <w:rsid w:val="00380C85"/>
    <w:rsid w:val="003863B8"/>
    <w:rsid w:val="003D61FC"/>
    <w:rsid w:val="003F1EE3"/>
    <w:rsid w:val="003F4E87"/>
    <w:rsid w:val="00424598"/>
    <w:rsid w:val="00426314"/>
    <w:rsid w:val="00443E22"/>
    <w:rsid w:val="00451B04"/>
    <w:rsid w:val="0045438E"/>
    <w:rsid w:val="0046018A"/>
    <w:rsid w:val="00462548"/>
    <w:rsid w:val="00465513"/>
    <w:rsid w:val="00466E08"/>
    <w:rsid w:val="00470B3D"/>
    <w:rsid w:val="004717F0"/>
    <w:rsid w:val="004859EB"/>
    <w:rsid w:val="00491DBE"/>
    <w:rsid w:val="004961E8"/>
    <w:rsid w:val="004A35FE"/>
    <w:rsid w:val="004A533D"/>
    <w:rsid w:val="004A7501"/>
    <w:rsid w:val="004B5887"/>
    <w:rsid w:val="004E746D"/>
    <w:rsid w:val="004F2033"/>
    <w:rsid w:val="00535ED5"/>
    <w:rsid w:val="00556FCD"/>
    <w:rsid w:val="005A0C98"/>
    <w:rsid w:val="005A2A3C"/>
    <w:rsid w:val="005B3254"/>
    <w:rsid w:val="005B51A7"/>
    <w:rsid w:val="005C73E9"/>
    <w:rsid w:val="005C7960"/>
    <w:rsid w:val="005D1B30"/>
    <w:rsid w:val="005D2C30"/>
    <w:rsid w:val="005D59FD"/>
    <w:rsid w:val="005F1195"/>
    <w:rsid w:val="00622604"/>
    <w:rsid w:val="006300F3"/>
    <w:rsid w:val="006362C8"/>
    <w:rsid w:val="006363FF"/>
    <w:rsid w:val="00650A7C"/>
    <w:rsid w:val="00653C3C"/>
    <w:rsid w:val="006803F8"/>
    <w:rsid w:val="00682630"/>
    <w:rsid w:val="00684D6D"/>
    <w:rsid w:val="006969DF"/>
    <w:rsid w:val="006979A7"/>
    <w:rsid w:val="006A42CC"/>
    <w:rsid w:val="006C5BF7"/>
    <w:rsid w:val="006D3323"/>
    <w:rsid w:val="006D4653"/>
    <w:rsid w:val="006E5749"/>
    <w:rsid w:val="0070006E"/>
    <w:rsid w:val="00702325"/>
    <w:rsid w:val="00703049"/>
    <w:rsid w:val="007118A2"/>
    <w:rsid w:val="00716D55"/>
    <w:rsid w:val="00731195"/>
    <w:rsid w:val="00741821"/>
    <w:rsid w:val="007422DF"/>
    <w:rsid w:val="00750549"/>
    <w:rsid w:val="007527CE"/>
    <w:rsid w:val="00755FCC"/>
    <w:rsid w:val="0076032B"/>
    <w:rsid w:val="00764DAD"/>
    <w:rsid w:val="00776E45"/>
    <w:rsid w:val="00787BCF"/>
    <w:rsid w:val="00791A45"/>
    <w:rsid w:val="00793639"/>
    <w:rsid w:val="00795671"/>
    <w:rsid w:val="007B59DF"/>
    <w:rsid w:val="007B5D18"/>
    <w:rsid w:val="007E4B01"/>
    <w:rsid w:val="007F2D78"/>
    <w:rsid w:val="00800F3D"/>
    <w:rsid w:val="00831D2D"/>
    <w:rsid w:val="00834B23"/>
    <w:rsid w:val="00851C3D"/>
    <w:rsid w:val="008565C0"/>
    <w:rsid w:val="00865713"/>
    <w:rsid w:val="00865F31"/>
    <w:rsid w:val="0088177A"/>
    <w:rsid w:val="008A4984"/>
    <w:rsid w:val="008B3776"/>
    <w:rsid w:val="008C20C1"/>
    <w:rsid w:val="008D245F"/>
    <w:rsid w:val="008D71B6"/>
    <w:rsid w:val="0090302F"/>
    <w:rsid w:val="00905B00"/>
    <w:rsid w:val="00944107"/>
    <w:rsid w:val="00960C52"/>
    <w:rsid w:val="00961A42"/>
    <w:rsid w:val="00973742"/>
    <w:rsid w:val="009A0140"/>
    <w:rsid w:val="009A16F1"/>
    <w:rsid w:val="009A3435"/>
    <w:rsid w:val="009A49CD"/>
    <w:rsid w:val="009C47F8"/>
    <w:rsid w:val="009C6E65"/>
    <w:rsid w:val="00A3448D"/>
    <w:rsid w:val="00A3557D"/>
    <w:rsid w:val="00A3715C"/>
    <w:rsid w:val="00A51ACD"/>
    <w:rsid w:val="00A637A0"/>
    <w:rsid w:val="00A6503B"/>
    <w:rsid w:val="00A8122D"/>
    <w:rsid w:val="00A83FF5"/>
    <w:rsid w:val="00A9091E"/>
    <w:rsid w:val="00AA55C5"/>
    <w:rsid w:val="00AB47CA"/>
    <w:rsid w:val="00AB55E3"/>
    <w:rsid w:val="00AB7610"/>
    <w:rsid w:val="00AC12EA"/>
    <w:rsid w:val="00AC2235"/>
    <w:rsid w:val="00AC4881"/>
    <w:rsid w:val="00AE2054"/>
    <w:rsid w:val="00AE3077"/>
    <w:rsid w:val="00B0615C"/>
    <w:rsid w:val="00B12E34"/>
    <w:rsid w:val="00B25729"/>
    <w:rsid w:val="00B67AB8"/>
    <w:rsid w:val="00B77F00"/>
    <w:rsid w:val="00B8024A"/>
    <w:rsid w:val="00B90762"/>
    <w:rsid w:val="00BD365D"/>
    <w:rsid w:val="00BD5311"/>
    <w:rsid w:val="00BD6E38"/>
    <w:rsid w:val="00BE760D"/>
    <w:rsid w:val="00C1045F"/>
    <w:rsid w:val="00C11081"/>
    <w:rsid w:val="00C33A96"/>
    <w:rsid w:val="00C34120"/>
    <w:rsid w:val="00C35324"/>
    <w:rsid w:val="00C35612"/>
    <w:rsid w:val="00C414A3"/>
    <w:rsid w:val="00C4197C"/>
    <w:rsid w:val="00C45B36"/>
    <w:rsid w:val="00C50C9E"/>
    <w:rsid w:val="00C53D8C"/>
    <w:rsid w:val="00C6619F"/>
    <w:rsid w:val="00C73EDB"/>
    <w:rsid w:val="00C77ADB"/>
    <w:rsid w:val="00C82D6F"/>
    <w:rsid w:val="00C87DFF"/>
    <w:rsid w:val="00C96F16"/>
    <w:rsid w:val="00C96F84"/>
    <w:rsid w:val="00CA6898"/>
    <w:rsid w:val="00CC0E38"/>
    <w:rsid w:val="00CC16B0"/>
    <w:rsid w:val="00CC2D8F"/>
    <w:rsid w:val="00CD3586"/>
    <w:rsid w:val="00CE087F"/>
    <w:rsid w:val="00CE53C5"/>
    <w:rsid w:val="00CF65D3"/>
    <w:rsid w:val="00D031A8"/>
    <w:rsid w:val="00D05088"/>
    <w:rsid w:val="00D26D36"/>
    <w:rsid w:val="00D5043E"/>
    <w:rsid w:val="00D60E0E"/>
    <w:rsid w:val="00D702C8"/>
    <w:rsid w:val="00D8389A"/>
    <w:rsid w:val="00D85710"/>
    <w:rsid w:val="00D873D9"/>
    <w:rsid w:val="00D87B98"/>
    <w:rsid w:val="00D91765"/>
    <w:rsid w:val="00D948BC"/>
    <w:rsid w:val="00DA2171"/>
    <w:rsid w:val="00DB7BEC"/>
    <w:rsid w:val="00DD20BE"/>
    <w:rsid w:val="00DE35DC"/>
    <w:rsid w:val="00E0391C"/>
    <w:rsid w:val="00E05C10"/>
    <w:rsid w:val="00E05E91"/>
    <w:rsid w:val="00E31B62"/>
    <w:rsid w:val="00E34901"/>
    <w:rsid w:val="00E35B35"/>
    <w:rsid w:val="00E3736C"/>
    <w:rsid w:val="00E52EAB"/>
    <w:rsid w:val="00E60AEF"/>
    <w:rsid w:val="00E7065A"/>
    <w:rsid w:val="00E84B10"/>
    <w:rsid w:val="00E90816"/>
    <w:rsid w:val="00EA71EA"/>
    <w:rsid w:val="00EB5C3C"/>
    <w:rsid w:val="00EC279A"/>
    <w:rsid w:val="00EC28E9"/>
    <w:rsid w:val="00ED38D2"/>
    <w:rsid w:val="00ED3F14"/>
    <w:rsid w:val="00EF293F"/>
    <w:rsid w:val="00EF3D07"/>
    <w:rsid w:val="00EF6913"/>
    <w:rsid w:val="00EF7093"/>
    <w:rsid w:val="00F276A0"/>
    <w:rsid w:val="00F32E66"/>
    <w:rsid w:val="00F37AC2"/>
    <w:rsid w:val="00F42F97"/>
    <w:rsid w:val="00F52BA6"/>
    <w:rsid w:val="00F6632E"/>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34"/>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signatedsites.naturalengland.org.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1264</Words>
  <Characters>7095</Characters>
  <Application>Microsoft Office Word</Application>
  <DocSecurity>0</DocSecurity>
  <Lines>165</Lines>
  <Paragraphs>90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3</cp:revision>
  <cp:lastPrinted>2014-02-18T14:51:00Z</cp:lastPrinted>
  <dcterms:created xsi:type="dcterms:W3CDTF">2025-12-19T11:06:00Z</dcterms:created>
  <dcterms:modified xsi:type="dcterms:W3CDTF">2025-12-19T11:11:00Z</dcterms:modified>
</cp:coreProperties>
</file>