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05EF" w14:textId="77777777" w:rsidR="00762CB7" w:rsidRPr="00431CF1" w:rsidRDefault="00762CB7" w:rsidP="00762CB7">
      <w:pPr>
        <w:pStyle w:val="Normal0"/>
        <w:jc w:val="center"/>
        <w:rPr>
          <w:b/>
          <w:bCs/>
          <w:sz w:val="22"/>
          <w:szCs w:val="22"/>
        </w:rPr>
      </w:pPr>
      <w:r w:rsidRPr="00431CF1">
        <w:rPr>
          <w:b/>
          <w:bCs/>
          <w:sz w:val="22"/>
          <w:szCs w:val="22"/>
        </w:rPr>
        <w:t>DELEGATED</w:t>
      </w:r>
      <w:r w:rsidR="000D75C0" w:rsidRPr="00431CF1">
        <w:rPr>
          <w:b/>
          <w:bCs/>
          <w:sz w:val="22"/>
          <w:szCs w:val="22"/>
        </w:rPr>
        <w:t xml:space="preserve"> OFFICER</w:t>
      </w:r>
      <w:r w:rsidRPr="00431CF1">
        <w:rPr>
          <w:b/>
          <w:bCs/>
          <w:sz w:val="22"/>
          <w:szCs w:val="22"/>
        </w:rPr>
        <w:t xml:space="preserve"> REPORT</w:t>
      </w:r>
      <w:r w:rsidR="00504DBD" w:rsidRPr="00431CF1">
        <w:rPr>
          <w:b/>
          <w:bCs/>
          <w:sz w:val="22"/>
          <w:szCs w:val="22"/>
        </w:rPr>
        <w:t xml:space="preserve"> </w:t>
      </w:r>
    </w:p>
    <w:p w14:paraId="61728733" w14:textId="77777777" w:rsidR="00762CB7" w:rsidRPr="00431CF1" w:rsidRDefault="00762CB7" w:rsidP="00762CB7">
      <w:pPr>
        <w:pStyle w:val="Normal0"/>
        <w:jc w:val="center"/>
        <w:rPr>
          <w:b/>
          <w:bCs/>
          <w:sz w:val="22"/>
          <w:szCs w:val="22"/>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rsidRPr="00431CF1" w14:paraId="0F0CB527" w14:textId="77777777" w:rsidTr="00E35AAD">
        <w:tc>
          <w:tcPr>
            <w:tcW w:w="2340" w:type="dxa"/>
            <w:tcBorders>
              <w:top w:val="single" w:sz="24" w:space="0" w:color="auto"/>
              <w:left w:val="single" w:sz="24" w:space="0" w:color="auto"/>
              <w:bottom w:val="nil"/>
              <w:right w:val="nil"/>
            </w:tcBorders>
          </w:tcPr>
          <w:p w14:paraId="01B9A685" w14:textId="77777777" w:rsidR="00762CB7" w:rsidRPr="00431CF1" w:rsidRDefault="00762CB7">
            <w:pPr>
              <w:pStyle w:val="Normal0"/>
              <w:tabs>
                <w:tab w:val="left" w:pos="113"/>
              </w:tabs>
              <w:spacing w:before="120"/>
              <w:ind w:left="113"/>
              <w:rPr>
                <w:b/>
                <w:bCs/>
                <w:sz w:val="22"/>
                <w:szCs w:val="22"/>
              </w:rPr>
            </w:pPr>
            <w:r w:rsidRPr="00431CF1">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4A35DA83" w14:textId="67F775A0" w:rsidR="00762CB7" w:rsidRPr="00431CF1" w:rsidRDefault="00587023">
            <w:pPr>
              <w:pStyle w:val="Normal0"/>
              <w:spacing w:before="120"/>
              <w:rPr>
                <w:b/>
                <w:bCs/>
                <w:sz w:val="22"/>
                <w:szCs w:val="22"/>
              </w:rPr>
            </w:pPr>
            <w:r w:rsidRPr="00587023">
              <w:rPr>
                <w:b/>
                <w:bCs/>
                <w:sz w:val="22"/>
                <w:szCs w:val="22"/>
              </w:rPr>
              <w:t>Proposed siting, design and external appearance of a polytunnel and a metal storage container for the purposes of cut flower growing.</w:t>
            </w:r>
          </w:p>
        </w:tc>
      </w:tr>
      <w:tr w:rsidR="00762CB7" w:rsidRPr="00431CF1" w14:paraId="34B9D025" w14:textId="77777777" w:rsidTr="00E35AAD">
        <w:tc>
          <w:tcPr>
            <w:tcW w:w="2340" w:type="dxa"/>
            <w:tcBorders>
              <w:top w:val="nil"/>
              <w:left w:val="single" w:sz="24" w:space="0" w:color="auto"/>
              <w:bottom w:val="nil"/>
              <w:right w:val="nil"/>
            </w:tcBorders>
          </w:tcPr>
          <w:p w14:paraId="758E5050" w14:textId="77777777" w:rsidR="00762CB7" w:rsidRPr="00431CF1" w:rsidRDefault="00762CB7">
            <w:pPr>
              <w:pStyle w:val="Normal0"/>
              <w:tabs>
                <w:tab w:val="left" w:pos="113"/>
              </w:tabs>
              <w:spacing w:before="120"/>
              <w:ind w:left="113"/>
              <w:rPr>
                <w:b/>
                <w:bCs/>
                <w:sz w:val="22"/>
                <w:szCs w:val="22"/>
              </w:rPr>
            </w:pPr>
            <w:r w:rsidRPr="00431CF1">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6FAC0146" w14:textId="77777777" w:rsidR="00762CB7" w:rsidRPr="00431CF1" w:rsidRDefault="00DB6655">
            <w:pPr>
              <w:pStyle w:val="Normal0"/>
              <w:spacing w:before="120"/>
              <w:rPr>
                <w:b/>
                <w:bCs/>
                <w:sz w:val="22"/>
                <w:szCs w:val="22"/>
              </w:rPr>
            </w:pPr>
            <w:r w:rsidRPr="00431CF1">
              <w:rPr>
                <w:color w:val="000000"/>
                <w:sz w:val="22"/>
                <w:szCs w:val="22"/>
              </w:rPr>
              <w:t>Land at Northney Farm, south and west of Northney Road, Hayling Island, PO11 0RX</w:t>
            </w:r>
          </w:p>
        </w:tc>
      </w:tr>
      <w:tr w:rsidR="00762CB7" w:rsidRPr="00431CF1" w14:paraId="2B9D8393" w14:textId="77777777" w:rsidTr="00B24C69">
        <w:trPr>
          <w:trHeight w:val="54"/>
        </w:trPr>
        <w:tc>
          <w:tcPr>
            <w:tcW w:w="2340" w:type="dxa"/>
            <w:tcBorders>
              <w:top w:val="nil"/>
              <w:left w:val="single" w:sz="24" w:space="0" w:color="auto"/>
              <w:bottom w:val="nil"/>
              <w:right w:val="nil"/>
            </w:tcBorders>
          </w:tcPr>
          <w:p w14:paraId="5772DCB4" w14:textId="77777777" w:rsidR="00762CB7" w:rsidRPr="00431CF1" w:rsidRDefault="00762CB7">
            <w:pPr>
              <w:pStyle w:val="Normal0"/>
              <w:tabs>
                <w:tab w:val="left" w:pos="113"/>
              </w:tabs>
              <w:spacing w:before="120"/>
              <w:ind w:left="113"/>
              <w:rPr>
                <w:b/>
                <w:bCs/>
                <w:sz w:val="22"/>
                <w:szCs w:val="22"/>
              </w:rPr>
            </w:pPr>
            <w:r w:rsidRPr="00431CF1">
              <w:rPr>
                <w:b/>
                <w:bCs/>
                <w:sz w:val="22"/>
                <w:szCs w:val="22"/>
              </w:rPr>
              <w:t>REFERENCE NO:</w:t>
            </w:r>
          </w:p>
        </w:tc>
        <w:tc>
          <w:tcPr>
            <w:tcW w:w="4053" w:type="dxa"/>
            <w:gridSpan w:val="2"/>
            <w:tcBorders>
              <w:top w:val="nil"/>
              <w:left w:val="nil"/>
              <w:bottom w:val="nil"/>
              <w:right w:val="nil"/>
            </w:tcBorders>
            <w:tcMar>
              <w:left w:w="108" w:type="dxa"/>
            </w:tcMar>
          </w:tcPr>
          <w:p w14:paraId="6C89C73F" w14:textId="761FA3DF" w:rsidR="00762CB7" w:rsidRPr="006E25B0" w:rsidRDefault="006E25B0">
            <w:pPr>
              <w:pStyle w:val="Normal0"/>
              <w:spacing w:before="120"/>
              <w:rPr>
                <w:sz w:val="22"/>
                <w:szCs w:val="22"/>
              </w:rPr>
            </w:pPr>
            <w:r w:rsidRPr="006E25B0">
              <w:rPr>
                <w:sz w:val="22"/>
                <w:szCs w:val="22"/>
              </w:rPr>
              <w:t>APP/24/01027</w:t>
            </w:r>
          </w:p>
        </w:tc>
        <w:tc>
          <w:tcPr>
            <w:tcW w:w="2821" w:type="dxa"/>
            <w:tcBorders>
              <w:top w:val="nil"/>
              <w:left w:val="nil"/>
              <w:bottom w:val="nil"/>
              <w:right w:val="single" w:sz="24" w:space="0" w:color="auto"/>
            </w:tcBorders>
            <w:tcMar>
              <w:left w:w="108" w:type="dxa"/>
              <w:right w:w="168" w:type="dxa"/>
            </w:tcMar>
          </w:tcPr>
          <w:p w14:paraId="7CAD9E44" w14:textId="77777777" w:rsidR="00762CB7" w:rsidRPr="00431CF1" w:rsidRDefault="00762CB7">
            <w:pPr>
              <w:pStyle w:val="Normal0"/>
              <w:spacing w:before="120"/>
              <w:rPr>
                <w:sz w:val="22"/>
                <w:szCs w:val="22"/>
              </w:rPr>
            </w:pPr>
          </w:p>
        </w:tc>
      </w:tr>
      <w:tr w:rsidR="00762CB7" w:rsidRPr="00431CF1" w14:paraId="2ABC03B6" w14:textId="77777777" w:rsidTr="00E35AAD">
        <w:tc>
          <w:tcPr>
            <w:tcW w:w="2340" w:type="dxa"/>
            <w:tcBorders>
              <w:top w:val="nil"/>
              <w:left w:val="single" w:sz="24" w:space="0" w:color="auto"/>
              <w:bottom w:val="nil"/>
              <w:right w:val="nil"/>
            </w:tcBorders>
          </w:tcPr>
          <w:p w14:paraId="54CD7565" w14:textId="77777777" w:rsidR="00762CB7" w:rsidRPr="00431CF1" w:rsidRDefault="00762CB7">
            <w:pPr>
              <w:pStyle w:val="Normal0"/>
              <w:tabs>
                <w:tab w:val="left" w:pos="113"/>
              </w:tabs>
              <w:spacing w:before="120"/>
              <w:ind w:left="113"/>
              <w:rPr>
                <w:b/>
                <w:bCs/>
                <w:sz w:val="22"/>
                <w:szCs w:val="22"/>
              </w:rPr>
            </w:pPr>
            <w:r w:rsidRPr="00431CF1">
              <w:rPr>
                <w:b/>
                <w:bCs/>
                <w:sz w:val="22"/>
                <w:szCs w:val="22"/>
              </w:rPr>
              <w:t>APPLICANT:</w:t>
            </w:r>
          </w:p>
        </w:tc>
        <w:tc>
          <w:tcPr>
            <w:tcW w:w="6874" w:type="dxa"/>
            <w:gridSpan w:val="3"/>
            <w:tcBorders>
              <w:top w:val="nil"/>
              <w:left w:val="nil"/>
              <w:bottom w:val="nil"/>
              <w:right w:val="single" w:sz="24" w:space="0" w:color="auto"/>
            </w:tcBorders>
            <w:tcMar>
              <w:left w:w="108" w:type="dxa"/>
              <w:right w:w="168" w:type="dxa"/>
            </w:tcMar>
          </w:tcPr>
          <w:p w14:paraId="691D791C" w14:textId="77777777" w:rsidR="00762CB7" w:rsidRPr="00431CF1" w:rsidRDefault="00DB6655">
            <w:pPr>
              <w:pStyle w:val="Normal0"/>
              <w:spacing w:before="120"/>
              <w:rPr>
                <w:sz w:val="22"/>
                <w:szCs w:val="22"/>
              </w:rPr>
            </w:pPr>
            <w:r w:rsidRPr="00431CF1">
              <w:rPr>
                <w:color w:val="000000"/>
                <w:sz w:val="22"/>
                <w:szCs w:val="22"/>
              </w:rPr>
              <w:t>Harbourside Flowers</w:t>
            </w:r>
          </w:p>
        </w:tc>
      </w:tr>
      <w:tr w:rsidR="00762CB7" w:rsidRPr="00431CF1" w14:paraId="7CD7DFF4" w14:textId="77777777" w:rsidTr="00E35AAD">
        <w:tc>
          <w:tcPr>
            <w:tcW w:w="3780" w:type="dxa"/>
            <w:gridSpan w:val="2"/>
            <w:tcBorders>
              <w:top w:val="nil"/>
              <w:left w:val="single" w:sz="24" w:space="0" w:color="auto"/>
              <w:bottom w:val="nil"/>
              <w:right w:val="nil"/>
            </w:tcBorders>
          </w:tcPr>
          <w:p w14:paraId="09E71D1C" w14:textId="77777777" w:rsidR="00762CB7" w:rsidRPr="00431CF1" w:rsidRDefault="00762CB7">
            <w:pPr>
              <w:pStyle w:val="Normal0"/>
              <w:tabs>
                <w:tab w:val="left" w:pos="113"/>
              </w:tabs>
              <w:spacing w:before="120"/>
              <w:ind w:left="113"/>
              <w:rPr>
                <w:sz w:val="22"/>
                <w:szCs w:val="22"/>
              </w:rPr>
            </w:pPr>
            <w:r w:rsidRPr="00431CF1">
              <w:rPr>
                <w:b/>
                <w:bCs/>
                <w:sz w:val="22"/>
                <w:szCs w:val="22"/>
              </w:rPr>
              <w:t>CONSULTATION EXPIRY DATE</w:t>
            </w:r>
            <w:r w:rsidRPr="00431CF1">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0254734C" w14:textId="77777777" w:rsidR="00762CB7" w:rsidRPr="00431CF1" w:rsidRDefault="00DB6655">
            <w:pPr>
              <w:pStyle w:val="Normal0"/>
              <w:spacing w:before="120"/>
              <w:rPr>
                <w:sz w:val="22"/>
                <w:szCs w:val="22"/>
              </w:rPr>
            </w:pPr>
            <w:r w:rsidRPr="00431CF1">
              <w:rPr>
                <w:color w:val="000000"/>
                <w:sz w:val="22"/>
                <w:szCs w:val="22"/>
              </w:rPr>
              <w:t>21/10/2025</w:t>
            </w:r>
          </w:p>
        </w:tc>
      </w:tr>
      <w:tr w:rsidR="00762CB7" w:rsidRPr="00431CF1" w14:paraId="55EE0F65" w14:textId="77777777" w:rsidTr="00E35AAD">
        <w:tc>
          <w:tcPr>
            <w:tcW w:w="3780" w:type="dxa"/>
            <w:gridSpan w:val="2"/>
            <w:tcBorders>
              <w:top w:val="nil"/>
              <w:left w:val="single" w:sz="24" w:space="0" w:color="auto"/>
              <w:bottom w:val="nil"/>
              <w:right w:val="nil"/>
            </w:tcBorders>
          </w:tcPr>
          <w:p w14:paraId="00B7A070" w14:textId="77777777" w:rsidR="00762CB7" w:rsidRPr="00431CF1" w:rsidRDefault="00762CB7">
            <w:pPr>
              <w:pStyle w:val="Normal0"/>
              <w:tabs>
                <w:tab w:val="left" w:pos="113"/>
              </w:tabs>
              <w:spacing w:before="120"/>
              <w:ind w:left="113"/>
              <w:rPr>
                <w:b/>
                <w:bCs/>
                <w:sz w:val="22"/>
                <w:szCs w:val="22"/>
              </w:rPr>
            </w:pPr>
            <w:r w:rsidRPr="00431CF1">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1F92986B" w14:textId="77777777" w:rsidR="00762CB7" w:rsidRPr="00431CF1" w:rsidRDefault="00C977B9">
            <w:pPr>
              <w:pStyle w:val="Normal0"/>
              <w:spacing w:before="120"/>
              <w:rPr>
                <w:sz w:val="22"/>
                <w:szCs w:val="22"/>
              </w:rPr>
            </w:pPr>
            <w:r w:rsidRPr="00431CF1">
              <w:rPr>
                <w:sz w:val="22"/>
                <w:szCs w:val="22"/>
              </w:rPr>
              <w:t>27/01/2025</w:t>
            </w:r>
          </w:p>
        </w:tc>
      </w:tr>
      <w:tr w:rsidR="00762CB7" w:rsidRPr="00431CF1" w14:paraId="41EA90B0" w14:textId="77777777" w:rsidTr="00E35AAD">
        <w:tc>
          <w:tcPr>
            <w:tcW w:w="2340" w:type="dxa"/>
            <w:tcBorders>
              <w:top w:val="nil"/>
              <w:left w:val="single" w:sz="24" w:space="0" w:color="auto"/>
              <w:bottom w:val="nil"/>
              <w:right w:val="nil"/>
            </w:tcBorders>
          </w:tcPr>
          <w:p w14:paraId="28D188D2" w14:textId="77777777" w:rsidR="00762CB7" w:rsidRPr="00431CF1" w:rsidRDefault="00762CB7">
            <w:pPr>
              <w:pStyle w:val="Normal0"/>
              <w:tabs>
                <w:tab w:val="left" w:pos="113"/>
              </w:tabs>
              <w:spacing w:before="120"/>
              <w:ind w:left="113"/>
              <w:rPr>
                <w:b/>
                <w:bCs/>
                <w:sz w:val="22"/>
                <w:szCs w:val="22"/>
              </w:rPr>
            </w:pPr>
            <w:r w:rsidRPr="00431CF1">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097AAA79" w14:textId="77777777" w:rsidR="00762CB7" w:rsidRPr="00431CF1" w:rsidRDefault="00742B7B">
            <w:pPr>
              <w:pStyle w:val="Normal0"/>
              <w:spacing w:before="120"/>
              <w:rPr>
                <w:sz w:val="22"/>
                <w:szCs w:val="22"/>
              </w:rPr>
            </w:pPr>
            <w:r w:rsidRPr="00431CF1">
              <w:rPr>
                <w:sz w:val="22"/>
                <w:szCs w:val="22"/>
              </w:rPr>
              <w:t>Hayling West</w:t>
            </w:r>
          </w:p>
        </w:tc>
      </w:tr>
      <w:tr w:rsidR="00762CB7" w:rsidRPr="00431CF1" w14:paraId="41B9B685"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2AE22BDE" w14:textId="149529BC" w:rsidR="00762CB7" w:rsidRPr="00431CF1" w:rsidRDefault="00762CB7" w:rsidP="00C27859">
            <w:pPr>
              <w:pStyle w:val="Normal0"/>
              <w:tabs>
                <w:tab w:val="left" w:pos="113"/>
              </w:tabs>
              <w:spacing w:before="120"/>
              <w:ind w:left="113"/>
              <w:rPr>
                <w:sz w:val="22"/>
                <w:szCs w:val="22"/>
              </w:rPr>
            </w:pPr>
            <w:r w:rsidRPr="00431CF1">
              <w:rPr>
                <w:b/>
                <w:bCs/>
                <w:sz w:val="22"/>
                <w:szCs w:val="22"/>
              </w:rPr>
              <w:t xml:space="preserve">SUMMARY RECOMMENDATION: </w:t>
            </w:r>
            <w:r w:rsidR="00C27859">
              <w:rPr>
                <w:b/>
                <w:bCs/>
                <w:sz w:val="22"/>
                <w:szCs w:val="22"/>
              </w:rPr>
              <w:t>GRANT PERMISSION</w:t>
            </w:r>
          </w:p>
        </w:tc>
      </w:tr>
    </w:tbl>
    <w:p w14:paraId="0C9BE21D" w14:textId="77777777" w:rsidR="00762CB7" w:rsidRPr="00431CF1" w:rsidRDefault="00762CB7" w:rsidP="00762CB7">
      <w:pPr>
        <w:pStyle w:val="Normal0"/>
        <w:rPr>
          <w:sz w:val="22"/>
          <w:szCs w:val="22"/>
        </w:rPr>
      </w:pPr>
    </w:p>
    <w:p w14:paraId="533E2530" w14:textId="77777777" w:rsidR="00762CB7" w:rsidRPr="00431CF1" w:rsidRDefault="00762CB7">
      <w:pPr>
        <w:rPr>
          <w:rFonts w:ascii="Arial" w:hAnsi="Arial" w:cs="Arial"/>
        </w:rPr>
      </w:pPr>
    </w:p>
    <w:p w14:paraId="5596933D" w14:textId="77777777" w:rsidR="00EA63B0" w:rsidRPr="00431CF1" w:rsidRDefault="00762CB7" w:rsidP="00281227">
      <w:pPr>
        <w:pStyle w:val="ListParagraph"/>
        <w:numPr>
          <w:ilvl w:val="0"/>
          <w:numId w:val="8"/>
        </w:numPr>
        <w:ind w:left="1440" w:hanging="1080"/>
        <w:rPr>
          <w:rFonts w:ascii="Arial" w:hAnsi="Arial" w:cs="Arial"/>
        </w:rPr>
      </w:pPr>
      <w:r w:rsidRPr="00431CF1">
        <w:rPr>
          <w:rFonts w:ascii="Arial" w:hAnsi="Arial" w:cs="Arial"/>
          <w:b/>
          <w:bCs/>
          <w:u w:val="single"/>
        </w:rPr>
        <w:t>Site Description</w:t>
      </w:r>
      <w:r w:rsidRPr="00431CF1">
        <w:rPr>
          <w:rFonts w:ascii="Arial" w:hAnsi="Arial" w:cs="Arial"/>
        </w:rPr>
        <w:t xml:space="preserve"> </w:t>
      </w:r>
    </w:p>
    <w:p w14:paraId="5DF88150" w14:textId="656101FF" w:rsidR="00281227" w:rsidRPr="00431CF1" w:rsidRDefault="00281227" w:rsidP="00EA63B0">
      <w:pPr>
        <w:ind w:left="360"/>
        <w:rPr>
          <w:rFonts w:ascii="Arial" w:hAnsi="Arial" w:cs="Arial"/>
        </w:rPr>
      </w:pPr>
      <w:r w:rsidRPr="00431CF1">
        <w:rPr>
          <w:rFonts w:ascii="Arial" w:hAnsi="Arial" w:cs="Arial"/>
        </w:rPr>
        <w:t>The application site comprises part of a field, which forms part of the Northney Farm agricultural holding on Hayling Island. The application site is accessed via a track from Northney Road and is located to the west of a residential property called Homestead and is to the east of stables. The application site and surrounding area is relatively flat in topography and open in character. The site is within the setting of the Chichester Harbour National Landscape (formerly ANOB). The site is also included within the Solent Waders &amp; Brent Goose Strategy (SWBGS) as Site H60J, a Secondary Support Area.</w:t>
      </w:r>
    </w:p>
    <w:p w14:paraId="41E70F6F"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847DF6D" w14:textId="77777777" w:rsidR="00762CB7" w:rsidRPr="00431CF1"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sidRPr="00431CF1">
        <w:rPr>
          <w:b/>
          <w:bCs/>
          <w:sz w:val="22"/>
          <w:szCs w:val="22"/>
        </w:rPr>
        <w:t>2.</w:t>
      </w:r>
      <w:r w:rsidRPr="00431CF1">
        <w:rPr>
          <w:b/>
          <w:bCs/>
          <w:sz w:val="22"/>
          <w:szCs w:val="22"/>
        </w:rPr>
        <w:tab/>
      </w:r>
      <w:r w:rsidRPr="00431CF1">
        <w:rPr>
          <w:b/>
          <w:bCs/>
          <w:sz w:val="22"/>
          <w:szCs w:val="22"/>
          <w:u w:val="single"/>
        </w:rPr>
        <w:t>Planning History</w:t>
      </w:r>
      <w:r w:rsidRPr="00431CF1">
        <w:rPr>
          <w:sz w:val="22"/>
          <w:szCs w:val="22"/>
        </w:rPr>
        <w:t xml:space="preserve"> </w:t>
      </w:r>
    </w:p>
    <w:p w14:paraId="58534B16" w14:textId="77777777" w:rsidR="00BE404E" w:rsidRPr="00431CF1"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sidRPr="00431CF1">
        <w:rPr>
          <w:sz w:val="22"/>
          <w:szCs w:val="22"/>
        </w:rPr>
        <w:tab/>
      </w:r>
    </w:p>
    <w:p w14:paraId="17776D0F" w14:textId="77777777" w:rsidR="000D6CD4" w:rsidRPr="00431CF1" w:rsidRDefault="00EA63B0" w:rsidP="00EA63B0">
      <w:pPr>
        <w:ind w:left="567"/>
        <w:rPr>
          <w:rFonts w:ascii="Arial" w:hAnsi="Arial" w:cs="Arial"/>
        </w:rPr>
      </w:pPr>
      <w:r w:rsidRPr="00431CF1">
        <w:rPr>
          <w:rFonts w:ascii="Arial" w:hAnsi="Arial" w:cs="Arial"/>
        </w:rPr>
        <w:t>There is an extensive planning history for the wider agricultural holding</w:t>
      </w:r>
      <w:r w:rsidR="000D6CD4" w:rsidRPr="00431CF1">
        <w:rPr>
          <w:rFonts w:ascii="Arial" w:hAnsi="Arial" w:cs="Arial"/>
        </w:rPr>
        <w:t xml:space="preserve">, the most relevant to this application </w:t>
      </w:r>
      <w:proofErr w:type="gramStart"/>
      <w:r w:rsidR="000D6CD4" w:rsidRPr="00431CF1">
        <w:rPr>
          <w:rFonts w:ascii="Arial" w:hAnsi="Arial" w:cs="Arial"/>
        </w:rPr>
        <w:t>are;</w:t>
      </w:r>
      <w:proofErr w:type="gramEnd"/>
    </w:p>
    <w:p w14:paraId="294E4E42" w14:textId="0F8AAD03" w:rsidR="00234873" w:rsidRPr="00431CF1" w:rsidRDefault="00234873" w:rsidP="000D6CD4">
      <w:pPr>
        <w:ind w:left="567"/>
        <w:rPr>
          <w:rFonts w:ascii="Arial" w:hAnsi="Arial" w:cs="Arial"/>
        </w:rPr>
      </w:pPr>
      <w:r w:rsidRPr="00431CF1">
        <w:rPr>
          <w:rFonts w:ascii="Arial" w:hAnsi="Arial" w:cs="Arial"/>
        </w:rPr>
        <w:t>APP/17/00983 - Change of use from agricultural building to 1No. dwellinghouse subject to prior approval. REFUSED 17/10/2017</w:t>
      </w:r>
    </w:p>
    <w:p w14:paraId="1BF93CDE" w14:textId="725334F5" w:rsidR="00241261" w:rsidRPr="009D0450" w:rsidRDefault="000D6CD4" w:rsidP="00241261">
      <w:pPr>
        <w:ind w:left="567"/>
        <w:rPr>
          <w:rFonts w:ascii="Arial" w:hAnsi="Arial" w:cs="Arial"/>
        </w:rPr>
      </w:pPr>
      <w:r w:rsidRPr="00431CF1">
        <w:rPr>
          <w:rFonts w:ascii="Arial" w:hAnsi="Arial" w:cs="Arial"/>
        </w:rPr>
        <w:t xml:space="preserve">APP/18/00321 - Change of use of agricultural building to a dwellinghouse (class C3) and for associated operational development subject to prior approval. REFUSED </w:t>
      </w:r>
      <w:r w:rsidRPr="009D0450">
        <w:rPr>
          <w:rFonts w:ascii="Arial" w:hAnsi="Arial" w:cs="Arial"/>
        </w:rPr>
        <w:t>02/05/2018</w:t>
      </w:r>
      <w:r w:rsidR="00EA63B0" w:rsidRPr="009D0450">
        <w:rPr>
          <w:rFonts w:ascii="Arial" w:hAnsi="Arial" w:cs="Arial"/>
        </w:rPr>
        <w:t xml:space="preserve"> </w:t>
      </w:r>
    </w:p>
    <w:p w14:paraId="394379DD" w14:textId="77777777" w:rsidR="009D0450" w:rsidRPr="009D0450" w:rsidRDefault="009D0450" w:rsidP="009D0450">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sidRPr="009D0450">
        <w:rPr>
          <w:sz w:val="22"/>
          <w:szCs w:val="22"/>
        </w:rPr>
        <w:t xml:space="preserve">APP/18/01090 - Change of use of agricultural building to a dwellinghouse (class C3) and for associated operational development subject to prior approval (Approved 14.12.2018). Request to discharge conditions 2, 3, 6, 7, 8 &amp; 9 (21.06.2019). </w:t>
      </w:r>
    </w:p>
    <w:p w14:paraId="3066EFDB" w14:textId="77777777" w:rsidR="00241261" w:rsidRPr="00431CF1" w:rsidRDefault="00241261"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1587118F"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sidRPr="00431CF1">
        <w:rPr>
          <w:b/>
          <w:bCs/>
          <w:sz w:val="22"/>
          <w:szCs w:val="22"/>
        </w:rPr>
        <w:t>3.</w:t>
      </w:r>
      <w:r w:rsidRPr="00431CF1">
        <w:rPr>
          <w:b/>
          <w:bCs/>
          <w:sz w:val="22"/>
          <w:szCs w:val="22"/>
        </w:rPr>
        <w:tab/>
      </w:r>
      <w:r w:rsidRPr="00431CF1">
        <w:rPr>
          <w:b/>
          <w:bCs/>
          <w:sz w:val="22"/>
          <w:szCs w:val="22"/>
          <w:u w:val="single"/>
        </w:rPr>
        <w:t>Proposal</w:t>
      </w:r>
    </w:p>
    <w:p w14:paraId="79B94E32" w14:textId="77777777" w:rsidR="00762CB7" w:rsidRPr="009D0450"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D44C3D" w14:textId="77777777" w:rsidR="009D0450" w:rsidRPr="009D0450" w:rsidRDefault="00C27859"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D0450">
        <w:rPr>
          <w:sz w:val="22"/>
          <w:szCs w:val="22"/>
        </w:rPr>
        <w:tab/>
        <w:t>Originally this application was submitted as a p</w:t>
      </w:r>
      <w:r w:rsidR="00BE404E" w:rsidRPr="009D0450">
        <w:rPr>
          <w:sz w:val="22"/>
          <w:szCs w:val="22"/>
        </w:rPr>
        <w:t>rior approval for siting, design and external appearance of a polytunnel and a metal storage container for the purposes of cut flower growin</w:t>
      </w:r>
      <w:r w:rsidRPr="009D0450">
        <w:rPr>
          <w:sz w:val="22"/>
          <w:szCs w:val="22"/>
        </w:rPr>
        <w:t>g. However, its was considered that the proposal did not fully comply with the requirements of Schedule 2, Part 6 Class A of the General Permitted Development Order (GPDO) (as amended) as</w:t>
      </w:r>
      <w:r w:rsidR="009D0450" w:rsidRPr="009D0450">
        <w:rPr>
          <w:sz w:val="22"/>
          <w:szCs w:val="22"/>
        </w:rPr>
        <w:t xml:space="preserve"> it </w:t>
      </w:r>
      <w:r w:rsidRPr="009D0450">
        <w:rPr>
          <w:sz w:val="22"/>
          <w:szCs w:val="22"/>
        </w:rPr>
        <w:t xml:space="preserve">would consist of the erection of </w:t>
      </w:r>
      <w:r w:rsidR="009D0450" w:rsidRPr="009D0450">
        <w:rPr>
          <w:sz w:val="22"/>
          <w:szCs w:val="22"/>
        </w:rPr>
        <w:t>an</w:t>
      </w:r>
      <w:r w:rsidRPr="009D0450">
        <w:rPr>
          <w:sz w:val="22"/>
          <w:szCs w:val="22"/>
        </w:rPr>
        <w:t xml:space="preserve"> agricultural building on an established agricultural unit (as defined in paragraph X of </w:t>
      </w:r>
      <w:r w:rsidRPr="009D0450">
        <w:rPr>
          <w:sz w:val="22"/>
          <w:szCs w:val="22"/>
        </w:rPr>
        <w:lastRenderedPageBreak/>
        <w:t>Part 3) where development under Class Q of Part 3 (changes of use) has been carried out within a period of 10 years ending with the date on which development under Class A(a) begins</w:t>
      </w:r>
      <w:r w:rsidR="009D0450" w:rsidRPr="009D0450">
        <w:rPr>
          <w:sz w:val="22"/>
          <w:szCs w:val="22"/>
        </w:rPr>
        <w:t xml:space="preserve">. </w:t>
      </w:r>
    </w:p>
    <w:p w14:paraId="1C3692EF" w14:textId="77777777" w:rsidR="009D0450" w:rsidRPr="009D0450" w:rsidRDefault="009D045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323BD5D" w14:textId="18787794" w:rsidR="00C27859" w:rsidRPr="009D0450" w:rsidRDefault="009D045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D0450">
        <w:rPr>
          <w:sz w:val="22"/>
          <w:szCs w:val="22"/>
        </w:rPr>
        <w:tab/>
        <w:t>As such, this application now seeks full permission the</w:t>
      </w:r>
      <w:r w:rsidRPr="009D0450">
        <w:rPr>
          <w:color w:val="000000"/>
          <w:sz w:val="22"/>
          <w:szCs w:val="22"/>
        </w:rPr>
        <w:t xml:space="preserve"> polytunnel and a metal storage container for the purposes of cut flower growing.</w:t>
      </w:r>
    </w:p>
    <w:p w14:paraId="3FACBB62" w14:textId="77777777" w:rsidR="00C27859" w:rsidRPr="009D0450" w:rsidRDefault="00C27859"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FB4C807" w14:textId="42C2AB04" w:rsidR="00EA63B0" w:rsidRDefault="00C27859"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D0450">
        <w:rPr>
          <w:sz w:val="22"/>
          <w:szCs w:val="22"/>
        </w:rPr>
        <w:tab/>
      </w:r>
      <w:proofErr w:type="gramStart"/>
      <w:r w:rsidR="009D0450" w:rsidRPr="009D0450">
        <w:rPr>
          <w:sz w:val="22"/>
          <w:szCs w:val="22"/>
        </w:rPr>
        <w:t>I</w:t>
      </w:r>
      <w:r w:rsidR="00EA63B0" w:rsidRPr="009D0450">
        <w:rPr>
          <w:sz w:val="22"/>
          <w:szCs w:val="22"/>
        </w:rPr>
        <w:t>n order to</w:t>
      </w:r>
      <w:proofErr w:type="gramEnd"/>
      <w:r w:rsidR="00EA63B0" w:rsidRPr="009D0450">
        <w:rPr>
          <w:sz w:val="22"/>
          <w:szCs w:val="22"/>
        </w:rPr>
        <w:t xml:space="preserve"> mitigate the partial loss of the secondary support area for Solent Wader and Brent Geese an area </w:t>
      </w:r>
      <w:r w:rsidR="00AD6AA0" w:rsidRPr="009D0450">
        <w:rPr>
          <w:sz w:val="22"/>
          <w:szCs w:val="22"/>
        </w:rPr>
        <w:t xml:space="preserve">of 1000sqm of winter wheat will be planted annually within the application site area. This has been shown on the plan titled ‘Mitigation proposal for loss of Habitat’. The proposal also includes native hedgerow and shrubs. </w:t>
      </w:r>
    </w:p>
    <w:p w14:paraId="28B65B4E" w14:textId="77777777" w:rsidR="009D0450" w:rsidRDefault="009D045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1526D80" w14:textId="4B36728E" w:rsidR="009D0450" w:rsidRPr="009D0450" w:rsidRDefault="009D045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A BNG calculation has been submitted with the application</w:t>
      </w:r>
      <w:r w:rsidR="006F272D">
        <w:rPr>
          <w:sz w:val="22"/>
          <w:szCs w:val="22"/>
        </w:rPr>
        <w:t xml:space="preserve"> and updated </w:t>
      </w:r>
      <w:proofErr w:type="gramStart"/>
      <w:r w:rsidR="006F272D">
        <w:rPr>
          <w:sz w:val="22"/>
          <w:szCs w:val="22"/>
        </w:rPr>
        <w:t>during the course of</w:t>
      </w:r>
      <w:proofErr w:type="gramEnd"/>
      <w:r w:rsidR="006F272D">
        <w:rPr>
          <w:sz w:val="22"/>
          <w:szCs w:val="22"/>
        </w:rPr>
        <w:t xml:space="preserve"> the application</w:t>
      </w:r>
      <w:r>
        <w:rPr>
          <w:sz w:val="22"/>
          <w:szCs w:val="22"/>
        </w:rPr>
        <w:t>.</w:t>
      </w:r>
    </w:p>
    <w:p w14:paraId="6E3B0E8F" w14:textId="77777777" w:rsidR="00AD6AA0" w:rsidRPr="00431CF1" w:rsidRDefault="00AD6AA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p>
    <w:p w14:paraId="3205DAFE"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b/>
          <w:bCs/>
          <w:sz w:val="22"/>
          <w:szCs w:val="22"/>
        </w:rPr>
        <w:t>4.</w:t>
      </w:r>
      <w:r w:rsidRPr="00431CF1">
        <w:rPr>
          <w:b/>
          <w:bCs/>
          <w:sz w:val="22"/>
          <w:szCs w:val="22"/>
        </w:rPr>
        <w:tab/>
      </w:r>
      <w:r w:rsidRPr="00431CF1">
        <w:rPr>
          <w:b/>
          <w:bCs/>
          <w:sz w:val="22"/>
          <w:szCs w:val="22"/>
          <w:u w:val="single"/>
        </w:rPr>
        <w:t>Policy Considerations</w:t>
      </w:r>
      <w:r w:rsidRPr="00431CF1">
        <w:rPr>
          <w:sz w:val="22"/>
          <w:szCs w:val="22"/>
        </w:rPr>
        <w:t xml:space="preserve"> </w:t>
      </w:r>
    </w:p>
    <w:p w14:paraId="25AF1479"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B12366"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31CF1">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sidRPr="00431CF1">
        <w:rPr>
          <w:sz w:val="22"/>
          <w:szCs w:val="22"/>
        </w:rPr>
        <w:t>Planning Considerations</w:t>
      </w:r>
      <w:r w:rsidRPr="00431CF1">
        <w:rPr>
          <w:sz w:val="22"/>
          <w:szCs w:val="22"/>
        </w:rPr>
        <w:t xml:space="preserve"> section of the report.</w:t>
      </w:r>
    </w:p>
    <w:p w14:paraId="4EA7D7CC"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ab/>
      </w:r>
    </w:p>
    <w:p w14:paraId="73CBFEFD" w14:textId="310C8DAC" w:rsidR="0007139B" w:rsidRPr="00853B6F" w:rsidRDefault="0007139B"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853B6F">
        <w:rPr>
          <w:sz w:val="22"/>
          <w:szCs w:val="22"/>
          <w:u w:val="single"/>
        </w:rPr>
        <w:t>Havant Borough Local Plan (Core Strategy) March 2011</w:t>
      </w:r>
    </w:p>
    <w:p w14:paraId="2EC5465C" w14:textId="77777777"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 xml:space="preserve">CS11 Protecting and Enhancing the Special Environment and Heritage </w:t>
      </w:r>
    </w:p>
    <w:p w14:paraId="6129080B" w14:textId="248D1DCD"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 xml:space="preserve"> of Havant Borough</w:t>
      </w:r>
    </w:p>
    <w:p w14:paraId="7E2678EA" w14:textId="4F062031"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CS12 Chichester Harbour Area of Outstanding Natural Beauty (AONB)</w:t>
      </w:r>
    </w:p>
    <w:p w14:paraId="24F9B0EE" w14:textId="3136F242"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CS13 Green Infrastructure</w:t>
      </w:r>
    </w:p>
    <w:p w14:paraId="5B6BA0C0" w14:textId="27ACF0D6"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CS15 Flood and Erosion Risk</w:t>
      </w:r>
    </w:p>
    <w:p w14:paraId="4B02D252" w14:textId="23D5142F" w:rsidR="00B25BAB" w:rsidRPr="0039509D"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CS16 High Quality Design</w:t>
      </w:r>
    </w:p>
    <w:p w14:paraId="464B7532" w14:textId="0C4961CC" w:rsidR="00B25BAB" w:rsidRDefault="00B25BAB"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CS17 Concentration and Distribution of Development within the Urban Areas</w:t>
      </w:r>
    </w:p>
    <w:p w14:paraId="574830E8" w14:textId="003373A7" w:rsidR="00F46EA8" w:rsidRPr="0039509D" w:rsidRDefault="00F46EA8" w:rsidP="00B25BA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DM1</w:t>
      </w:r>
      <w:r w:rsidR="00372FD2">
        <w:rPr>
          <w:sz w:val="22"/>
          <w:szCs w:val="22"/>
        </w:rPr>
        <w:t>2</w:t>
      </w:r>
      <w:r w:rsidR="00372FD2" w:rsidRPr="00372FD2">
        <w:rPr>
          <w:sz w:val="22"/>
          <w:szCs w:val="22"/>
        </w:rPr>
        <w:t xml:space="preserve"> Mitigating the Impacts of Travel</w:t>
      </w:r>
    </w:p>
    <w:p w14:paraId="72091697" w14:textId="77777777" w:rsidR="00853B6F" w:rsidRPr="005C50AE" w:rsidRDefault="00853B6F"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EE0000"/>
          <w:sz w:val="22"/>
          <w:szCs w:val="22"/>
        </w:rPr>
      </w:pPr>
    </w:p>
    <w:p w14:paraId="74021E47" w14:textId="77777777" w:rsidR="0007139B" w:rsidRDefault="0007139B"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853B6F">
        <w:rPr>
          <w:sz w:val="22"/>
          <w:szCs w:val="22"/>
          <w:u w:val="single"/>
        </w:rPr>
        <w:t>Havant Borough Local Plan (Allocations) July 2014</w:t>
      </w:r>
    </w:p>
    <w:p w14:paraId="129356C9" w14:textId="0E692981" w:rsidR="003C3EB8" w:rsidRDefault="003C3EB8"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C3EB8">
        <w:rPr>
          <w:sz w:val="22"/>
          <w:szCs w:val="22"/>
        </w:rPr>
        <w:t xml:space="preserve">Policy AL1 Presumption in Favour of Sustainable Development </w:t>
      </w:r>
    </w:p>
    <w:p w14:paraId="66ABF233" w14:textId="07B0A9D3" w:rsidR="00853B6F" w:rsidRDefault="003C3EB8"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C3EB8">
        <w:rPr>
          <w:sz w:val="22"/>
          <w:szCs w:val="22"/>
        </w:rPr>
        <w:t>Policy AL2 Urban Area Boundaries and Undeveloped Gaps between Settlements</w:t>
      </w:r>
    </w:p>
    <w:p w14:paraId="10BE4F46" w14:textId="6013B83F" w:rsidR="0039509D" w:rsidRPr="003C3EB8" w:rsidRDefault="0039509D"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39509D">
        <w:rPr>
          <w:sz w:val="22"/>
          <w:szCs w:val="22"/>
        </w:rPr>
        <w:t>Policy DM23 Sites for Brent Geese and Waders</w:t>
      </w:r>
    </w:p>
    <w:p w14:paraId="2E485E5E" w14:textId="77777777" w:rsidR="003C3EB8" w:rsidRPr="00853B6F" w:rsidRDefault="003C3EB8" w:rsidP="0007139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79159F64" w14:textId="2A48BFB1" w:rsidR="00762CB7" w:rsidRPr="00431CF1" w:rsidRDefault="0007139B" w:rsidP="0007139B">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r w:rsidRPr="00431CF1">
        <w:rPr>
          <w:sz w:val="22"/>
          <w:szCs w:val="22"/>
        </w:rPr>
        <w:tab/>
      </w:r>
      <w:r w:rsidR="00762CB7" w:rsidRPr="00431CF1">
        <w:rPr>
          <w:sz w:val="22"/>
          <w:szCs w:val="22"/>
        </w:rPr>
        <w:t>Chichester Harbour Management Plan 2024-2025</w:t>
      </w:r>
    </w:p>
    <w:p w14:paraId="4D90C753" w14:textId="77777777" w:rsidR="00762CB7" w:rsidRPr="00431CF1"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sidRPr="00431CF1">
        <w:rPr>
          <w:sz w:val="22"/>
          <w:szCs w:val="22"/>
        </w:rPr>
        <w:tab/>
        <w:t>Havant Borough Council and Chichester District Council Joint SPD - Chichester Harbour Area of Outstanding Natural Beauty</w:t>
      </w:r>
    </w:p>
    <w:p w14:paraId="5A343362" w14:textId="77777777" w:rsidR="00BE404E" w:rsidRPr="00431CF1" w:rsidRDefault="00BE404E" w:rsidP="00762CB7">
      <w:pPr>
        <w:pStyle w:val="Normal0"/>
        <w:tabs>
          <w:tab w:val="left" w:pos="567"/>
        </w:tabs>
        <w:ind w:left="567"/>
        <w:rPr>
          <w:color w:val="000000"/>
          <w:sz w:val="22"/>
          <w:szCs w:val="22"/>
        </w:rPr>
      </w:pPr>
    </w:p>
    <w:p w14:paraId="1FA40B7F" w14:textId="14124888"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ab/>
        <w:t xml:space="preserve">Listed Building Grade: </w:t>
      </w:r>
      <w:r w:rsidR="006F604C" w:rsidRPr="00431CF1">
        <w:rPr>
          <w:sz w:val="22"/>
          <w:szCs w:val="22"/>
        </w:rPr>
        <w:t>N/A</w:t>
      </w:r>
    </w:p>
    <w:p w14:paraId="7359D941" w14:textId="5631DFE3" w:rsidR="00762CB7" w:rsidRPr="00431CF1"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ab/>
        <w:t xml:space="preserve">Conservation Area: </w:t>
      </w:r>
      <w:r w:rsidR="006F604C" w:rsidRPr="00431CF1">
        <w:rPr>
          <w:sz w:val="22"/>
          <w:szCs w:val="22"/>
        </w:rPr>
        <w:t>N/A</w:t>
      </w:r>
    </w:p>
    <w:p w14:paraId="58F095D0"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B02880" w14:textId="77777777" w:rsidR="00BE404E" w:rsidRPr="00431CF1"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b/>
          <w:bCs/>
          <w:sz w:val="22"/>
          <w:szCs w:val="22"/>
        </w:rPr>
        <w:t>5.</w:t>
      </w:r>
      <w:r w:rsidRPr="00431CF1">
        <w:rPr>
          <w:b/>
          <w:bCs/>
          <w:sz w:val="22"/>
          <w:szCs w:val="22"/>
        </w:rPr>
        <w:tab/>
      </w:r>
      <w:r w:rsidRPr="00431CF1">
        <w:rPr>
          <w:b/>
          <w:bCs/>
          <w:sz w:val="22"/>
          <w:szCs w:val="22"/>
          <w:u w:val="single"/>
        </w:rPr>
        <w:t xml:space="preserve">Statutory and </w:t>
      </w:r>
      <w:proofErr w:type="gramStart"/>
      <w:r w:rsidRPr="00431CF1">
        <w:rPr>
          <w:b/>
          <w:bCs/>
          <w:sz w:val="22"/>
          <w:szCs w:val="22"/>
          <w:u w:val="single"/>
        </w:rPr>
        <w:t>Non Statutory</w:t>
      </w:r>
      <w:proofErr w:type="gramEnd"/>
      <w:r w:rsidRPr="00431CF1">
        <w:rPr>
          <w:b/>
          <w:bCs/>
          <w:sz w:val="22"/>
          <w:szCs w:val="22"/>
          <w:u w:val="single"/>
        </w:rPr>
        <w:t xml:space="preserve"> Consultations</w:t>
      </w:r>
      <w:r w:rsidRPr="00431CF1">
        <w:rPr>
          <w:sz w:val="22"/>
          <w:szCs w:val="22"/>
        </w:rPr>
        <w:t xml:space="preserve"> </w:t>
      </w:r>
    </w:p>
    <w:p w14:paraId="210E8B79" w14:textId="77777777" w:rsidR="001A7C9E" w:rsidRPr="00431CF1" w:rsidRDefault="001A7C9E"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40020D" w:rsidRPr="00431CF1" w14:paraId="6EDC3949" w14:textId="77777777" w:rsidTr="001477CD">
        <w:tc>
          <w:tcPr>
            <w:tcW w:w="8217" w:type="dxa"/>
          </w:tcPr>
          <w:p w14:paraId="1CA3AD02"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431CF1">
              <w:rPr>
                <w:b/>
                <w:bCs/>
                <w:sz w:val="22"/>
                <w:szCs w:val="22"/>
              </w:rPr>
              <w:t>Chichester Harbour Conservancy</w:t>
            </w:r>
          </w:p>
          <w:p w14:paraId="6678499D" w14:textId="2C529597" w:rsidR="009D0450" w:rsidRPr="009D0450" w:rsidRDefault="009D045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Pr>
                <w:i/>
                <w:iCs/>
                <w:sz w:val="22"/>
                <w:szCs w:val="22"/>
                <w:u w:val="single"/>
              </w:rPr>
              <w:t>Comments received 14/01/2025</w:t>
            </w:r>
          </w:p>
          <w:p w14:paraId="4E30D920" w14:textId="74045D32"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NO OBJECTION WITH CONDITIONS</w:t>
            </w:r>
          </w:p>
          <w:p w14:paraId="430691B1"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Conditions:</w:t>
            </w:r>
          </w:p>
          <w:p w14:paraId="6E1010CF"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1) Dark colours and matt finishes be used for the structures where </w:t>
            </w:r>
            <w:proofErr w:type="gramStart"/>
            <w:r w:rsidRPr="00431CF1">
              <w:rPr>
                <w:sz w:val="22"/>
                <w:szCs w:val="22"/>
              </w:rPr>
              <w:t>possible;</w:t>
            </w:r>
            <w:proofErr w:type="gramEnd"/>
          </w:p>
          <w:p w14:paraId="7961C969"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2) No external lighting be installed to protect the dark skies of Chichester Harbour National Landscape.</w:t>
            </w:r>
          </w:p>
          <w:p w14:paraId="3778B6DC"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Conditions are to be read in conjunction with the overall recommendation and should not be separated</w:t>
            </w:r>
          </w:p>
          <w:p w14:paraId="721CE2D2"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D0BD730" w14:textId="4ECB8E3F"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Reasoned Justification</w:t>
            </w:r>
          </w:p>
          <w:p w14:paraId="3A4B07EE"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This site sits in the open countryside, directly adjacent to the Chichester Harbour National Landscape, which lies to the east and directly to the north of the field in question. </w:t>
            </w:r>
          </w:p>
          <w:p w14:paraId="6B7C17D7"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The application seeks permission for two relatively small structures for agricultural purposes (growing flowers for a cut flowers business). The site is visible from the National Landscape (NL) to both the east and north, including the green fencing enclosure and gates which have been erected in the vicinity of the proposed structures. As such, they would also be visible from the NL, certainly in the winter months, and therefore have the potential to affect its setting (photo appended).</w:t>
            </w:r>
          </w:p>
          <w:p w14:paraId="12AB7FE8"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However, the proposed structures are relatively modest in terms of height and footprint, and therefore, provided the container is painted dark green as specified, and any possible measures are also taken to minimise the visual impact of the polytunnel, then it is considered that the visual impact would not be detrimental to the setting of the National Landscape. </w:t>
            </w:r>
          </w:p>
          <w:p w14:paraId="585690DE" w14:textId="77777777" w:rsidR="00EA63B0"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As such, no objection is raised to the proposals, but we would ask that careful consideration is given to the appearance of the structures to minimise any visual intrusion given their visibility within the wider landscape (dark colours and matt finishes are chosen where possible), and that no hardstanding or lighting is installed, as specified in the supporting statement. We would also wish to see the structures removed when they are no longer needed.</w:t>
            </w:r>
          </w:p>
          <w:p w14:paraId="2A01D8B8" w14:textId="77777777" w:rsidR="009D0450" w:rsidRDefault="009D045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59883F9" w14:textId="085D7863" w:rsidR="009D0450" w:rsidRPr="009D0450" w:rsidRDefault="009D045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587023">
              <w:rPr>
                <w:b/>
                <w:bCs/>
                <w:i/>
                <w:iCs/>
                <w:sz w:val="22"/>
                <w:szCs w:val="22"/>
              </w:rPr>
              <w:t>Officer comment:</w:t>
            </w:r>
            <w:r>
              <w:rPr>
                <w:i/>
                <w:iCs/>
                <w:sz w:val="22"/>
                <w:szCs w:val="22"/>
              </w:rPr>
              <w:t xml:space="preserve"> CHC were consulted following the application change to a full application, no further comments were received. </w:t>
            </w:r>
          </w:p>
          <w:p w14:paraId="0C006739"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AA14B1E" w14:textId="42D50971"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431CF1">
              <w:rPr>
                <w:b/>
                <w:bCs/>
                <w:sz w:val="22"/>
                <w:szCs w:val="22"/>
              </w:rPr>
              <w:t xml:space="preserve">Ecologist </w:t>
            </w:r>
            <w:r w:rsidR="00661A85">
              <w:rPr>
                <w:b/>
                <w:bCs/>
                <w:sz w:val="22"/>
                <w:szCs w:val="22"/>
              </w:rPr>
              <w:t>HBC</w:t>
            </w:r>
          </w:p>
          <w:p w14:paraId="28CBA6A6"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431CF1">
              <w:rPr>
                <w:i/>
                <w:iCs/>
                <w:sz w:val="22"/>
                <w:szCs w:val="22"/>
                <w:u w:val="single"/>
              </w:rPr>
              <w:t>Comments received 20/01/2025</w:t>
            </w:r>
          </w:p>
          <w:p w14:paraId="27C50599"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The proposal is modest in scale and character, comprising a small polytunnel and container situated within an existing arable field. This field is included within the Solent Waders &amp; Brent Goose Strategy (SWBGS) as Site H60J, a Secondary Support Area providing valuable supporting habitat to bird species associated with the nearby Chichester &amp; Langstone Harbours Special Protection Area (SPA) and Ramsar site. H60J is included in the SWBGS </w:t>
            </w:r>
            <w:proofErr w:type="gramStart"/>
            <w:r w:rsidRPr="00431CF1">
              <w:rPr>
                <w:sz w:val="22"/>
                <w:szCs w:val="22"/>
              </w:rPr>
              <w:t>on the basis of</w:t>
            </w:r>
            <w:proofErr w:type="gramEnd"/>
            <w:r w:rsidRPr="00431CF1">
              <w:rPr>
                <w:sz w:val="22"/>
                <w:szCs w:val="22"/>
              </w:rPr>
              <w:t xml:space="preserve"> records of Brent Geese (peak of 750 recorded) and Curlew (peak of 24). It is likely that this field forms part of a network of habitat within the wider Northney Farm used by these species. Unfortunately, there is no information available of exactly where within the field birds occur, it is likely to be towards the centre and away from boundary features, and so we may conclude that this </w:t>
            </w:r>
            <w:proofErr w:type="gramStart"/>
            <w:r w:rsidRPr="00431CF1">
              <w:rPr>
                <w:sz w:val="22"/>
                <w:szCs w:val="22"/>
              </w:rPr>
              <w:t>particular part</w:t>
            </w:r>
            <w:proofErr w:type="gramEnd"/>
            <w:r w:rsidRPr="00431CF1">
              <w:rPr>
                <w:sz w:val="22"/>
                <w:szCs w:val="22"/>
              </w:rPr>
              <w:t xml:space="preserve"> of the site is not likely to be functional. </w:t>
            </w:r>
          </w:p>
          <w:p w14:paraId="4C748983"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Whilst I am minded </w:t>
            </w:r>
            <w:proofErr w:type="gramStart"/>
            <w:r w:rsidRPr="00431CF1">
              <w:rPr>
                <w:sz w:val="22"/>
                <w:szCs w:val="22"/>
              </w:rPr>
              <w:t>to agree</w:t>
            </w:r>
            <w:proofErr w:type="gramEnd"/>
            <w:r w:rsidRPr="00431CF1">
              <w:rPr>
                <w:sz w:val="22"/>
                <w:szCs w:val="22"/>
              </w:rPr>
              <w:t xml:space="preserve"> that impacts to SPA supporting habitat will likely be minor, I would ask for some clarification on the proposed development </w:t>
            </w:r>
            <w:proofErr w:type="gramStart"/>
            <w:r w:rsidRPr="00431CF1">
              <w:rPr>
                <w:sz w:val="22"/>
                <w:szCs w:val="22"/>
              </w:rPr>
              <w:t>in order to</w:t>
            </w:r>
            <w:proofErr w:type="gramEnd"/>
            <w:r w:rsidRPr="00431CF1">
              <w:rPr>
                <w:sz w:val="22"/>
                <w:szCs w:val="22"/>
              </w:rPr>
              <w:t xml:space="preserve"> have a better degree of certainty over potential impacts. The polytunnel and container are not situated at the edge of the field, and therefore the area likely to be functionally lost (i.e. not available for birds to use) will encompass a larger area than the footprint of the two structures. Presumably this corner of the field will no longer be cultivated, and so an area of as-yet-undefined land will be excluded from the arable cultivation. I would also assume that activity associated with the proposed business would be concentrated in the main growing season and therefore not during the key winter months and not constant? </w:t>
            </w:r>
          </w:p>
          <w:p w14:paraId="2DCC32A5"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Overall, I am minded </w:t>
            </w:r>
            <w:proofErr w:type="gramStart"/>
            <w:r w:rsidRPr="00431CF1">
              <w:rPr>
                <w:sz w:val="22"/>
                <w:szCs w:val="22"/>
              </w:rPr>
              <w:t>to consider</w:t>
            </w:r>
            <w:proofErr w:type="gramEnd"/>
            <w:r w:rsidRPr="00431CF1">
              <w:rPr>
                <w:sz w:val="22"/>
                <w:szCs w:val="22"/>
              </w:rPr>
              <w:t xml:space="preserve"> that impacts would be minimal and not likely to result in undue loss of SPA supporting habitat or disturbance of SPA bird species. However, as the Council is legally obliged to consider in detail the potential impacts of supporting habitat </w:t>
            </w:r>
            <w:proofErr w:type="gramStart"/>
            <w:r w:rsidRPr="00431CF1">
              <w:rPr>
                <w:sz w:val="22"/>
                <w:szCs w:val="22"/>
              </w:rPr>
              <w:t>loss</w:t>
            </w:r>
            <w:proofErr w:type="gramEnd"/>
            <w:r w:rsidRPr="00431CF1">
              <w:rPr>
                <w:sz w:val="22"/>
                <w:szCs w:val="22"/>
              </w:rPr>
              <w:t xml:space="preserve"> I would request some clarification on the full </w:t>
            </w:r>
            <w:r w:rsidRPr="00431CF1">
              <w:rPr>
                <w:sz w:val="22"/>
                <w:szCs w:val="22"/>
              </w:rPr>
              <w:lastRenderedPageBreak/>
              <w:t xml:space="preserve">extent of the field that will be 'lost’ and the expected pattern of human activity to serve the proposed business venture. </w:t>
            </w:r>
          </w:p>
          <w:p w14:paraId="4367AD58"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1EFE099" w14:textId="27268E32" w:rsidR="00241261"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431CF1">
              <w:rPr>
                <w:i/>
                <w:iCs/>
                <w:sz w:val="22"/>
                <w:szCs w:val="22"/>
                <w:u w:val="single"/>
              </w:rPr>
              <w:t xml:space="preserve">Comments received </w:t>
            </w:r>
            <w:r w:rsidR="00241261" w:rsidRPr="00431CF1">
              <w:rPr>
                <w:i/>
                <w:iCs/>
                <w:sz w:val="22"/>
                <w:szCs w:val="22"/>
                <w:u w:val="single"/>
              </w:rPr>
              <w:t>17/03/2025</w:t>
            </w:r>
          </w:p>
          <w:p w14:paraId="288ED428" w14:textId="77777777" w:rsidR="00241261" w:rsidRPr="00431CF1" w:rsidRDefault="00241261"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Thank you for consulting me on this prior approval application. I have reviewed the additional information provided by the applicant (letter with images dated January 2025). I welcome clarification that the site is permanent pasture rather than arable (and has been for several years), and that the proposed activities will be chiefly concentrated during the plant growing season. The area of the proposed activities in the south-east corner is to be cultivated. This would not represent a loss of habitat as birds will utilise cultivated ground. </w:t>
            </w:r>
          </w:p>
          <w:p w14:paraId="0A6DCA51" w14:textId="77777777" w:rsidR="00241261" w:rsidRPr="00431CF1" w:rsidRDefault="00241261"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0F7395A" w14:textId="77777777" w:rsidR="00241261" w:rsidRPr="00431CF1" w:rsidRDefault="00241261"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On balance, I am minded </w:t>
            </w:r>
            <w:proofErr w:type="gramStart"/>
            <w:r w:rsidRPr="00431CF1">
              <w:rPr>
                <w:sz w:val="22"/>
                <w:szCs w:val="22"/>
              </w:rPr>
              <w:t>to recommend</w:t>
            </w:r>
            <w:proofErr w:type="gramEnd"/>
            <w:r w:rsidRPr="00431CF1">
              <w:rPr>
                <w:sz w:val="22"/>
                <w:szCs w:val="22"/>
              </w:rPr>
              <w:t xml:space="preserve"> that the proposed agricultural development is sufficiently small-scale to not result in a fundamental loss of supporting habitat for SPA bird species. The proposal is modest in scale and character, comprising a small polytunnel and container situated within an existing pasture field. The facility is to be bordered by a new native hedgerow, and access is via an existing gap at the field’s south-eastern corner. This field is included within the Solent Waders &amp; Brent Goose Strategy (SWBGS) as Site H60J, a Secondary Support Area providing valuable supporting habitat to bird species associated with the nearby Chichester &amp; Langstone Harbours Special Protection Area (SPA) and Ramsar site. H60J is included in the SWBGS </w:t>
            </w:r>
            <w:proofErr w:type="gramStart"/>
            <w:r w:rsidRPr="00431CF1">
              <w:rPr>
                <w:sz w:val="22"/>
                <w:szCs w:val="22"/>
              </w:rPr>
              <w:t>on the basis of</w:t>
            </w:r>
            <w:proofErr w:type="gramEnd"/>
            <w:r w:rsidRPr="00431CF1">
              <w:rPr>
                <w:sz w:val="22"/>
                <w:szCs w:val="22"/>
              </w:rPr>
              <w:t xml:space="preserve"> records of Brent Geese (peak of 750 recorded) and Curlew (peak of 24). It is likely that this field forms part of a network of habitat within the wider Northney Farm used by these species, and it is certainly the case that birds occur across the wider landholding by using various fields at different times. Unfortunately, there is no information available of exactly where within the field birds occur – it is likely to be towards the centre and away from boundary features, and so I may reasonably conclude that this </w:t>
            </w:r>
            <w:proofErr w:type="gramStart"/>
            <w:r w:rsidRPr="00431CF1">
              <w:rPr>
                <w:sz w:val="22"/>
                <w:szCs w:val="22"/>
              </w:rPr>
              <w:t>particular part</w:t>
            </w:r>
            <w:proofErr w:type="gramEnd"/>
            <w:r w:rsidRPr="00431CF1">
              <w:rPr>
                <w:sz w:val="22"/>
                <w:szCs w:val="22"/>
              </w:rPr>
              <w:t xml:space="preserve"> of the site is not likely to be functional.</w:t>
            </w:r>
          </w:p>
          <w:p w14:paraId="176006D1" w14:textId="77777777" w:rsidR="00241261" w:rsidRPr="00431CF1" w:rsidRDefault="00241261"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9F24096" w14:textId="77777777" w:rsidR="00241261" w:rsidRDefault="00241261"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Overall, I am minded </w:t>
            </w:r>
            <w:proofErr w:type="gramStart"/>
            <w:r w:rsidRPr="00431CF1">
              <w:rPr>
                <w:sz w:val="22"/>
                <w:szCs w:val="22"/>
              </w:rPr>
              <w:t>to consider</w:t>
            </w:r>
            <w:proofErr w:type="gramEnd"/>
            <w:r w:rsidRPr="00431CF1">
              <w:rPr>
                <w:sz w:val="22"/>
                <w:szCs w:val="22"/>
              </w:rPr>
              <w:t xml:space="preserve"> that impacts would be minimal and not likely to result in undue loss of SPA supporting habitat or disturbance of SPA bird species. There is a potentially simple option to demonstrate that any residual impacts can be effectively mitigated, and that is to include these ‘impacts’ within the wider habitat enhancements being undertaken on land to the south and south-east, where substantial habitat enhancements are planned to benefit wintering birds.</w:t>
            </w:r>
          </w:p>
          <w:p w14:paraId="25E5986C" w14:textId="77777777" w:rsidR="009D0450" w:rsidRDefault="009D0450"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C0A031E" w14:textId="0BB68967" w:rsidR="009D0450" w:rsidRDefault="004B3842" w:rsidP="002412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Pr>
                <w:i/>
                <w:iCs/>
                <w:sz w:val="22"/>
                <w:szCs w:val="22"/>
                <w:u w:val="single"/>
              </w:rPr>
              <w:t>Comments received 14/01/2026 following submission of BNG calculator and plans</w:t>
            </w:r>
          </w:p>
          <w:p w14:paraId="5CC2DCBE"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Thank you for consulting me on this application. The application is now accompanied by a Statutory Biodiversity Net Gain Metric (Bethan Knights, November 2025).</w:t>
            </w:r>
          </w:p>
          <w:p w14:paraId="3A9B5AA9"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4F1E5F9"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 xml:space="preserve">The Biodiversity Net Gain assessment has been undertaken correctly. The submitted BNG metric calculations conclude that the proposed development will result in a habitat unit gain of 1.26% which is less than the mandatory 10%. Hedgerow units show an increase of 17.12%. </w:t>
            </w:r>
          </w:p>
          <w:p w14:paraId="7F1086D3"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8115925"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 xml:space="preserve">No details of how the habitat unit 10% gain will be met are provided. The applicant can choose to provide that additional habitat on-site or off-site. I would suggest that on-site would be simpler e.g. by providing an additional area of low distinctiveness habitat (e.g. cropland) to reach the 10% threshold. </w:t>
            </w:r>
          </w:p>
          <w:p w14:paraId="0C95AA19"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4AB49C3"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 xml:space="preserve">If you are minded </w:t>
            </w:r>
            <w:proofErr w:type="gramStart"/>
            <w:r w:rsidRPr="00F0488C">
              <w:rPr>
                <w:sz w:val="22"/>
                <w:szCs w:val="22"/>
              </w:rPr>
              <w:t>to grant</w:t>
            </w:r>
            <w:proofErr w:type="gramEnd"/>
            <w:r w:rsidRPr="00F0488C">
              <w:rPr>
                <w:sz w:val="22"/>
                <w:szCs w:val="22"/>
              </w:rPr>
              <w:t xml:space="preserve"> permission, I would be happy that all ecological measures are secured by condition. A suggested condition for BNG is as follows:</w:t>
            </w:r>
          </w:p>
          <w:p w14:paraId="1A399F06"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F967336"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lastRenderedPageBreak/>
              <w:t>A Biodiversity Gain Plan shall be prepared in accordance with the Statutory Biodiversity Net Gain Metric (Bethan Knights, November 2025) and must include:</w:t>
            </w:r>
          </w:p>
          <w:p w14:paraId="39CEA3C7"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76DD5DF"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(1)</w:t>
            </w:r>
            <w:r w:rsidRPr="00F0488C">
              <w:rPr>
                <w:sz w:val="22"/>
                <w:szCs w:val="22"/>
              </w:rPr>
              <w:tab/>
              <w:t xml:space="preserve">information about the steps taken or to be taken to minimise the adverse effect of the development on the biodiversity of the on-site habitat and any other </w:t>
            </w:r>
            <w:proofErr w:type="gramStart"/>
            <w:r w:rsidRPr="00F0488C">
              <w:rPr>
                <w:sz w:val="22"/>
                <w:szCs w:val="22"/>
              </w:rPr>
              <w:t>habitat;</w:t>
            </w:r>
            <w:proofErr w:type="gramEnd"/>
          </w:p>
          <w:p w14:paraId="5BB297EA"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(2)</w:t>
            </w:r>
            <w:r w:rsidRPr="00F0488C">
              <w:rPr>
                <w:sz w:val="22"/>
                <w:szCs w:val="22"/>
              </w:rPr>
              <w:tab/>
              <w:t xml:space="preserve">the pre-development biodiversity value of the on-site </w:t>
            </w:r>
            <w:proofErr w:type="gramStart"/>
            <w:r w:rsidRPr="00F0488C">
              <w:rPr>
                <w:sz w:val="22"/>
                <w:szCs w:val="22"/>
              </w:rPr>
              <w:t>habitat;</w:t>
            </w:r>
            <w:proofErr w:type="gramEnd"/>
          </w:p>
          <w:p w14:paraId="6D7AC5EB"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(3)</w:t>
            </w:r>
            <w:r w:rsidRPr="00F0488C">
              <w:rPr>
                <w:sz w:val="22"/>
                <w:szCs w:val="22"/>
              </w:rPr>
              <w:tab/>
              <w:t xml:space="preserve">the post-development biodiversity value of the on-site </w:t>
            </w:r>
            <w:proofErr w:type="gramStart"/>
            <w:r w:rsidRPr="00F0488C">
              <w:rPr>
                <w:sz w:val="22"/>
                <w:szCs w:val="22"/>
              </w:rPr>
              <w:t>habitat;</w:t>
            </w:r>
            <w:proofErr w:type="gramEnd"/>
          </w:p>
          <w:p w14:paraId="1A07C761"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(4)</w:t>
            </w:r>
            <w:r w:rsidRPr="00F0488C">
              <w:rPr>
                <w:sz w:val="22"/>
                <w:szCs w:val="22"/>
              </w:rPr>
              <w:tab/>
              <w:t xml:space="preserve">any registered off-site biodiversity gain allocated to the development and the value of that gain in relation to the </w:t>
            </w:r>
            <w:proofErr w:type="gramStart"/>
            <w:r w:rsidRPr="00F0488C">
              <w:rPr>
                <w:sz w:val="22"/>
                <w:szCs w:val="22"/>
              </w:rPr>
              <w:t>development;</w:t>
            </w:r>
            <w:proofErr w:type="gramEnd"/>
          </w:p>
          <w:p w14:paraId="37788338"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(5)</w:t>
            </w:r>
            <w:r w:rsidRPr="00F0488C">
              <w:rPr>
                <w:sz w:val="22"/>
                <w:szCs w:val="22"/>
              </w:rPr>
              <w:tab/>
              <w:t>any biodiversity credits purchased for the development; and</w:t>
            </w:r>
          </w:p>
          <w:p w14:paraId="254ED0EA"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(6)</w:t>
            </w:r>
            <w:r w:rsidRPr="00F0488C">
              <w:rPr>
                <w:sz w:val="22"/>
                <w:szCs w:val="22"/>
              </w:rPr>
              <w:tab/>
              <w:t>any such other matters as the Secretary of State may by regulations specify.</w:t>
            </w:r>
          </w:p>
          <w:p w14:paraId="5BB1651E"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F810E02"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 xml:space="preserve">The development shall not commence until a Habitat Management and Monitoring Plan (HMMP), prepared in accordance with the approved Biodiversity Gain Plan, has been submitted to, and approved in writing by, the local planning authority. The HMMP shall include: </w:t>
            </w:r>
          </w:p>
          <w:p w14:paraId="550341F6"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9064F08"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(7)</w:t>
            </w:r>
            <w:r w:rsidRPr="00F0488C">
              <w:rPr>
                <w:sz w:val="22"/>
                <w:szCs w:val="22"/>
              </w:rPr>
              <w:tab/>
              <w:t xml:space="preserve">a non-technical </w:t>
            </w:r>
            <w:proofErr w:type="gramStart"/>
            <w:r w:rsidRPr="00F0488C">
              <w:rPr>
                <w:sz w:val="22"/>
                <w:szCs w:val="22"/>
              </w:rPr>
              <w:t>summary;</w:t>
            </w:r>
            <w:proofErr w:type="gramEnd"/>
          </w:p>
          <w:p w14:paraId="0212EFDA"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(8)</w:t>
            </w:r>
            <w:r w:rsidRPr="00F0488C">
              <w:rPr>
                <w:sz w:val="22"/>
                <w:szCs w:val="22"/>
              </w:rPr>
              <w:tab/>
              <w:t xml:space="preserve">the roles and responsibilities of the people or organisation(s) delivering the </w:t>
            </w:r>
            <w:proofErr w:type="gramStart"/>
            <w:r w:rsidRPr="00F0488C">
              <w:rPr>
                <w:sz w:val="22"/>
                <w:szCs w:val="22"/>
              </w:rPr>
              <w:t>HMMP;</w:t>
            </w:r>
            <w:proofErr w:type="gramEnd"/>
          </w:p>
          <w:p w14:paraId="2B88411C"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(9)</w:t>
            </w:r>
            <w:r w:rsidRPr="00F0488C">
              <w:rPr>
                <w:sz w:val="22"/>
                <w:szCs w:val="22"/>
              </w:rPr>
              <w:tab/>
              <w:t xml:space="preserve">the planned habitat creation and enhancement </w:t>
            </w:r>
            <w:proofErr w:type="gramStart"/>
            <w:r w:rsidRPr="00F0488C">
              <w:rPr>
                <w:sz w:val="22"/>
                <w:szCs w:val="22"/>
              </w:rPr>
              <w:t>works</w:t>
            </w:r>
            <w:proofErr w:type="gramEnd"/>
            <w:r w:rsidRPr="00F0488C">
              <w:rPr>
                <w:sz w:val="22"/>
                <w:szCs w:val="22"/>
              </w:rPr>
              <w:t xml:space="preserve"> to create or improve habitat to achieve the biodiversity net gain in accordance with the approved Biodiversity Gain </w:t>
            </w:r>
            <w:proofErr w:type="gramStart"/>
            <w:r w:rsidRPr="00F0488C">
              <w:rPr>
                <w:sz w:val="22"/>
                <w:szCs w:val="22"/>
              </w:rPr>
              <w:t>Plan;</w:t>
            </w:r>
            <w:proofErr w:type="gramEnd"/>
          </w:p>
          <w:p w14:paraId="25368A85"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(10)</w:t>
            </w:r>
            <w:r w:rsidRPr="00F0488C">
              <w:rPr>
                <w:sz w:val="22"/>
                <w:szCs w:val="22"/>
              </w:rPr>
              <w:tab/>
              <w:t>the management measures to maintain habitat in accordance with the approved Biodiversity Gain Plan for a period of 30 years from the completion of development; and</w:t>
            </w:r>
          </w:p>
          <w:p w14:paraId="386CD567"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(11)</w:t>
            </w:r>
            <w:r w:rsidRPr="00F0488C">
              <w:rPr>
                <w:sz w:val="22"/>
                <w:szCs w:val="22"/>
              </w:rPr>
              <w:tab/>
              <w:t>the monitoring methodology and frequency in respect of the created or enhanced habitat.</w:t>
            </w:r>
          </w:p>
          <w:p w14:paraId="42439607"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DF5A91"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Notice in writing shall be given to the Council when the:</w:t>
            </w:r>
          </w:p>
          <w:p w14:paraId="54A24637"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(12)</w:t>
            </w:r>
            <w:r w:rsidRPr="00F0488C">
              <w:rPr>
                <w:sz w:val="22"/>
                <w:szCs w:val="22"/>
              </w:rPr>
              <w:tab/>
              <w:t>HMMP has been implemented; and</w:t>
            </w:r>
          </w:p>
          <w:p w14:paraId="706C8824"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(13)</w:t>
            </w:r>
            <w:r w:rsidRPr="00F0488C">
              <w:rPr>
                <w:sz w:val="22"/>
                <w:szCs w:val="22"/>
              </w:rPr>
              <w:tab/>
              <w:t xml:space="preserve">habitat creation and enhancement </w:t>
            </w:r>
            <w:proofErr w:type="gramStart"/>
            <w:r w:rsidRPr="00F0488C">
              <w:rPr>
                <w:sz w:val="22"/>
                <w:szCs w:val="22"/>
              </w:rPr>
              <w:t>works</w:t>
            </w:r>
            <w:proofErr w:type="gramEnd"/>
            <w:r w:rsidRPr="00F0488C">
              <w:rPr>
                <w:sz w:val="22"/>
                <w:szCs w:val="22"/>
              </w:rPr>
              <w:t xml:space="preserve"> as set out in the HMMP have been completed. </w:t>
            </w:r>
          </w:p>
          <w:p w14:paraId="0EAFB6F5"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60A7B72"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The created and/or enhanced habitat specified in the approved HMMP shall be managed and maintained in accordance with the approved HMMP. Monitoring reports shall be submitted to local planning authority in writing in accordance with the methodology and frequency specified in the approved HMMP.</w:t>
            </w:r>
          </w:p>
          <w:p w14:paraId="5B2E7EDB" w14:textId="77777777" w:rsidR="00F0488C" w:rsidRPr="00F0488C"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04B7272" w14:textId="21C58B7A" w:rsidR="004B3842" w:rsidRDefault="00F0488C"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0488C">
              <w:rPr>
                <w:sz w:val="22"/>
                <w:szCs w:val="22"/>
              </w:rPr>
              <w:t>Reason: To ensure the development delivers a biodiversity net gain on site in accordance with Schedule 7A of the Town and Country Planning Act 1990.</w:t>
            </w:r>
          </w:p>
          <w:p w14:paraId="561BDD37" w14:textId="77777777" w:rsidR="006F272D" w:rsidRDefault="006F272D"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6FB21ED" w14:textId="180ED681" w:rsidR="006F272D" w:rsidRDefault="006F272D" w:rsidP="00F0488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Pr>
                <w:i/>
                <w:iCs/>
                <w:sz w:val="22"/>
                <w:szCs w:val="22"/>
                <w:u w:val="single"/>
              </w:rPr>
              <w:t>Comments received 20/01/2026</w:t>
            </w:r>
          </w:p>
          <w:p w14:paraId="79EDFF3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Thank you for consulting me on this application. The application is now accompanied by an amended Statutory Biodiversity Net Gain Metric (Bethan Knights, January 2026).</w:t>
            </w:r>
          </w:p>
          <w:p w14:paraId="3A644D9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00D898"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 xml:space="preserve">The Biodiversity Net Gain assessment has been undertaken correctly. The submitted BNG metric calculations conclude that the proposed development will result in a habitat unit gain of 0.74 units or 10.81%, comprising additional crop land and enhanced grassland habitat. Hedgerow units show an increase of 17.12%. The BNG information is acceptable. </w:t>
            </w:r>
          </w:p>
          <w:p w14:paraId="7C821109"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4D493F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lastRenderedPageBreak/>
              <w:t xml:space="preserve">If you are minded </w:t>
            </w:r>
            <w:proofErr w:type="gramStart"/>
            <w:r w:rsidRPr="006F272D">
              <w:rPr>
                <w:sz w:val="22"/>
                <w:szCs w:val="22"/>
              </w:rPr>
              <w:t>to grant</w:t>
            </w:r>
            <w:proofErr w:type="gramEnd"/>
            <w:r w:rsidRPr="006F272D">
              <w:rPr>
                <w:sz w:val="22"/>
                <w:szCs w:val="22"/>
              </w:rPr>
              <w:t xml:space="preserve"> permission, I would be happy that all ecological measures are secured by condition. A suggested condition for BNG is as follows:</w:t>
            </w:r>
          </w:p>
          <w:p w14:paraId="0A3D0A6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62C5CB11"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A Biodiversity Gain Plan shall be prepared in accordance with the Statutory Biodiversity Net Gain Metric (Bethan Knights, January 2026) and must include:</w:t>
            </w:r>
          </w:p>
          <w:p w14:paraId="590C325A"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43F4851B"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(1)</w:t>
            </w:r>
            <w:r w:rsidRPr="006F272D">
              <w:rPr>
                <w:i/>
                <w:iCs/>
                <w:sz w:val="22"/>
                <w:szCs w:val="22"/>
              </w:rPr>
              <w:tab/>
              <w:t xml:space="preserve">information about the steps taken or to be taken to minimise the adverse effect of the development on the biodiversity of the on-site habitat and any other </w:t>
            </w:r>
            <w:proofErr w:type="gramStart"/>
            <w:r w:rsidRPr="006F272D">
              <w:rPr>
                <w:i/>
                <w:iCs/>
                <w:sz w:val="22"/>
                <w:szCs w:val="22"/>
              </w:rPr>
              <w:t>habitat;</w:t>
            </w:r>
            <w:proofErr w:type="gramEnd"/>
          </w:p>
          <w:p w14:paraId="16A3318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(2)</w:t>
            </w:r>
            <w:r w:rsidRPr="006F272D">
              <w:rPr>
                <w:i/>
                <w:iCs/>
                <w:sz w:val="22"/>
                <w:szCs w:val="22"/>
              </w:rPr>
              <w:tab/>
              <w:t xml:space="preserve">the pre-development biodiversity value of the on-site </w:t>
            </w:r>
            <w:proofErr w:type="gramStart"/>
            <w:r w:rsidRPr="006F272D">
              <w:rPr>
                <w:i/>
                <w:iCs/>
                <w:sz w:val="22"/>
                <w:szCs w:val="22"/>
              </w:rPr>
              <w:t>habitat;</w:t>
            </w:r>
            <w:proofErr w:type="gramEnd"/>
          </w:p>
          <w:p w14:paraId="0DB0D8C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(3)</w:t>
            </w:r>
            <w:r w:rsidRPr="006F272D">
              <w:rPr>
                <w:i/>
                <w:iCs/>
                <w:sz w:val="22"/>
                <w:szCs w:val="22"/>
              </w:rPr>
              <w:tab/>
              <w:t xml:space="preserve">the post-development biodiversity value of the on-site </w:t>
            </w:r>
            <w:proofErr w:type="gramStart"/>
            <w:r w:rsidRPr="006F272D">
              <w:rPr>
                <w:i/>
                <w:iCs/>
                <w:sz w:val="22"/>
                <w:szCs w:val="22"/>
              </w:rPr>
              <w:t>habitat;</w:t>
            </w:r>
            <w:proofErr w:type="gramEnd"/>
          </w:p>
          <w:p w14:paraId="5478E2A5"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(4)</w:t>
            </w:r>
            <w:r w:rsidRPr="006F272D">
              <w:rPr>
                <w:i/>
                <w:iCs/>
                <w:sz w:val="22"/>
                <w:szCs w:val="22"/>
              </w:rPr>
              <w:tab/>
              <w:t xml:space="preserve">any registered off-site biodiversity gain allocated to the development and the value of that gain in relation to the </w:t>
            </w:r>
            <w:proofErr w:type="gramStart"/>
            <w:r w:rsidRPr="006F272D">
              <w:rPr>
                <w:i/>
                <w:iCs/>
                <w:sz w:val="22"/>
                <w:szCs w:val="22"/>
              </w:rPr>
              <w:t>development;</w:t>
            </w:r>
            <w:proofErr w:type="gramEnd"/>
          </w:p>
          <w:p w14:paraId="3C9BAF0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(5)</w:t>
            </w:r>
            <w:r w:rsidRPr="006F272D">
              <w:rPr>
                <w:i/>
                <w:iCs/>
                <w:sz w:val="22"/>
                <w:szCs w:val="22"/>
              </w:rPr>
              <w:tab/>
              <w:t>any biodiversity credits purchased for the development; and</w:t>
            </w:r>
          </w:p>
          <w:p w14:paraId="3B978121"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(6)</w:t>
            </w:r>
            <w:r w:rsidRPr="006F272D">
              <w:rPr>
                <w:i/>
                <w:iCs/>
                <w:sz w:val="22"/>
                <w:szCs w:val="22"/>
              </w:rPr>
              <w:tab/>
              <w:t>any such other matters as the Secretary of State may by regulations specify.</w:t>
            </w:r>
          </w:p>
          <w:p w14:paraId="3E41AF0C"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78E533F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 xml:space="preserve">The development shall not commence until a Habitat Management and Monitoring Plan (HMMP), prepared in accordance with the approved Biodiversity Gain Plan, has been submitted to, and approved in writing by, the local planning authority. The HMMP shall include: </w:t>
            </w:r>
          </w:p>
          <w:p w14:paraId="0C06F441"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01D5289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(7)</w:t>
            </w:r>
            <w:r w:rsidRPr="006F272D">
              <w:rPr>
                <w:i/>
                <w:iCs/>
                <w:sz w:val="22"/>
                <w:szCs w:val="22"/>
              </w:rPr>
              <w:tab/>
              <w:t xml:space="preserve">a non-technical </w:t>
            </w:r>
            <w:proofErr w:type="gramStart"/>
            <w:r w:rsidRPr="006F272D">
              <w:rPr>
                <w:i/>
                <w:iCs/>
                <w:sz w:val="22"/>
                <w:szCs w:val="22"/>
              </w:rPr>
              <w:t>summary;</w:t>
            </w:r>
            <w:proofErr w:type="gramEnd"/>
          </w:p>
          <w:p w14:paraId="6982436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(8)</w:t>
            </w:r>
            <w:r w:rsidRPr="006F272D">
              <w:rPr>
                <w:i/>
                <w:iCs/>
                <w:sz w:val="22"/>
                <w:szCs w:val="22"/>
              </w:rPr>
              <w:tab/>
              <w:t xml:space="preserve">the roles and responsibilities of the people or organisation(s) delivering the </w:t>
            </w:r>
            <w:proofErr w:type="gramStart"/>
            <w:r w:rsidRPr="006F272D">
              <w:rPr>
                <w:i/>
                <w:iCs/>
                <w:sz w:val="22"/>
                <w:szCs w:val="22"/>
              </w:rPr>
              <w:t>HMMP;</w:t>
            </w:r>
            <w:proofErr w:type="gramEnd"/>
          </w:p>
          <w:p w14:paraId="4560A282"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(9)</w:t>
            </w:r>
            <w:r w:rsidRPr="006F272D">
              <w:rPr>
                <w:i/>
                <w:iCs/>
                <w:sz w:val="22"/>
                <w:szCs w:val="22"/>
              </w:rPr>
              <w:tab/>
              <w:t xml:space="preserve">the planned habitat creation and enhancement </w:t>
            </w:r>
            <w:proofErr w:type="gramStart"/>
            <w:r w:rsidRPr="006F272D">
              <w:rPr>
                <w:i/>
                <w:iCs/>
                <w:sz w:val="22"/>
                <w:szCs w:val="22"/>
              </w:rPr>
              <w:t>works</w:t>
            </w:r>
            <w:proofErr w:type="gramEnd"/>
            <w:r w:rsidRPr="006F272D">
              <w:rPr>
                <w:i/>
                <w:iCs/>
                <w:sz w:val="22"/>
                <w:szCs w:val="22"/>
              </w:rPr>
              <w:t xml:space="preserve"> to create or improve habitat to achieve the biodiversity net gain in accordance with the approved Biodiversity Gain </w:t>
            </w:r>
            <w:proofErr w:type="gramStart"/>
            <w:r w:rsidRPr="006F272D">
              <w:rPr>
                <w:i/>
                <w:iCs/>
                <w:sz w:val="22"/>
                <w:szCs w:val="22"/>
              </w:rPr>
              <w:t>Plan;</w:t>
            </w:r>
            <w:proofErr w:type="gramEnd"/>
          </w:p>
          <w:p w14:paraId="274728C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(10)</w:t>
            </w:r>
            <w:r w:rsidRPr="006F272D">
              <w:rPr>
                <w:i/>
                <w:iCs/>
                <w:sz w:val="22"/>
                <w:szCs w:val="22"/>
              </w:rPr>
              <w:tab/>
              <w:t>the management measures to maintain habitat in accordance with the approved Biodiversity Gain Plan for a period of 30 years from the completion of development; and</w:t>
            </w:r>
          </w:p>
          <w:p w14:paraId="6FF3FBB5"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(11)</w:t>
            </w:r>
            <w:r w:rsidRPr="006F272D">
              <w:rPr>
                <w:i/>
                <w:iCs/>
                <w:sz w:val="22"/>
                <w:szCs w:val="22"/>
              </w:rPr>
              <w:tab/>
              <w:t>the monitoring methodology and frequency in respect of the created or enhanced habitat.</w:t>
            </w:r>
          </w:p>
          <w:p w14:paraId="7E0C4F67"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394F1DFA"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Notice in writing shall be given to the Council when the:</w:t>
            </w:r>
          </w:p>
          <w:p w14:paraId="2B3DC787"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(12)</w:t>
            </w:r>
            <w:r w:rsidRPr="006F272D">
              <w:rPr>
                <w:i/>
                <w:iCs/>
                <w:sz w:val="22"/>
                <w:szCs w:val="22"/>
              </w:rPr>
              <w:tab/>
              <w:t>HMMP has been implemented; and</w:t>
            </w:r>
          </w:p>
          <w:p w14:paraId="7C1C595C"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(13)</w:t>
            </w:r>
            <w:r w:rsidRPr="006F272D">
              <w:rPr>
                <w:i/>
                <w:iCs/>
                <w:sz w:val="22"/>
                <w:szCs w:val="22"/>
              </w:rPr>
              <w:tab/>
              <w:t xml:space="preserve">habitat creation and enhancement </w:t>
            </w:r>
            <w:proofErr w:type="gramStart"/>
            <w:r w:rsidRPr="006F272D">
              <w:rPr>
                <w:i/>
                <w:iCs/>
                <w:sz w:val="22"/>
                <w:szCs w:val="22"/>
              </w:rPr>
              <w:t>works</w:t>
            </w:r>
            <w:proofErr w:type="gramEnd"/>
            <w:r w:rsidRPr="006F272D">
              <w:rPr>
                <w:i/>
                <w:iCs/>
                <w:sz w:val="22"/>
                <w:szCs w:val="22"/>
              </w:rPr>
              <w:t xml:space="preserve"> as set out in the HMMP have been completed. </w:t>
            </w:r>
          </w:p>
          <w:p w14:paraId="669D1E0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3495B2E8"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The created and/or enhanced habitat specified in the approved HMMP shall be managed and maintained in accordance with the approved HMMP. Monitoring reports shall be submitted to local planning authority in writing in accordance with the methodology and frequency specified in the approved HMMP.</w:t>
            </w:r>
          </w:p>
          <w:p w14:paraId="6DFD493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383A8D28" w14:textId="28EFBCFF"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F272D">
              <w:rPr>
                <w:i/>
                <w:iCs/>
                <w:sz w:val="22"/>
                <w:szCs w:val="22"/>
              </w:rPr>
              <w:t>Reason: To ensure the development delivers a biodiversity net gain on site in accordance with Schedule 7A of the Town and Country Planning Act 1990.</w:t>
            </w:r>
          </w:p>
          <w:p w14:paraId="1735CC3E" w14:textId="77777777" w:rsidR="00241261" w:rsidRPr="00431CF1" w:rsidRDefault="00241261"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DBFA56F"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431CF1">
              <w:rPr>
                <w:b/>
                <w:bCs/>
                <w:sz w:val="22"/>
                <w:szCs w:val="22"/>
              </w:rPr>
              <w:t>Natural England</w:t>
            </w:r>
          </w:p>
          <w:p w14:paraId="0C3A3D5D" w14:textId="5C4737B0"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431CF1">
              <w:rPr>
                <w:i/>
                <w:iCs/>
                <w:sz w:val="22"/>
                <w:szCs w:val="22"/>
                <w:u w:val="single"/>
              </w:rPr>
              <w:t xml:space="preserve">Original comments received </w:t>
            </w:r>
            <w:r w:rsidR="00AD6AA0" w:rsidRPr="00431CF1">
              <w:rPr>
                <w:i/>
                <w:iCs/>
                <w:sz w:val="22"/>
                <w:szCs w:val="22"/>
                <w:u w:val="single"/>
              </w:rPr>
              <w:t xml:space="preserve">22/04/2025 </w:t>
            </w:r>
            <w:r w:rsidRPr="00431CF1">
              <w:rPr>
                <w:i/>
                <w:iCs/>
                <w:sz w:val="22"/>
                <w:szCs w:val="22"/>
                <w:u w:val="single"/>
              </w:rPr>
              <w:t>for first HRA draft:</w:t>
            </w:r>
          </w:p>
          <w:p w14:paraId="7964C941" w14:textId="77777777"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FURTHER INFORMATION REQUIRED TO DETERMINE IMPACTS ON DESIGNATED SITES</w:t>
            </w:r>
          </w:p>
          <w:p w14:paraId="30A9F107" w14:textId="5FA41714"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As submitted, the application could have a likely significant effect on the Solent and Southampton Water Special Protection Area (SPA). Natural England requires further information </w:t>
            </w:r>
            <w:proofErr w:type="gramStart"/>
            <w:r w:rsidRPr="00431CF1">
              <w:rPr>
                <w:sz w:val="22"/>
                <w:szCs w:val="22"/>
              </w:rPr>
              <w:t>in order to</w:t>
            </w:r>
            <w:proofErr w:type="gramEnd"/>
            <w:r w:rsidRPr="00431CF1">
              <w:rPr>
                <w:sz w:val="22"/>
                <w:szCs w:val="22"/>
              </w:rPr>
              <w:t xml:space="preserve"> determine the significance of these impacts and the scope for mitigation. </w:t>
            </w:r>
          </w:p>
          <w:p w14:paraId="02906A8C" w14:textId="77777777"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lastRenderedPageBreak/>
              <w:t>The following information is required:</w:t>
            </w:r>
          </w:p>
          <w:p w14:paraId="2BD0EBE0" w14:textId="351642CB"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 Further detail on the location of wintering birds within the SWBGS site H60J </w:t>
            </w:r>
            <w:proofErr w:type="gramStart"/>
            <w:r w:rsidRPr="00431CF1">
              <w:rPr>
                <w:sz w:val="22"/>
                <w:szCs w:val="22"/>
              </w:rPr>
              <w:t>in order to</w:t>
            </w:r>
            <w:proofErr w:type="gramEnd"/>
            <w:r w:rsidRPr="00431CF1">
              <w:rPr>
                <w:sz w:val="22"/>
                <w:szCs w:val="22"/>
              </w:rPr>
              <w:t xml:space="preserve"> support the screening conclusion of no likely significant effect.</w:t>
            </w:r>
          </w:p>
          <w:p w14:paraId="5381A985" w14:textId="320D2822"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If likely significant effects cannot be avoided, suitable mitigation should be provided in line with the SWBGS strategy.</w:t>
            </w:r>
          </w:p>
          <w:p w14:paraId="30513C4B" w14:textId="77777777" w:rsidR="00AD6AA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The above should inform an updated Habitats Regulations Assessment (HRA).</w:t>
            </w:r>
          </w:p>
          <w:p w14:paraId="595454B1" w14:textId="3782CF15" w:rsidR="00EA63B0" w:rsidRPr="00431CF1" w:rsidRDefault="00AD6AA0" w:rsidP="00AD6AA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Please re-consult Natural England once this information has been obtained.</w:t>
            </w:r>
          </w:p>
          <w:p w14:paraId="2C281F3C" w14:textId="77777777" w:rsidR="00AD6AA0" w:rsidRPr="00431CF1" w:rsidRDefault="00AD6AA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150C871" w14:textId="27446122"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431CF1">
              <w:rPr>
                <w:i/>
                <w:iCs/>
                <w:sz w:val="22"/>
                <w:szCs w:val="22"/>
                <w:u w:val="single"/>
              </w:rPr>
              <w:t>Further comments received 19/10/2025 following</w:t>
            </w:r>
            <w:r w:rsidR="00AD6AA0" w:rsidRPr="00431CF1">
              <w:rPr>
                <w:i/>
                <w:iCs/>
                <w:sz w:val="22"/>
                <w:szCs w:val="22"/>
                <w:u w:val="single"/>
              </w:rPr>
              <w:t xml:space="preserve"> mitigation proposals submitted by the applicant</w:t>
            </w:r>
            <w:r w:rsidRPr="00431CF1">
              <w:rPr>
                <w:i/>
                <w:iCs/>
                <w:sz w:val="22"/>
                <w:szCs w:val="22"/>
                <w:u w:val="single"/>
              </w:rPr>
              <w:t xml:space="preserve"> revised HRA Draft:</w:t>
            </w:r>
          </w:p>
          <w:p w14:paraId="03265E9D"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NO OBJECTION - SUBJECT TO APPROPRIATE MITIGATION BEING SECURED</w:t>
            </w:r>
          </w:p>
          <w:p w14:paraId="72084C0E"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Natural England considers that without appropriate mitigation the application would: </w:t>
            </w:r>
          </w:p>
          <w:p w14:paraId="054F3596" w14:textId="05B3C38B"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 xml:space="preserve">• have an adverse effect on the Solent and Southampton Water Special Protection </w:t>
            </w:r>
            <w:proofErr w:type="gramStart"/>
            <w:r w:rsidRPr="00431CF1">
              <w:rPr>
                <w:sz w:val="22"/>
                <w:szCs w:val="22"/>
              </w:rPr>
              <w:t>Area  (</w:t>
            </w:r>
            <w:proofErr w:type="gramEnd"/>
            <w:r w:rsidRPr="00431CF1">
              <w:rPr>
                <w:sz w:val="22"/>
                <w:szCs w:val="22"/>
              </w:rPr>
              <w:t>SPA)</w:t>
            </w:r>
          </w:p>
          <w:p w14:paraId="1F42FF98" w14:textId="77777777"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ECB1F58" w14:textId="68544029"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431CF1">
              <w:rPr>
                <w:sz w:val="22"/>
                <w:szCs w:val="22"/>
              </w:rPr>
              <w:t>In order to</w:t>
            </w:r>
            <w:proofErr w:type="gramEnd"/>
            <w:r w:rsidRPr="00431CF1">
              <w:rPr>
                <w:sz w:val="22"/>
                <w:szCs w:val="22"/>
              </w:rPr>
              <w:t xml:space="preserve"> mitigate these adverse effects and make the development acceptable, the following mitigation measures should be secured:</w:t>
            </w:r>
          </w:p>
          <w:p w14:paraId="56DF4127" w14:textId="032E4BDA" w:rsidR="00EA63B0"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The mitigation proposals outlined for the partial loss of Solent Wader and Brent Goose Strategy Site H60J should be implemented.</w:t>
            </w:r>
          </w:p>
          <w:p w14:paraId="460953AF" w14:textId="22208D57" w:rsidR="0040020D" w:rsidRPr="00431CF1" w:rsidRDefault="00EA63B0" w:rsidP="00EA63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31CF1">
              <w:rPr>
                <w:sz w:val="22"/>
                <w:szCs w:val="22"/>
              </w:rPr>
              <w:t>We advise that an appropriate condition or obligation is attached to any permission to secure these measures.</w:t>
            </w:r>
          </w:p>
        </w:tc>
      </w:tr>
      <w:tr w:rsidR="0040020D" w:rsidRPr="00431CF1" w14:paraId="28D477D1" w14:textId="77777777" w:rsidTr="0010585D">
        <w:trPr>
          <w:trHeight w:val="338"/>
        </w:trPr>
        <w:tc>
          <w:tcPr>
            <w:tcW w:w="8217" w:type="dxa"/>
          </w:tcPr>
          <w:p w14:paraId="118EA81F" w14:textId="68C3709C" w:rsidR="0040020D" w:rsidRPr="00431CF1" w:rsidRDefault="0040020D" w:rsidP="000B49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40020D" w:rsidRPr="00431CF1" w14:paraId="3ABA7098" w14:textId="77777777" w:rsidTr="001477CD">
        <w:tc>
          <w:tcPr>
            <w:tcW w:w="8217" w:type="dxa"/>
          </w:tcPr>
          <w:p w14:paraId="51332C60" w14:textId="77777777" w:rsidR="0040020D" w:rsidRDefault="0010585D" w:rsidP="000B49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661A85">
              <w:rPr>
                <w:b/>
                <w:bCs/>
                <w:i/>
                <w:iCs/>
                <w:sz w:val="22"/>
                <w:szCs w:val="22"/>
                <w:u w:val="single"/>
              </w:rPr>
              <w:t>Officer comment</w:t>
            </w:r>
            <w:r>
              <w:rPr>
                <w:i/>
                <w:iCs/>
                <w:sz w:val="22"/>
                <w:szCs w:val="22"/>
                <w:u w:val="single"/>
              </w:rPr>
              <w:t xml:space="preserve">: </w:t>
            </w:r>
            <w:r w:rsidRPr="0010585D">
              <w:rPr>
                <w:i/>
                <w:iCs/>
                <w:sz w:val="22"/>
                <w:szCs w:val="22"/>
              </w:rPr>
              <w:t>This would be secured by condition.</w:t>
            </w:r>
          </w:p>
          <w:p w14:paraId="5B4E19C6" w14:textId="77777777" w:rsidR="009D0450" w:rsidRDefault="009D0450" w:rsidP="000B49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08233D76" w14:textId="77777777" w:rsidR="00541D3F" w:rsidRPr="00541D3F" w:rsidRDefault="009D0450" w:rsidP="009D04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r w:rsidRPr="00541D3F">
              <w:rPr>
                <w:i/>
                <w:iCs/>
                <w:sz w:val="22"/>
                <w:szCs w:val="22"/>
                <w:u w:val="single"/>
              </w:rPr>
              <w:t xml:space="preserve">Comments received </w:t>
            </w:r>
            <w:r w:rsidR="00541D3F" w:rsidRPr="00541D3F">
              <w:rPr>
                <w:i/>
                <w:iCs/>
                <w:sz w:val="22"/>
                <w:szCs w:val="22"/>
                <w:u w:val="single"/>
              </w:rPr>
              <w:t>10/12/2025</w:t>
            </w:r>
          </w:p>
          <w:p w14:paraId="3A3E5D06" w14:textId="1179C911" w:rsidR="009D0450" w:rsidRPr="009D0450" w:rsidRDefault="009D0450" w:rsidP="009D04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D0450">
              <w:rPr>
                <w:sz w:val="22"/>
                <w:szCs w:val="22"/>
              </w:rPr>
              <w:t xml:space="preserve">Natural England has previously commented on this proposal and made comments to the authority in our response dated </w:t>
            </w:r>
            <w:sdt>
              <w:sdtPr>
                <w:rPr>
                  <w:sz w:val="22"/>
                  <w:szCs w:val="22"/>
                </w:rPr>
                <w:alias w:val="Date"/>
                <w:tag w:val="Date"/>
                <w:id w:val="-1284875742"/>
                <w:date w:fullDate="2025-10-20T00:00:00Z">
                  <w:dateFormat w:val="dd MMMM yyyy"/>
                  <w:lid w:val="en-GB"/>
                  <w:storeMappedDataAs w:val="dateTime"/>
                  <w:calendar w:val="gregorian"/>
                </w:date>
              </w:sdtPr>
              <w:sdtEndPr/>
              <w:sdtContent>
                <w:r w:rsidRPr="009D0450">
                  <w:rPr>
                    <w:sz w:val="22"/>
                    <w:szCs w:val="22"/>
                  </w:rPr>
                  <w:t>20 October 2025</w:t>
                </w:r>
              </w:sdtContent>
            </w:sdt>
            <w:r w:rsidRPr="009D0450">
              <w:rPr>
                <w:sz w:val="22"/>
                <w:szCs w:val="22"/>
              </w:rPr>
              <w:t xml:space="preserve"> reference number 528872 (attached).</w:t>
            </w:r>
          </w:p>
          <w:p w14:paraId="058382E1" w14:textId="77777777" w:rsidR="009D0450" w:rsidRPr="009D0450" w:rsidRDefault="009D0450" w:rsidP="009D04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140A118" w14:textId="77777777" w:rsidR="009D0450" w:rsidRPr="009D0450" w:rsidRDefault="009D0450" w:rsidP="009D04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D0450">
              <w:rPr>
                <w:sz w:val="22"/>
                <w:szCs w:val="22"/>
              </w:rPr>
              <w:t xml:space="preserve">The advice provided in our previous response applies equally to this </w:t>
            </w:r>
            <w:sdt>
              <w:sdtPr>
                <w:rPr>
                  <w:sz w:val="22"/>
                  <w:szCs w:val="22"/>
                </w:rPr>
                <w:alias w:val="Choose consultation type"/>
                <w:id w:val="297116411"/>
                <w:dropDownList>
                  <w:listItem w:value="Choose an item."/>
                  <w:listItem w:displayText="amendment" w:value="amendment"/>
                  <w:listItem w:displayText="proposal" w:value="proposal"/>
                  <w:listItem w:displayText="resubmission" w:value="resubmission"/>
                </w:dropDownList>
              </w:sdtPr>
              <w:sdtEndPr/>
              <w:sdtContent>
                <w:r w:rsidRPr="009D0450">
                  <w:rPr>
                    <w:sz w:val="22"/>
                    <w:szCs w:val="22"/>
                  </w:rPr>
                  <w:t>amendment</w:t>
                </w:r>
              </w:sdtContent>
            </w:sdt>
            <w:r w:rsidRPr="009D0450">
              <w:rPr>
                <w:sz w:val="22"/>
                <w:szCs w:val="22"/>
              </w:rPr>
              <w:t xml:space="preserve"> The proposed amendments to the original application are unlikely to have significantly different impacts on the natural environment than the original proposal. </w:t>
            </w:r>
          </w:p>
          <w:p w14:paraId="7A055C7F" w14:textId="22820CEA" w:rsidR="009D0450" w:rsidRPr="0010585D" w:rsidRDefault="009D0450" w:rsidP="000B49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tc>
      </w:tr>
    </w:tbl>
    <w:p w14:paraId="1D7E45D2" w14:textId="77777777" w:rsidR="00762CB7" w:rsidRPr="00431CF1" w:rsidRDefault="00762CB7" w:rsidP="00F0432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0495186"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b/>
          <w:bCs/>
          <w:sz w:val="22"/>
          <w:szCs w:val="22"/>
        </w:rPr>
        <w:t>6.</w:t>
      </w:r>
      <w:r w:rsidRPr="00431CF1">
        <w:rPr>
          <w:b/>
          <w:bCs/>
          <w:sz w:val="22"/>
          <w:szCs w:val="22"/>
        </w:rPr>
        <w:tab/>
      </w:r>
      <w:r w:rsidRPr="00431CF1">
        <w:rPr>
          <w:b/>
          <w:bCs/>
          <w:sz w:val="22"/>
          <w:szCs w:val="22"/>
          <w:u w:val="single"/>
        </w:rPr>
        <w:t>Publicity and Community Involvement</w:t>
      </w:r>
      <w:r w:rsidRPr="00431CF1">
        <w:rPr>
          <w:sz w:val="22"/>
          <w:szCs w:val="22"/>
        </w:rPr>
        <w:t xml:space="preserve"> </w:t>
      </w:r>
    </w:p>
    <w:p w14:paraId="67C9390D"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D9E8A7B"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ab/>
        <w:t>This application was publicised in accordance with the Council's Local Code of Corporate Governance and the Statement of Community Involvement.</w:t>
      </w:r>
    </w:p>
    <w:p w14:paraId="45CBC9EE" w14:textId="62546444" w:rsidR="00DD61F3" w:rsidRPr="00431CF1" w:rsidRDefault="00182142" w:rsidP="001821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 xml:space="preserve"> </w:t>
      </w:r>
      <w:r w:rsidR="00AD6AA0" w:rsidRPr="00431CF1">
        <w:rPr>
          <w:sz w:val="22"/>
          <w:szCs w:val="22"/>
        </w:rPr>
        <w:tab/>
      </w:r>
    </w:p>
    <w:p w14:paraId="2CDFB4EA" w14:textId="77777777" w:rsidR="00DD61F3" w:rsidRPr="00431CF1" w:rsidRDefault="00DD61F3" w:rsidP="00DD61F3">
      <w:pPr>
        <w:ind w:firstLine="567"/>
        <w:rPr>
          <w:rFonts w:ascii="Arial" w:hAnsi="Arial" w:cs="Arial"/>
        </w:rPr>
      </w:pPr>
      <w:r w:rsidRPr="00431CF1">
        <w:rPr>
          <w:rFonts w:ascii="Arial" w:hAnsi="Arial" w:cs="Arial"/>
        </w:rPr>
        <w:t>Number of neighbour notification letters sent: 8</w:t>
      </w:r>
    </w:p>
    <w:p w14:paraId="7A10BBEB" w14:textId="3A79CDA1" w:rsidR="00DD61F3" w:rsidRPr="00431CF1" w:rsidRDefault="00DD61F3" w:rsidP="00DD61F3">
      <w:pPr>
        <w:ind w:left="567"/>
        <w:rPr>
          <w:rFonts w:ascii="Arial" w:hAnsi="Arial" w:cs="Arial"/>
        </w:rPr>
      </w:pPr>
      <w:r w:rsidRPr="00431CF1">
        <w:rPr>
          <w:rFonts w:ascii="Arial" w:hAnsi="Arial" w:cs="Arial"/>
        </w:rPr>
        <w:t xml:space="preserve">Site notices: </w:t>
      </w:r>
    </w:p>
    <w:p w14:paraId="11F4010A" w14:textId="77777777" w:rsidR="00DD61F3" w:rsidRPr="00431CF1" w:rsidRDefault="00DD61F3" w:rsidP="00DD61F3">
      <w:pPr>
        <w:ind w:left="567"/>
        <w:rPr>
          <w:rFonts w:ascii="Arial" w:hAnsi="Arial" w:cs="Arial"/>
        </w:rPr>
      </w:pPr>
      <w:r w:rsidRPr="00431CF1">
        <w:rPr>
          <w:rFonts w:ascii="Arial" w:hAnsi="Arial" w:cs="Arial"/>
        </w:rPr>
        <w:t xml:space="preserve">Statutory advertisement: </w:t>
      </w:r>
      <w:r w:rsidRPr="00431CF1">
        <w:rPr>
          <w:rFonts w:ascii="Arial" w:hAnsi="Arial" w:cs="Arial"/>
          <w:u w:val="single"/>
        </w:rPr>
        <w:t>Not applicable.</w:t>
      </w:r>
    </w:p>
    <w:p w14:paraId="1AF53692" w14:textId="2B37ACFC" w:rsidR="00DD61F3" w:rsidRPr="00431CF1" w:rsidRDefault="00DD61F3" w:rsidP="00DD61F3">
      <w:pPr>
        <w:ind w:left="567"/>
        <w:rPr>
          <w:rFonts w:ascii="Arial" w:hAnsi="Arial" w:cs="Arial"/>
        </w:rPr>
      </w:pPr>
      <w:r w:rsidRPr="00431CF1">
        <w:rPr>
          <w:rFonts w:ascii="Arial" w:hAnsi="Arial" w:cs="Arial"/>
        </w:rPr>
        <w:t xml:space="preserve">Number of representations received: 2  </w:t>
      </w:r>
    </w:p>
    <w:tbl>
      <w:tblPr>
        <w:tblW w:w="0" w:type="auto"/>
        <w:tblInd w:w="562" w:type="dxa"/>
        <w:tblLayout w:type="fixed"/>
        <w:tblCellMar>
          <w:left w:w="51" w:type="dxa"/>
          <w:right w:w="51" w:type="dxa"/>
        </w:tblCellMar>
        <w:tblLook w:val="0000" w:firstRow="0" w:lastRow="0" w:firstColumn="0" w:lastColumn="0" w:noHBand="0" w:noVBand="0"/>
      </w:tblPr>
      <w:tblGrid>
        <w:gridCol w:w="3960"/>
        <w:gridCol w:w="4245"/>
        <w:gridCol w:w="45"/>
      </w:tblGrid>
      <w:tr w:rsidR="00DD61F3" w:rsidRPr="00431CF1" w14:paraId="1AFD9355" w14:textId="77777777" w:rsidTr="00416F55">
        <w:trPr>
          <w:gridAfter w:val="1"/>
          <w:wAfter w:w="45" w:type="dxa"/>
        </w:trPr>
        <w:tc>
          <w:tcPr>
            <w:tcW w:w="3960" w:type="dxa"/>
            <w:tcBorders>
              <w:top w:val="single" w:sz="6" w:space="0" w:color="auto"/>
              <w:left w:val="single" w:sz="6" w:space="0" w:color="auto"/>
              <w:bottom w:val="single" w:sz="6" w:space="0" w:color="auto"/>
              <w:right w:val="single" w:sz="6" w:space="0" w:color="auto"/>
            </w:tcBorders>
          </w:tcPr>
          <w:p w14:paraId="16ABDC84" w14:textId="58D886AB" w:rsidR="00DD61F3" w:rsidRPr="00431CF1" w:rsidRDefault="00DD61F3" w:rsidP="00416F55">
            <w:pPr>
              <w:rPr>
                <w:rFonts w:ascii="Arial" w:hAnsi="Arial" w:cs="Arial"/>
                <w:b/>
                <w:bCs/>
              </w:rPr>
            </w:pPr>
            <w:r w:rsidRPr="00431CF1">
              <w:rPr>
                <w:rFonts w:ascii="Arial" w:hAnsi="Arial" w:cs="Arial"/>
              </w:rPr>
              <w:tab/>
            </w:r>
            <w:r w:rsidRPr="00431CF1">
              <w:rPr>
                <w:rFonts w:ascii="Arial" w:hAnsi="Arial" w:cs="Arial"/>
                <w:b/>
                <w:bCs/>
              </w:rPr>
              <w:t>Comment</w:t>
            </w:r>
          </w:p>
        </w:tc>
        <w:tc>
          <w:tcPr>
            <w:tcW w:w="4245" w:type="dxa"/>
            <w:tcBorders>
              <w:top w:val="single" w:sz="6" w:space="0" w:color="auto"/>
              <w:left w:val="single" w:sz="6" w:space="0" w:color="auto"/>
              <w:bottom w:val="single" w:sz="6" w:space="0" w:color="auto"/>
              <w:right w:val="single" w:sz="6" w:space="0" w:color="auto"/>
            </w:tcBorders>
          </w:tcPr>
          <w:p w14:paraId="5A376A80" w14:textId="77777777" w:rsidR="00DD61F3" w:rsidRPr="00431CF1" w:rsidRDefault="00DD61F3" w:rsidP="00416F55">
            <w:pPr>
              <w:rPr>
                <w:rFonts w:ascii="Arial" w:hAnsi="Arial" w:cs="Arial"/>
                <w:b/>
                <w:bCs/>
              </w:rPr>
            </w:pPr>
            <w:r w:rsidRPr="00431CF1">
              <w:rPr>
                <w:rFonts w:ascii="Arial" w:hAnsi="Arial" w:cs="Arial"/>
                <w:b/>
                <w:bCs/>
              </w:rPr>
              <w:t>Officer Comment</w:t>
            </w:r>
          </w:p>
        </w:tc>
      </w:tr>
      <w:tr w:rsidR="00DD61F3" w:rsidRPr="00431CF1" w14:paraId="16AF7FA2" w14:textId="77777777" w:rsidTr="00416F55">
        <w:tblPrEx>
          <w:tblCellMar>
            <w:right w:w="43" w:type="dxa"/>
          </w:tblCellMar>
        </w:tblPrEx>
        <w:tc>
          <w:tcPr>
            <w:tcW w:w="3960" w:type="dxa"/>
            <w:tcBorders>
              <w:top w:val="single" w:sz="6" w:space="0" w:color="auto"/>
              <w:left w:val="single" w:sz="6" w:space="0" w:color="auto"/>
              <w:bottom w:val="single" w:sz="6" w:space="0" w:color="auto"/>
              <w:right w:val="single" w:sz="2" w:space="0" w:color="auto"/>
            </w:tcBorders>
          </w:tcPr>
          <w:p w14:paraId="0D09EDC3" w14:textId="77777777" w:rsidR="00DD61F3" w:rsidRPr="00431CF1" w:rsidRDefault="00DD61F3" w:rsidP="00416F55">
            <w:pPr>
              <w:rPr>
                <w:rFonts w:ascii="Arial" w:hAnsi="Arial" w:cs="Arial"/>
              </w:rPr>
            </w:pPr>
            <w:r w:rsidRPr="00431CF1">
              <w:rPr>
                <w:rFonts w:ascii="Arial" w:hAnsi="Arial" w:cs="Arial"/>
              </w:rPr>
              <w:t xml:space="preserve">I am pleased to see Northney Farm diversifying into a new business area that harks back to its origins of market </w:t>
            </w:r>
            <w:r w:rsidRPr="00431CF1">
              <w:rPr>
                <w:rFonts w:ascii="Arial" w:hAnsi="Arial" w:cs="Arial"/>
              </w:rPr>
              <w:lastRenderedPageBreak/>
              <w:t xml:space="preserve">gardening. This start up enterprise will generate new jobs in the struggling agriculture sector and anything that contributes to the ongoing success of my local farm </w:t>
            </w:r>
            <w:proofErr w:type="gramStart"/>
            <w:r w:rsidRPr="00431CF1">
              <w:rPr>
                <w:rFonts w:ascii="Arial" w:hAnsi="Arial" w:cs="Arial"/>
              </w:rPr>
              <w:t>has to</w:t>
            </w:r>
            <w:proofErr w:type="gramEnd"/>
            <w:r w:rsidRPr="00431CF1">
              <w:rPr>
                <w:rFonts w:ascii="Arial" w:hAnsi="Arial" w:cs="Arial"/>
              </w:rPr>
              <w:t xml:space="preserve"> be applauded and welcomed.</w:t>
            </w:r>
          </w:p>
        </w:tc>
        <w:tc>
          <w:tcPr>
            <w:tcW w:w="4290" w:type="dxa"/>
            <w:gridSpan w:val="2"/>
            <w:tcBorders>
              <w:top w:val="single" w:sz="6" w:space="0" w:color="auto"/>
              <w:left w:val="single" w:sz="2" w:space="0" w:color="auto"/>
              <w:bottom w:val="single" w:sz="6" w:space="0" w:color="auto"/>
              <w:right w:val="single" w:sz="6" w:space="0" w:color="auto"/>
            </w:tcBorders>
            <w:tcMar>
              <w:left w:w="43" w:type="dxa"/>
              <w:right w:w="51" w:type="dxa"/>
            </w:tcMar>
          </w:tcPr>
          <w:p w14:paraId="50F30910" w14:textId="77777777" w:rsidR="00DD61F3" w:rsidRPr="00431CF1" w:rsidRDefault="00DD61F3" w:rsidP="00416F55">
            <w:pPr>
              <w:rPr>
                <w:rFonts w:ascii="Arial" w:hAnsi="Arial" w:cs="Arial"/>
              </w:rPr>
            </w:pPr>
            <w:r w:rsidRPr="00431CF1">
              <w:rPr>
                <w:rFonts w:ascii="Arial" w:hAnsi="Arial" w:cs="Arial"/>
              </w:rPr>
              <w:lastRenderedPageBreak/>
              <w:t>Noted.</w:t>
            </w:r>
          </w:p>
        </w:tc>
      </w:tr>
      <w:tr w:rsidR="006F135C" w:rsidRPr="00431CF1" w14:paraId="79E89FDA" w14:textId="77777777" w:rsidTr="00416F55">
        <w:tblPrEx>
          <w:tblCellMar>
            <w:right w:w="43" w:type="dxa"/>
          </w:tblCellMar>
        </w:tblPrEx>
        <w:tc>
          <w:tcPr>
            <w:tcW w:w="3960" w:type="dxa"/>
            <w:tcBorders>
              <w:top w:val="single" w:sz="6" w:space="0" w:color="auto"/>
              <w:left w:val="single" w:sz="6" w:space="0" w:color="auto"/>
              <w:bottom w:val="single" w:sz="6" w:space="0" w:color="auto"/>
              <w:right w:val="single" w:sz="2" w:space="0" w:color="auto"/>
            </w:tcBorders>
          </w:tcPr>
          <w:p w14:paraId="716C69E7" w14:textId="5365C374" w:rsidR="006F135C" w:rsidRPr="00431CF1" w:rsidRDefault="006F135C" w:rsidP="00416F55">
            <w:pPr>
              <w:rPr>
                <w:rFonts w:ascii="Arial" w:hAnsi="Arial" w:cs="Arial"/>
              </w:rPr>
            </w:pPr>
            <w:r w:rsidRPr="006F135C">
              <w:rPr>
                <w:rFonts w:ascii="Arial" w:hAnsi="Arial" w:cs="Arial"/>
              </w:rPr>
              <w:t>Good idea. Diversification is essential in the current climate of financial oppression. I cannot see any downside having seen how the farm managed vehicles, over short periods, in the past on their fields</w:t>
            </w:r>
            <w:r>
              <w:rPr>
                <w:rFonts w:ascii="Arial" w:hAnsi="Arial" w:cs="Arial"/>
              </w:rPr>
              <w:t>.</w:t>
            </w:r>
          </w:p>
        </w:tc>
        <w:tc>
          <w:tcPr>
            <w:tcW w:w="4290" w:type="dxa"/>
            <w:gridSpan w:val="2"/>
            <w:tcBorders>
              <w:top w:val="single" w:sz="6" w:space="0" w:color="auto"/>
              <w:left w:val="single" w:sz="2" w:space="0" w:color="auto"/>
              <w:bottom w:val="single" w:sz="6" w:space="0" w:color="auto"/>
              <w:right w:val="single" w:sz="6" w:space="0" w:color="auto"/>
            </w:tcBorders>
            <w:tcMar>
              <w:left w:w="43" w:type="dxa"/>
              <w:right w:w="51" w:type="dxa"/>
            </w:tcMar>
          </w:tcPr>
          <w:p w14:paraId="6727B8C7" w14:textId="51CCB615" w:rsidR="006F135C" w:rsidRPr="00431CF1" w:rsidRDefault="006F135C" w:rsidP="00416F55">
            <w:pPr>
              <w:rPr>
                <w:rFonts w:ascii="Arial" w:hAnsi="Arial" w:cs="Arial"/>
              </w:rPr>
            </w:pPr>
            <w:r>
              <w:rPr>
                <w:rFonts w:ascii="Arial" w:hAnsi="Arial" w:cs="Arial"/>
              </w:rPr>
              <w:t>Noted</w:t>
            </w:r>
          </w:p>
        </w:tc>
      </w:tr>
      <w:tr w:rsidR="00DD61F3" w:rsidRPr="00431CF1" w14:paraId="6102E4E0" w14:textId="77777777" w:rsidTr="00416F55">
        <w:tblPrEx>
          <w:tblCellMar>
            <w:right w:w="43" w:type="dxa"/>
          </w:tblCellMar>
        </w:tblPrEx>
        <w:tc>
          <w:tcPr>
            <w:tcW w:w="3960" w:type="dxa"/>
            <w:tcBorders>
              <w:top w:val="single" w:sz="6" w:space="0" w:color="auto"/>
              <w:left w:val="single" w:sz="6" w:space="0" w:color="auto"/>
              <w:bottom w:val="single" w:sz="6" w:space="0" w:color="auto"/>
              <w:right w:val="single" w:sz="2" w:space="0" w:color="auto"/>
            </w:tcBorders>
          </w:tcPr>
          <w:p w14:paraId="65C03501" w14:textId="3E94D9DA" w:rsidR="00DD61F3" w:rsidRPr="00431CF1" w:rsidRDefault="00DD61F3" w:rsidP="00416F55">
            <w:pPr>
              <w:rPr>
                <w:rFonts w:ascii="Arial" w:hAnsi="Arial" w:cs="Arial"/>
              </w:rPr>
            </w:pPr>
            <w:r w:rsidRPr="00431CF1">
              <w:rPr>
                <w:rFonts w:ascii="Arial" w:hAnsi="Arial" w:cs="Arial"/>
              </w:rPr>
              <w:t>While I encourage the growth of plants and small businesses, I do have concerns regarding this addition. I'm concerned about the amount of activity on the site and therefore the number of vehicles requiring access and the harm they will do to the adjacent footpath, which is already churned up with tyre tracks. But my primary concern is the siting of an industrial container on this green space. An industrial container will look completely out of place on this site. Do they really need a metal storage container? Could something that would blend with the area be used instead, or could the cut flowers be taken elsewhere and prepared off site as I was originally led to believe would happen. An industrial container will be seen from both the adjoining Chichester Harbour to the north and from across the farm to the south. It would be adjacent to a farmhouse and not a farmyard where I could understand one could be sited, but please not on this otherwise valuable green space.</w:t>
            </w:r>
          </w:p>
        </w:tc>
        <w:tc>
          <w:tcPr>
            <w:tcW w:w="4290" w:type="dxa"/>
            <w:gridSpan w:val="2"/>
            <w:tcBorders>
              <w:top w:val="single" w:sz="6" w:space="0" w:color="auto"/>
              <w:left w:val="single" w:sz="2" w:space="0" w:color="auto"/>
              <w:bottom w:val="single" w:sz="6" w:space="0" w:color="auto"/>
              <w:right w:val="single" w:sz="6" w:space="0" w:color="auto"/>
            </w:tcBorders>
            <w:tcMar>
              <w:left w:w="43" w:type="dxa"/>
              <w:right w:w="51" w:type="dxa"/>
            </w:tcMar>
          </w:tcPr>
          <w:p w14:paraId="33E94D47" w14:textId="75BBB9A4" w:rsidR="00DD61F3" w:rsidRPr="00431CF1" w:rsidRDefault="005C71EB" w:rsidP="00416F55">
            <w:pPr>
              <w:rPr>
                <w:rFonts w:ascii="Arial" w:hAnsi="Arial" w:cs="Arial"/>
              </w:rPr>
            </w:pPr>
            <w:r>
              <w:rPr>
                <w:rFonts w:ascii="Arial" w:hAnsi="Arial" w:cs="Arial"/>
              </w:rPr>
              <w:t>The use of the land would remain agricultural, the siting of a polytunnel and storage container would unlikely result in a material increase in traffic. There would be no sales from the site.</w:t>
            </w:r>
          </w:p>
          <w:p w14:paraId="18466E51" w14:textId="212FB739" w:rsidR="00DD61F3" w:rsidRPr="00431CF1" w:rsidRDefault="00DD61F3" w:rsidP="00416F55">
            <w:pPr>
              <w:rPr>
                <w:rFonts w:ascii="Arial" w:hAnsi="Arial" w:cs="Arial"/>
              </w:rPr>
            </w:pPr>
            <w:r w:rsidRPr="00431CF1">
              <w:rPr>
                <w:rFonts w:ascii="Arial" w:hAnsi="Arial" w:cs="Arial"/>
              </w:rPr>
              <w:t xml:space="preserve">The appearance of the container is considered in Section </w:t>
            </w:r>
            <w:r w:rsidR="002F2BE3">
              <w:rPr>
                <w:rFonts w:ascii="Arial" w:hAnsi="Arial" w:cs="Arial"/>
              </w:rPr>
              <w:t>9</w:t>
            </w:r>
            <w:r w:rsidRPr="00431CF1">
              <w:rPr>
                <w:rFonts w:ascii="Arial" w:hAnsi="Arial" w:cs="Arial"/>
              </w:rPr>
              <w:t xml:space="preserve"> below.</w:t>
            </w:r>
          </w:p>
        </w:tc>
      </w:tr>
    </w:tbl>
    <w:p w14:paraId="7621E423"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186A33D" w14:textId="77777777"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9F4F91"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29BC755F"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DEF958E"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492C79"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313BE72A"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21FFB7D"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7FFFE451" w14:textId="77777777" w:rsidR="006D4EA1" w:rsidRDefault="006D4EA1" w:rsidP="006D4EA1">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Impact upon the character and appearance of the area</w:t>
      </w:r>
    </w:p>
    <w:p w14:paraId="16E6E593" w14:textId="77777777" w:rsidR="006D4EA1" w:rsidRDefault="006D4EA1" w:rsidP="006D4EA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lastRenderedPageBreak/>
        <w:t>(iii)</w:t>
      </w:r>
      <w:r>
        <w:rPr>
          <w:sz w:val="22"/>
          <w:szCs w:val="22"/>
        </w:rPr>
        <w:tab/>
        <w:t>Impact upon residential amenity</w:t>
      </w:r>
    </w:p>
    <w:p w14:paraId="6BD9E760" w14:textId="556A3AF6" w:rsidR="006D4EA1" w:rsidRDefault="006D4EA1" w:rsidP="006D4EA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r>
      <w:r w:rsidR="005221A7">
        <w:rPr>
          <w:sz w:val="22"/>
          <w:szCs w:val="22"/>
        </w:rPr>
        <w:t>H</w:t>
      </w:r>
      <w:r>
        <w:rPr>
          <w:sz w:val="22"/>
          <w:szCs w:val="22"/>
        </w:rPr>
        <w:t xml:space="preserve">ighway </w:t>
      </w:r>
      <w:r w:rsidR="005221A7">
        <w:rPr>
          <w:sz w:val="22"/>
          <w:szCs w:val="22"/>
        </w:rPr>
        <w:t>matters</w:t>
      </w:r>
    </w:p>
    <w:p w14:paraId="218E2CA9" w14:textId="09905623" w:rsidR="006D4EA1" w:rsidRDefault="006D4EA1" w:rsidP="006D4EA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(vi)</w:t>
      </w:r>
      <w:r>
        <w:rPr>
          <w:sz w:val="22"/>
          <w:szCs w:val="22"/>
        </w:rPr>
        <w:tab/>
        <w:t>Ecology and BNG</w:t>
      </w:r>
    </w:p>
    <w:p w14:paraId="665420B1" w14:textId="77777777" w:rsidR="006D4EA1" w:rsidRDefault="006D4EA1" w:rsidP="006D4EA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(vii)</w:t>
      </w:r>
      <w:r>
        <w:rPr>
          <w:sz w:val="22"/>
          <w:szCs w:val="22"/>
        </w:rPr>
        <w:tab/>
        <w:t>Habitat regulations</w:t>
      </w:r>
    </w:p>
    <w:p w14:paraId="44770336" w14:textId="06A404B2" w:rsidR="006D4EA1" w:rsidRPr="00161AE7" w:rsidRDefault="006D4EA1" w:rsidP="006D4EA1">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(viii)</w:t>
      </w:r>
      <w:r>
        <w:rPr>
          <w:sz w:val="22"/>
          <w:szCs w:val="22"/>
        </w:rPr>
        <w:tab/>
      </w:r>
      <w:r w:rsidR="0039509D">
        <w:rPr>
          <w:sz w:val="22"/>
          <w:szCs w:val="22"/>
        </w:rPr>
        <w:t>Flood risk</w:t>
      </w:r>
    </w:p>
    <w:p w14:paraId="24C31173" w14:textId="77777777" w:rsidR="006D4EA1" w:rsidRPr="00161AE7"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5310D7BB" w14:textId="50677565" w:rsidR="006D4EA1" w:rsidRPr="006D4EA1" w:rsidRDefault="006D4EA1" w:rsidP="006D4EA1">
      <w:pPr>
        <w:pStyle w:val="Normal0"/>
        <w:numPr>
          <w:ilvl w:val="0"/>
          <w:numId w:val="1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6D4EA1">
        <w:rPr>
          <w:sz w:val="22"/>
          <w:szCs w:val="22"/>
          <w:u w:val="single"/>
        </w:rPr>
        <w:t>Principle of development</w:t>
      </w:r>
    </w:p>
    <w:p w14:paraId="6ABF8B86" w14:textId="77777777" w:rsidR="006D4EA1" w:rsidRDefault="006D4EA1"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E2F51E7" w14:textId="493B9F73" w:rsidR="00D07BDA" w:rsidRDefault="006D4EA1" w:rsidP="00B220E7">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 xml:space="preserve">7.2 </w:t>
      </w:r>
      <w:r>
        <w:rPr>
          <w:sz w:val="22"/>
          <w:szCs w:val="22"/>
        </w:rPr>
        <w:tab/>
      </w:r>
      <w:r w:rsidR="00F42151">
        <w:rPr>
          <w:sz w:val="22"/>
          <w:szCs w:val="22"/>
        </w:rPr>
        <w:t xml:space="preserve">Policy AL2 of the </w:t>
      </w:r>
      <w:r w:rsidR="00F42151" w:rsidRPr="00431CF1">
        <w:rPr>
          <w:sz w:val="22"/>
          <w:szCs w:val="22"/>
        </w:rPr>
        <w:t>Havant Borough Local Plan (Allocations) July 2014</w:t>
      </w:r>
      <w:r w:rsidR="00B220E7">
        <w:rPr>
          <w:sz w:val="22"/>
          <w:szCs w:val="22"/>
        </w:rPr>
        <w:t xml:space="preserve"> s</w:t>
      </w:r>
      <w:r w:rsidR="00F42151">
        <w:rPr>
          <w:sz w:val="22"/>
          <w:szCs w:val="22"/>
        </w:rPr>
        <w:t xml:space="preserve">tates that </w:t>
      </w:r>
      <w:r w:rsidR="00B220E7">
        <w:rPr>
          <w:sz w:val="22"/>
          <w:szCs w:val="22"/>
        </w:rPr>
        <w:t>p</w:t>
      </w:r>
      <w:r w:rsidR="00F42151" w:rsidRPr="00F42151">
        <w:rPr>
          <w:sz w:val="22"/>
          <w:szCs w:val="22"/>
        </w:rPr>
        <w:t>lanning permissions will be granted for developments within the undeveloped gaps that help to define the separate identity of settlements and prevent their coalescence</w:t>
      </w:r>
      <w:r w:rsidR="00BE4AD2">
        <w:rPr>
          <w:sz w:val="22"/>
          <w:szCs w:val="22"/>
        </w:rPr>
        <w:t xml:space="preserve"> </w:t>
      </w:r>
      <w:r w:rsidR="00F42151" w:rsidRPr="00F42151">
        <w:rPr>
          <w:sz w:val="22"/>
          <w:szCs w:val="22"/>
        </w:rPr>
        <w:t xml:space="preserve">and </w:t>
      </w:r>
      <w:r w:rsidR="00BE4AD2">
        <w:rPr>
          <w:sz w:val="22"/>
          <w:szCs w:val="22"/>
        </w:rPr>
        <w:t>m</w:t>
      </w:r>
      <w:r w:rsidR="00F42151" w:rsidRPr="00F42151">
        <w:rPr>
          <w:sz w:val="22"/>
          <w:szCs w:val="22"/>
        </w:rPr>
        <w:t>eets the policies for exceptional development in ‘rural areas’, set out in the NPPF.</w:t>
      </w:r>
      <w:r w:rsidR="00A554A8">
        <w:rPr>
          <w:sz w:val="22"/>
          <w:szCs w:val="22"/>
        </w:rPr>
        <w:t xml:space="preserve"> </w:t>
      </w:r>
      <w:r w:rsidR="00257799" w:rsidRPr="00257799">
        <w:rPr>
          <w:sz w:val="22"/>
          <w:szCs w:val="22"/>
        </w:rPr>
        <w:t>Land outside the defined urban area on Hayling Island is ‘non-urban’ rather than undeveloped gap.</w:t>
      </w:r>
      <w:r w:rsidR="00257799">
        <w:rPr>
          <w:sz w:val="22"/>
          <w:szCs w:val="22"/>
        </w:rPr>
        <w:t xml:space="preserve"> </w:t>
      </w:r>
      <w:r w:rsidR="002633C6">
        <w:rPr>
          <w:sz w:val="22"/>
          <w:szCs w:val="22"/>
        </w:rPr>
        <w:t xml:space="preserve">Policy CS17 </w:t>
      </w:r>
      <w:r w:rsidR="00257799" w:rsidRPr="00257799">
        <w:rPr>
          <w:sz w:val="22"/>
          <w:szCs w:val="22"/>
        </w:rPr>
        <w:t>of the Core Strategy</w:t>
      </w:r>
      <w:r w:rsidR="00257799">
        <w:rPr>
          <w:sz w:val="22"/>
          <w:szCs w:val="22"/>
        </w:rPr>
        <w:t xml:space="preserve"> </w:t>
      </w:r>
      <w:r w:rsidR="002633C6">
        <w:rPr>
          <w:sz w:val="22"/>
          <w:szCs w:val="22"/>
        </w:rPr>
        <w:t xml:space="preserve">states that </w:t>
      </w:r>
      <w:r w:rsidR="002633C6" w:rsidRPr="002633C6">
        <w:rPr>
          <w:i/>
          <w:iCs/>
          <w:sz w:val="22"/>
          <w:szCs w:val="22"/>
        </w:rPr>
        <w:t>‘Development in the non-urban areas will only be permitted if it is consistent with the policies for the countryside set out in national policy.’</w:t>
      </w:r>
    </w:p>
    <w:p w14:paraId="7AC038DE" w14:textId="77777777" w:rsidR="00D07BDA" w:rsidRDefault="00D07BDA"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CC81863" w14:textId="39834996" w:rsidR="00D07BDA" w:rsidRDefault="00B220E7" w:rsidP="00B220E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7.3</w:t>
      </w:r>
      <w:r>
        <w:rPr>
          <w:sz w:val="22"/>
          <w:szCs w:val="22"/>
        </w:rPr>
        <w:tab/>
      </w:r>
      <w:r w:rsidR="00D07BDA">
        <w:rPr>
          <w:sz w:val="22"/>
          <w:szCs w:val="22"/>
        </w:rPr>
        <w:t xml:space="preserve">Paragraph </w:t>
      </w:r>
      <w:r w:rsidR="00D07BDA" w:rsidRPr="00D07BDA">
        <w:rPr>
          <w:sz w:val="22"/>
          <w:szCs w:val="22"/>
        </w:rPr>
        <w:t>88</w:t>
      </w:r>
      <w:r w:rsidR="00D07BDA">
        <w:rPr>
          <w:sz w:val="22"/>
          <w:szCs w:val="22"/>
        </w:rPr>
        <w:t xml:space="preserve"> of the NPPF states that </w:t>
      </w:r>
      <w:r w:rsidR="00D07BDA" w:rsidRPr="00D07BDA">
        <w:rPr>
          <w:sz w:val="22"/>
          <w:szCs w:val="22"/>
        </w:rPr>
        <w:t xml:space="preserve">Planning policies and decisions should </w:t>
      </w:r>
      <w:r w:rsidR="00CA5DF8">
        <w:rPr>
          <w:sz w:val="22"/>
          <w:szCs w:val="22"/>
        </w:rPr>
        <w:t xml:space="preserve">enable </w:t>
      </w:r>
      <w:r w:rsidR="00D07BDA" w:rsidRPr="00D07BDA">
        <w:rPr>
          <w:sz w:val="22"/>
          <w:szCs w:val="22"/>
        </w:rPr>
        <w:t>the sustainable growth and expansion of all types of business in rural areas, both through conversion of existing buildings and well-designed, new buildings</w:t>
      </w:r>
      <w:r w:rsidR="00CA5DF8">
        <w:rPr>
          <w:sz w:val="22"/>
          <w:szCs w:val="22"/>
        </w:rPr>
        <w:t xml:space="preserve">. </w:t>
      </w:r>
      <w:proofErr w:type="gramStart"/>
      <w:r w:rsidR="00CA5DF8">
        <w:rPr>
          <w:sz w:val="22"/>
          <w:szCs w:val="22"/>
        </w:rPr>
        <w:t>Also</w:t>
      </w:r>
      <w:proofErr w:type="gramEnd"/>
      <w:r w:rsidR="00CA5DF8">
        <w:rPr>
          <w:sz w:val="22"/>
          <w:szCs w:val="22"/>
        </w:rPr>
        <w:t xml:space="preserve"> d</w:t>
      </w:r>
      <w:r w:rsidR="00D07BDA" w:rsidRPr="00D07BDA">
        <w:rPr>
          <w:sz w:val="22"/>
          <w:szCs w:val="22"/>
        </w:rPr>
        <w:t>iversification of agricultural and other land-based rural businesses</w:t>
      </w:r>
      <w:r w:rsidR="0024145E">
        <w:rPr>
          <w:sz w:val="22"/>
          <w:szCs w:val="22"/>
        </w:rPr>
        <w:t>.</w:t>
      </w:r>
    </w:p>
    <w:p w14:paraId="63965302" w14:textId="77777777" w:rsidR="0024145E" w:rsidRDefault="0024145E"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0481266" w14:textId="42236C27" w:rsidR="0024145E" w:rsidRDefault="00885CE4" w:rsidP="00885CE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7.4</w:t>
      </w:r>
      <w:r>
        <w:rPr>
          <w:sz w:val="22"/>
          <w:szCs w:val="22"/>
        </w:rPr>
        <w:tab/>
      </w:r>
      <w:r w:rsidR="0024145E">
        <w:rPr>
          <w:sz w:val="22"/>
          <w:szCs w:val="22"/>
        </w:rPr>
        <w:t xml:space="preserve">The proposed polytunnel and storage container for cut flowers would accord with this paragraph of the NPPF as it would </w:t>
      </w:r>
      <w:r w:rsidR="005B7913">
        <w:rPr>
          <w:sz w:val="22"/>
          <w:szCs w:val="22"/>
        </w:rPr>
        <w:t>support</w:t>
      </w:r>
      <w:r w:rsidR="00CA5DF8">
        <w:rPr>
          <w:sz w:val="22"/>
          <w:szCs w:val="22"/>
        </w:rPr>
        <w:t xml:space="preserve"> the diversification of the wider agricultural unit</w:t>
      </w:r>
      <w:r w:rsidR="005B7913">
        <w:rPr>
          <w:sz w:val="22"/>
          <w:szCs w:val="22"/>
        </w:rPr>
        <w:t xml:space="preserve"> </w:t>
      </w:r>
      <w:r>
        <w:rPr>
          <w:sz w:val="22"/>
          <w:szCs w:val="22"/>
        </w:rPr>
        <w:t xml:space="preserve">and encourage sustainable business growth. </w:t>
      </w:r>
      <w:r w:rsidR="00EE49FC">
        <w:rPr>
          <w:sz w:val="22"/>
          <w:szCs w:val="22"/>
        </w:rPr>
        <w:t>The proposal is therefore acceptable in principle.</w:t>
      </w:r>
    </w:p>
    <w:p w14:paraId="5D4031E2" w14:textId="77777777" w:rsidR="00EE49FC" w:rsidRDefault="00EE49FC" w:rsidP="00885CE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164C2B69" w14:textId="2D1EBE86" w:rsidR="00EE49FC" w:rsidRDefault="00EE49FC" w:rsidP="00EE49FC">
      <w:pPr>
        <w:pStyle w:val="Normal0"/>
        <w:numPr>
          <w:ilvl w:val="0"/>
          <w:numId w:val="16"/>
        </w:numPr>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EE49FC">
        <w:rPr>
          <w:sz w:val="22"/>
          <w:szCs w:val="22"/>
          <w:u w:val="single"/>
        </w:rPr>
        <w:t>Impact upon the character and appearance of the area</w:t>
      </w:r>
    </w:p>
    <w:p w14:paraId="5403B40A" w14:textId="77777777" w:rsidR="00EE49FC" w:rsidRDefault="00EE49FC" w:rsidP="00EE49FC">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4CEF43FC" w14:textId="3FCD1FED" w:rsidR="007F2FEE" w:rsidRDefault="007F2FEE" w:rsidP="007F2F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7.5</w:t>
      </w:r>
      <w:r w:rsidRPr="00431CF1">
        <w:rPr>
          <w:sz w:val="22"/>
          <w:szCs w:val="22"/>
        </w:rPr>
        <w:tab/>
        <w:t>Owing to the open, flat landscape of the site and surrounding area, the storage container and polytunnel would be visible from mid distance views from the public highway (Northney Road)</w:t>
      </w:r>
      <w:r>
        <w:rPr>
          <w:sz w:val="22"/>
          <w:szCs w:val="22"/>
        </w:rPr>
        <w:t xml:space="preserve"> and close – mid distance views from footpath 13 and </w:t>
      </w:r>
      <w:proofErr w:type="gramStart"/>
      <w:r>
        <w:rPr>
          <w:sz w:val="22"/>
          <w:szCs w:val="22"/>
        </w:rPr>
        <w:t>long distance</w:t>
      </w:r>
      <w:proofErr w:type="gramEnd"/>
      <w:r>
        <w:rPr>
          <w:sz w:val="22"/>
          <w:szCs w:val="22"/>
        </w:rPr>
        <w:t xml:space="preserve"> views from the National Landscape</w:t>
      </w:r>
      <w:r w:rsidRPr="00431CF1">
        <w:rPr>
          <w:sz w:val="22"/>
          <w:szCs w:val="22"/>
        </w:rPr>
        <w:t>. However</w:t>
      </w:r>
      <w:r>
        <w:rPr>
          <w:sz w:val="22"/>
          <w:szCs w:val="22"/>
        </w:rPr>
        <w:t>,</w:t>
      </w:r>
      <w:r w:rsidRPr="00431CF1">
        <w:rPr>
          <w:sz w:val="22"/>
          <w:szCs w:val="22"/>
        </w:rPr>
        <w:t xml:space="preserve"> both the polytunnel and storage container would have a modest scale. A small polytunnel would be in keeping with the countryside location and agricultural character of the area and as such would not appear unduly prominent within the landscape. The proposed storage container has been sited adjacent to the neighbouring dwelling and would have a backdrop of the existing soft landscaping along the site boundary. </w:t>
      </w:r>
      <w:proofErr w:type="gramStart"/>
      <w:r w:rsidRPr="00431CF1">
        <w:rPr>
          <w:sz w:val="22"/>
          <w:szCs w:val="22"/>
        </w:rPr>
        <w:t>During the course of</w:t>
      </w:r>
      <w:proofErr w:type="gramEnd"/>
      <w:r w:rsidRPr="00431CF1">
        <w:rPr>
          <w:sz w:val="22"/>
          <w:szCs w:val="22"/>
        </w:rPr>
        <w:t xml:space="preserve"> the application, the applicant has amended the proposed external appearance of the storage container to have dark timber cladding. This would help reduce the utilitarian appearance of the storage container when viewed from </w:t>
      </w:r>
      <w:proofErr w:type="gramStart"/>
      <w:r w:rsidRPr="00431CF1">
        <w:rPr>
          <w:sz w:val="22"/>
          <w:szCs w:val="22"/>
        </w:rPr>
        <w:t>close proximity</w:t>
      </w:r>
      <w:proofErr w:type="gramEnd"/>
      <w:r w:rsidRPr="00431CF1">
        <w:rPr>
          <w:sz w:val="22"/>
          <w:szCs w:val="22"/>
        </w:rPr>
        <w:t xml:space="preserve"> and would help the storage container blend into the landscape from mid-</w:t>
      </w:r>
      <w:proofErr w:type="gramStart"/>
      <w:r w:rsidRPr="00431CF1">
        <w:rPr>
          <w:sz w:val="22"/>
          <w:szCs w:val="22"/>
        </w:rPr>
        <w:t>long distance</w:t>
      </w:r>
      <w:proofErr w:type="gramEnd"/>
      <w:r w:rsidRPr="00431CF1">
        <w:rPr>
          <w:sz w:val="22"/>
          <w:szCs w:val="22"/>
        </w:rPr>
        <w:t xml:space="preserve"> views. Furthermore, the applicant has proposed evergreen shrubs and hedgerow planting to further minimise the visual impact of both the polytunnel and the storage unit. Given that this is necessary to mitigate the visual harm given the siting in an open landscape it is considered reasonable to impose a condition to secure this soft landscaping.</w:t>
      </w:r>
    </w:p>
    <w:p w14:paraId="12100446" w14:textId="77777777" w:rsidR="007F2FEE" w:rsidRDefault="007F2FEE" w:rsidP="007F2F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0B80B039" w14:textId="50119070" w:rsidR="007F2FEE" w:rsidRDefault="007F2FEE" w:rsidP="006D1623">
      <w:pPr>
        <w:pStyle w:val="Normal0"/>
        <w:numPr>
          <w:ilvl w:val="1"/>
          <w:numId w:val="1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CHC have commented the site is visible from the National Landscape (NL) and therefore the proposals have the potential to affect its setting. However, given the modest scale of the structures no objection was raised, subject to appropriate finish and no external lighting. This would be conditioned.</w:t>
      </w:r>
    </w:p>
    <w:p w14:paraId="0C8EEEA3" w14:textId="77777777" w:rsidR="00E5091A" w:rsidRDefault="00E5091A" w:rsidP="00E5091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AF87C17" w14:textId="701907A2" w:rsidR="00E5091A" w:rsidRPr="0039509D" w:rsidRDefault="006F2D22" w:rsidP="006F2D2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u w:val="single"/>
        </w:rPr>
      </w:pPr>
      <w:r>
        <w:rPr>
          <w:sz w:val="22"/>
          <w:szCs w:val="22"/>
        </w:rPr>
        <w:t>7.7</w:t>
      </w:r>
      <w:r>
        <w:rPr>
          <w:sz w:val="22"/>
          <w:szCs w:val="22"/>
        </w:rPr>
        <w:tab/>
      </w:r>
      <w:r w:rsidR="00E5091A" w:rsidRPr="00431CF1">
        <w:rPr>
          <w:sz w:val="22"/>
          <w:szCs w:val="22"/>
        </w:rPr>
        <w:t>Having regards to the above, subject to conditions, the siting, design and external appearance is acceptable</w:t>
      </w:r>
      <w:r w:rsidR="00E5091A">
        <w:rPr>
          <w:sz w:val="22"/>
          <w:szCs w:val="22"/>
        </w:rPr>
        <w:t xml:space="preserve"> and would not result in material harm to the rural character of the area, nor would it harm the setting of the National Landscape. </w:t>
      </w:r>
      <w:r w:rsidR="0039509D">
        <w:rPr>
          <w:sz w:val="22"/>
          <w:szCs w:val="22"/>
        </w:rPr>
        <w:t xml:space="preserve">The proposal </w:t>
      </w:r>
      <w:r w:rsidR="0039509D">
        <w:rPr>
          <w:sz w:val="22"/>
          <w:szCs w:val="22"/>
        </w:rPr>
        <w:lastRenderedPageBreak/>
        <w:t xml:space="preserve">would therefore accord with Policies CS16 and CS12 of the </w:t>
      </w:r>
      <w:r w:rsidR="0039509D" w:rsidRPr="0039509D">
        <w:rPr>
          <w:sz w:val="22"/>
          <w:szCs w:val="22"/>
        </w:rPr>
        <w:t>Havant Borough Local Plan (Core Strategy) March 2011.</w:t>
      </w:r>
    </w:p>
    <w:p w14:paraId="2F052242" w14:textId="77777777" w:rsidR="00E5091A" w:rsidRDefault="00E5091A" w:rsidP="00E5091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D4B347" w14:textId="77777777" w:rsidR="00E5091A" w:rsidRDefault="00E5091A" w:rsidP="00E5091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(iii)</w:t>
      </w:r>
      <w:r>
        <w:rPr>
          <w:sz w:val="22"/>
          <w:szCs w:val="22"/>
        </w:rPr>
        <w:tab/>
      </w:r>
      <w:r w:rsidRPr="00E5091A">
        <w:rPr>
          <w:sz w:val="22"/>
          <w:szCs w:val="22"/>
          <w:u w:val="single"/>
        </w:rPr>
        <w:t>Impact upon residential amenity</w:t>
      </w:r>
    </w:p>
    <w:p w14:paraId="64E0C722" w14:textId="77777777" w:rsidR="00E5091A" w:rsidRDefault="00E5091A" w:rsidP="00E5091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2F5366C" w14:textId="77777777" w:rsidR="007F2FEE" w:rsidRDefault="007F2FEE" w:rsidP="007F2FEE">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9350E7" w14:textId="22AFEA5E" w:rsidR="007F2FEE" w:rsidRPr="006B14E4" w:rsidRDefault="00AD3197" w:rsidP="00E5091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7.8</w:t>
      </w:r>
      <w:r>
        <w:rPr>
          <w:sz w:val="22"/>
          <w:szCs w:val="22"/>
        </w:rPr>
        <w:tab/>
      </w:r>
      <w:r w:rsidR="007F2FEE" w:rsidRPr="006B14E4">
        <w:rPr>
          <w:sz w:val="22"/>
          <w:szCs w:val="22"/>
        </w:rPr>
        <w:t xml:space="preserve">Owing to the small scale of the proposed development and the boundary treatment between the proposal and the nearest residential property, officers are satisfied that there would be no material harm to residential amenity. </w:t>
      </w:r>
    </w:p>
    <w:p w14:paraId="0A419BFB" w14:textId="77777777" w:rsidR="00A554A8" w:rsidRDefault="00A554A8" w:rsidP="006D4EA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8981785" w14:textId="1949F14C" w:rsidR="006D4EA1" w:rsidRDefault="005221A7" w:rsidP="00E5091A">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r>
        <w:rPr>
          <w:sz w:val="22"/>
          <w:szCs w:val="22"/>
        </w:rPr>
        <w:t>(iv)</w:t>
      </w:r>
      <w:r>
        <w:rPr>
          <w:sz w:val="22"/>
          <w:szCs w:val="22"/>
        </w:rPr>
        <w:tab/>
      </w:r>
      <w:r w:rsidRPr="003B2C5B">
        <w:rPr>
          <w:sz w:val="22"/>
          <w:szCs w:val="22"/>
          <w:u w:val="single"/>
        </w:rPr>
        <w:t>Highway Matters</w:t>
      </w:r>
    </w:p>
    <w:p w14:paraId="488042CB" w14:textId="77777777" w:rsidR="005221A7" w:rsidRDefault="005221A7" w:rsidP="00AD3197">
      <w:pPr>
        <w:pStyle w:val="Normal0"/>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282"/>
        <w:rPr>
          <w:sz w:val="22"/>
          <w:szCs w:val="22"/>
        </w:rPr>
      </w:pPr>
    </w:p>
    <w:p w14:paraId="4662D51E" w14:textId="0354FE8B" w:rsidR="003B2C5B" w:rsidRPr="007E455D" w:rsidRDefault="005221A7" w:rsidP="006F2D22">
      <w:pPr>
        <w:pStyle w:val="Normal0"/>
        <w:numPr>
          <w:ilvl w:val="1"/>
          <w:numId w:val="26"/>
        </w:numPr>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rPr>
          <w:sz w:val="22"/>
          <w:szCs w:val="22"/>
        </w:rPr>
      </w:pPr>
      <w:r w:rsidRPr="007E455D">
        <w:rPr>
          <w:sz w:val="22"/>
          <w:szCs w:val="22"/>
        </w:rPr>
        <w:t xml:space="preserve">A third party has raised concerns about traffic </w:t>
      </w:r>
      <w:r w:rsidR="003B2C5B" w:rsidRPr="007E455D">
        <w:rPr>
          <w:sz w:val="22"/>
          <w:szCs w:val="22"/>
        </w:rPr>
        <w:t>implications and tyre marks on the</w:t>
      </w:r>
      <w:r w:rsidR="00AD3197">
        <w:rPr>
          <w:sz w:val="22"/>
          <w:szCs w:val="22"/>
        </w:rPr>
        <w:t xml:space="preserve"> </w:t>
      </w:r>
      <w:r w:rsidR="003B2C5B" w:rsidRPr="007E455D">
        <w:rPr>
          <w:sz w:val="22"/>
          <w:szCs w:val="22"/>
        </w:rPr>
        <w:t>public right of way</w:t>
      </w:r>
      <w:r w:rsidRPr="007E455D">
        <w:rPr>
          <w:sz w:val="22"/>
          <w:szCs w:val="22"/>
        </w:rPr>
        <w:t>.</w:t>
      </w:r>
      <w:r w:rsidR="003B2C5B" w:rsidRPr="007E455D">
        <w:rPr>
          <w:sz w:val="22"/>
          <w:szCs w:val="22"/>
        </w:rPr>
        <w:t xml:space="preserve"> The agricultural land is already accessed by a track leading from Northney Road</w:t>
      </w:r>
      <w:r w:rsidR="007E455D" w:rsidRPr="007E455D">
        <w:rPr>
          <w:sz w:val="22"/>
          <w:szCs w:val="22"/>
        </w:rPr>
        <w:t xml:space="preserve">, which is also a public right of way, Footpath 13. </w:t>
      </w:r>
    </w:p>
    <w:p w14:paraId="3BA857FB" w14:textId="77777777" w:rsidR="007E455D" w:rsidRPr="007E455D" w:rsidRDefault="007E455D" w:rsidP="00AD3197">
      <w:pPr>
        <w:pStyle w:val="Normal0"/>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ind w:left="360" w:hanging="282"/>
        <w:rPr>
          <w:sz w:val="22"/>
          <w:szCs w:val="22"/>
        </w:rPr>
      </w:pPr>
    </w:p>
    <w:p w14:paraId="158801F8" w14:textId="1F6208F3" w:rsidR="00E15F9C" w:rsidRPr="007E455D" w:rsidRDefault="00E15F9C" w:rsidP="004E0968">
      <w:pPr>
        <w:pStyle w:val="Normal0"/>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ind w:left="564" w:hanging="564"/>
        <w:rPr>
          <w:sz w:val="22"/>
          <w:szCs w:val="22"/>
        </w:rPr>
      </w:pPr>
      <w:r>
        <w:rPr>
          <w:sz w:val="22"/>
          <w:szCs w:val="22"/>
        </w:rPr>
        <w:t>7.10</w:t>
      </w:r>
      <w:r w:rsidR="00AD3197">
        <w:rPr>
          <w:sz w:val="22"/>
          <w:szCs w:val="22"/>
        </w:rPr>
        <w:tab/>
      </w:r>
      <w:r>
        <w:rPr>
          <w:sz w:val="22"/>
          <w:szCs w:val="22"/>
        </w:rPr>
        <w:t>H</w:t>
      </w:r>
      <w:r w:rsidRPr="007E455D">
        <w:rPr>
          <w:sz w:val="22"/>
          <w:szCs w:val="22"/>
        </w:rPr>
        <w:t xml:space="preserve">ad the application proceeded under prior approval, there would have been no requirement under the GPDO to consider highway impacts for such development. Full planning permission is only required due to the planning history of the wider agricultural unit which measures 101ha. </w:t>
      </w:r>
    </w:p>
    <w:p w14:paraId="5A7ACBC0" w14:textId="1DC04656" w:rsidR="00E15F9C" w:rsidRDefault="00E15F9C" w:rsidP="00AD3197">
      <w:pPr>
        <w:pStyle w:val="Normal0"/>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ind w:hanging="282"/>
        <w:rPr>
          <w:sz w:val="22"/>
          <w:szCs w:val="22"/>
        </w:rPr>
      </w:pPr>
    </w:p>
    <w:p w14:paraId="02A68395" w14:textId="56177A23" w:rsidR="005221A7" w:rsidRPr="007E455D" w:rsidRDefault="00E15F9C" w:rsidP="00AD3197">
      <w:pPr>
        <w:pStyle w:val="Normal0"/>
        <w:tabs>
          <w:tab w:val="left" w:pos="709"/>
          <w:tab w:val="left" w:pos="1134"/>
          <w:tab w:val="left" w:pos="1162"/>
          <w:tab w:val="left" w:pos="1701"/>
          <w:tab w:val="left" w:pos="2268"/>
          <w:tab w:val="left" w:pos="2835"/>
          <w:tab w:val="left" w:pos="3402"/>
          <w:tab w:val="left" w:pos="3969"/>
          <w:tab w:val="left" w:pos="4536"/>
          <w:tab w:val="left" w:pos="5103"/>
          <w:tab w:val="left" w:pos="5670"/>
          <w:tab w:val="left" w:pos="6237"/>
        </w:tabs>
        <w:ind w:left="564" w:hanging="564"/>
        <w:rPr>
          <w:sz w:val="22"/>
          <w:szCs w:val="22"/>
        </w:rPr>
      </w:pPr>
      <w:r>
        <w:rPr>
          <w:sz w:val="22"/>
          <w:szCs w:val="22"/>
        </w:rPr>
        <w:t>7.11</w:t>
      </w:r>
      <w:r w:rsidR="00AD3197">
        <w:rPr>
          <w:sz w:val="22"/>
          <w:szCs w:val="22"/>
        </w:rPr>
        <w:tab/>
      </w:r>
      <w:r w:rsidR="003F4D9D">
        <w:rPr>
          <w:sz w:val="22"/>
          <w:szCs w:val="22"/>
        </w:rPr>
        <w:t xml:space="preserve">Given the modest scale of the proposal and siting away from both the adopted highway and public right of way there would be no direct impact on these. </w:t>
      </w:r>
      <w:r>
        <w:rPr>
          <w:sz w:val="22"/>
          <w:szCs w:val="22"/>
        </w:rPr>
        <w:t>There would be no</w:t>
      </w:r>
      <w:r w:rsidR="005221A7" w:rsidRPr="007E455D">
        <w:rPr>
          <w:sz w:val="22"/>
          <w:szCs w:val="22"/>
        </w:rPr>
        <w:t xml:space="preserve"> change of use of the land from agricultural</w:t>
      </w:r>
      <w:r w:rsidR="00ED08A9" w:rsidRPr="007E455D">
        <w:rPr>
          <w:sz w:val="22"/>
          <w:szCs w:val="22"/>
        </w:rPr>
        <w:t>,</w:t>
      </w:r>
      <w:r>
        <w:rPr>
          <w:sz w:val="22"/>
          <w:szCs w:val="22"/>
        </w:rPr>
        <w:t xml:space="preserve"> furthermore, the modest scale of polytunnel and storage container would not likely result in the intensification of the use of the land. As such,</w:t>
      </w:r>
      <w:r w:rsidR="00ED08A9" w:rsidRPr="007E455D">
        <w:rPr>
          <w:sz w:val="22"/>
          <w:szCs w:val="22"/>
        </w:rPr>
        <w:t xml:space="preserve"> there would not likely be</w:t>
      </w:r>
      <w:r w:rsidR="005221A7" w:rsidRPr="007E455D">
        <w:rPr>
          <w:sz w:val="22"/>
          <w:szCs w:val="22"/>
        </w:rPr>
        <w:t xml:space="preserve"> a material increase in the volume or a material change in the character of traffic entering or leaving </w:t>
      </w:r>
      <w:r w:rsidR="00ED08A9" w:rsidRPr="007E455D">
        <w:rPr>
          <w:sz w:val="22"/>
          <w:szCs w:val="22"/>
        </w:rPr>
        <w:t xml:space="preserve">the site. </w:t>
      </w:r>
      <w:r>
        <w:rPr>
          <w:sz w:val="22"/>
          <w:szCs w:val="22"/>
        </w:rPr>
        <w:t>A condition is recommended to ensure that there are no</w:t>
      </w:r>
      <w:r w:rsidR="00F46EF0">
        <w:rPr>
          <w:sz w:val="22"/>
          <w:szCs w:val="22"/>
        </w:rPr>
        <w:t xml:space="preserve"> direct</w:t>
      </w:r>
      <w:r>
        <w:rPr>
          <w:sz w:val="22"/>
          <w:szCs w:val="22"/>
        </w:rPr>
        <w:t xml:space="preserve"> sales of produce from the application site, unless otherwise agreed in writing by th</w:t>
      </w:r>
      <w:r w:rsidR="00D34981">
        <w:rPr>
          <w:sz w:val="22"/>
          <w:szCs w:val="22"/>
        </w:rPr>
        <w:t>e LPA</w:t>
      </w:r>
      <w:r>
        <w:rPr>
          <w:sz w:val="22"/>
          <w:szCs w:val="22"/>
        </w:rPr>
        <w:t xml:space="preserve">. </w:t>
      </w:r>
    </w:p>
    <w:p w14:paraId="3FF0F9BA" w14:textId="77777777" w:rsidR="003B2C5B" w:rsidRPr="007E455D" w:rsidRDefault="003B2C5B" w:rsidP="003B2C5B">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360"/>
        <w:rPr>
          <w:sz w:val="22"/>
          <w:szCs w:val="22"/>
        </w:rPr>
      </w:pPr>
    </w:p>
    <w:p w14:paraId="64F4906C" w14:textId="3BE82E12" w:rsidR="00AD3197" w:rsidRDefault="00AD3197" w:rsidP="00AD3197">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u w:val="single"/>
        </w:rPr>
      </w:pPr>
      <w:r>
        <w:rPr>
          <w:sz w:val="22"/>
          <w:szCs w:val="22"/>
        </w:rPr>
        <w:t>(vi)</w:t>
      </w:r>
      <w:r>
        <w:rPr>
          <w:sz w:val="22"/>
          <w:szCs w:val="22"/>
        </w:rPr>
        <w:tab/>
      </w:r>
      <w:r w:rsidR="00D312FD">
        <w:rPr>
          <w:sz w:val="22"/>
          <w:szCs w:val="22"/>
          <w:u w:val="single"/>
        </w:rPr>
        <w:tab/>
        <w:t>Habitat Regulations, E</w:t>
      </w:r>
      <w:r w:rsidRPr="00AD3197">
        <w:rPr>
          <w:sz w:val="22"/>
          <w:szCs w:val="22"/>
          <w:u w:val="single"/>
        </w:rPr>
        <w:t>cology and BNG</w:t>
      </w:r>
    </w:p>
    <w:p w14:paraId="55120C5E" w14:textId="77777777"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71525C" w14:textId="516CBF9C"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31CF1">
        <w:rPr>
          <w:sz w:val="22"/>
          <w:szCs w:val="22"/>
        </w:rPr>
        <w:t>7.</w:t>
      </w:r>
      <w:r w:rsidR="004E0968">
        <w:rPr>
          <w:sz w:val="22"/>
          <w:szCs w:val="22"/>
        </w:rPr>
        <w:t>1</w:t>
      </w:r>
      <w:r w:rsidR="00D312FD">
        <w:rPr>
          <w:sz w:val="22"/>
          <w:szCs w:val="22"/>
        </w:rPr>
        <w:t>2</w:t>
      </w:r>
      <w:r w:rsidRPr="00431CF1">
        <w:rPr>
          <w:sz w:val="22"/>
          <w:szCs w:val="22"/>
        </w:rPr>
        <w:tab/>
        <w:t xml:space="preserve">The field subject to this application is included within the Solent Waders &amp; Brent Goose Strategy (SWBGS) as Site H60J, a Secondary Support Area providing valuable supporting habitat to bird species associated with the nearby Chichester &amp; Langstone Harbours Special Protection Area (SPA) and Ramsar site. H60J is included in the SWBGS </w:t>
      </w:r>
      <w:proofErr w:type="gramStart"/>
      <w:r w:rsidRPr="00431CF1">
        <w:rPr>
          <w:sz w:val="22"/>
          <w:szCs w:val="22"/>
        </w:rPr>
        <w:t>on the basis of</w:t>
      </w:r>
      <w:proofErr w:type="gramEnd"/>
      <w:r w:rsidRPr="00431CF1">
        <w:rPr>
          <w:sz w:val="22"/>
          <w:szCs w:val="22"/>
        </w:rPr>
        <w:t xml:space="preserve"> records of Brent Geese (peak of 750 recorded) and Curlew (peak of 24). It is likely that this field forms part of a network of habitat within the wider Northney Farm used by these species.</w:t>
      </w:r>
    </w:p>
    <w:p w14:paraId="4953F03B" w14:textId="77777777"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47983AC" w14:textId="0F1F89B7" w:rsidR="005B4CA5"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431CF1">
        <w:rPr>
          <w:sz w:val="22"/>
          <w:szCs w:val="22"/>
        </w:rPr>
        <w:t>7.</w:t>
      </w:r>
      <w:r w:rsidR="004E0968">
        <w:rPr>
          <w:sz w:val="22"/>
          <w:szCs w:val="22"/>
        </w:rPr>
        <w:t>1</w:t>
      </w:r>
      <w:r w:rsidR="00D312FD">
        <w:rPr>
          <w:sz w:val="22"/>
          <w:szCs w:val="22"/>
        </w:rPr>
        <w:t>3</w:t>
      </w:r>
      <w:r w:rsidRPr="00431CF1">
        <w:rPr>
          <w:sz w:val="22"/>
          <w:szCs w:val="22"/>
        </w:rPr>
        <w:tab/>
      </w:r>
      <w:r w:rsidR="005B4CA5" w:rsidRPr="00431CF1">
        <w:rPr>
          <w:sz w:val="22"/>
          <w:szCs w:val="22"/>
        </w:rPr>
        <w:t>Having regards to the consultation response from Natural England dated 22</w:t>
      </w:r>
      <w:r w:rsidR="005B4CA5" w:rsidRPr="00431CF1">
        <w:rPr>
          <w:sz w:val="22"/>
          <w:szCs w:val="22"/>
          <w:vertAlign w:val="superscript"/>
        </w:rPr>
        <w:t>nd</w:t>
      </w:r>
      <w:r w:rsidR="005B4CA5" w:rsidRPr="00431CF1">
        <w:rPr>
          <w:sz w:val="22"/>
          <w:szCs w:val="22"/>
        </w:rPr>
        <w:t xml:space="preserve"> April 2025 on the initial draft HRA, it was concluded in the revised screening assessment that the proposed works could result in impacts to European site integrity. The applicant has proposed the following mitigation measures which were considered in the Council’s Appropriate </w:t>
      </w:r>
      <w:proofErr w:type="gramStart"/>
      <w:r w:rsidR="005B4CA5" w:rsidRPr="00431CF1">
        <w:rPr>
          <w:sz w:val="22"/>
          <w:szCs w:val="22"/>
        </w:rPr>
        <w:t>Assessment;</w:t>
      </w:r>
      <w:proofErr w:type="gramEnd"/>
    </w:p>
    <w:p w14:paraId="01CBB470" w14:textId="77777777" w:rsidR="005B4CA5" w:rsidRPr="00431CF1" w:rsidRDefault="005B4CA5"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6AF9B1B6" w14:textId="77777777" w:rsidR="005B4CA5" w:rsidRPr="00431CF1" w:rsidRDefault="005B4CA5" w:rsidP="005B4CA5">
      <w:pPr>
        <w:pStyle w:val="ListParagraph"/>
        <w:numPr>
          <w:ilvl w:val="0"/>
          <w:numId w:val="9"/>
        </w:numPr>
        <w:spacing w:after="0" w:line="276" w:lineRule="auto"/>
        <w:jc w:val="both"/>
        <w:rPr>
          <w:rFonts w:ascii="Arial" w:hAnsi="Arial" w:cs="Arial"/>
        </w:rPr>
      </w:pPr>
      <w:r w:rsidRPr="00431CF1">
        <w:rPr>
          <w:rFonts w:ascii="Arial" w:hAnsi="Arial" w:cs="Arial"/>
        </w:rPr>
        <w:t xml:space="preserve">To plant an area of 1000sqm of winter wheat annually to provide feeding habitat for Brent Geese during the winter months for the length of time that the proposed structures (polytunnel and storage container) are in situ. </w:t>
      </w:r>
    </w:p>
    <w:p w14:paraId="08238875" w14:textId="77777777" w:rsidR="005B4CA5" w:rsidRPr="00431CF1" w:rsidRDefault="005B4CA5" w:rsidP="005B4CA5">
      <w:pPr>
        <w:pStyle w:val="ListParagraph"/>
        <w:numPr>
          <w:ilvl w:val="0"/>
          <w:numId w:val="9"/>
        </w:numPr>
        <w:spacing w:after="0" w:line="276" w:lineRule="auto"/>
        <w:jc w:val="both"/>
        <w:rPr>
          <w:rFonts w:ascii="Arial" w:hAnsi="Arial" w:cs="Arial"/>
        </w:rPr>
      </w:pPr>
      <w:r w:rsidRPr="00431CF1">
        <w:rPr>
          <w:rFonts w:ascii="Arial" w:hAnsi="Arial" w:cs="Arial"/>
        </w:rPr>
        <w:t xml:space="preserve">Structures have been located adjacent to the neighbouring property, high hedges and the public footpath where there is already significant disturbance to Brent Geese. </w:t>
      </w:r>
    </w:p>
    <w:p w14:paraId="5636B55D" w14:textId="77777777" w:rsidR="005B4CA5" w:rsidRPr="00431CF1" w:rsidRDefault="005B4CA5" w:rsidP="005B4CA5">
      <w:pPr>
        <w:pStyle w:val="ListParagraph"/>
        <w:numPr>
          <w:ilvl w:val="0"/>
          <w:numId w:val="9"/>
        </w:numPr>
        <w:spacing w:after="0" w:line="276" w:lineRule="auto"/>
        <w:jc w:val="both"/>
        <w:rPr>
          <w:rFonts w:ascii="Arial" w:hAnsi="Arial" w:cs="Arial"/>
        </w:rPr>
      </w:pPr>
      <w:r w:rsidRPr="00431CF1">
        <w:rPr>
          <w:rFonts w:ascii="Arial" w:hAnsi="Arial" w:cs="Arial"/>
        </w:rPr>
        <w:t xml:space="preserve">Provide screening for structures with native hedging and shrubs. </w:t>
      </w:r>
    </w:p>
    <w:p w14:paraId="0BD887DB" w14:textId="77777777" w:rsidR="005B4CA5" w:rsidRPr="00431CF1" w:rsidRDefault="005B4CA5" w:rsidP="005B4CA5">
      <w:pPr>
        <w:pStyle w:val="ListParagraph"/>
        <w:numPr>
          <w:ilvl w:val="0"/>
          <w:numId w:val="9"/>
        </w:numPr>
        <w:spacing w:after="0" w:line="276" w:lineRule="auto"/>
        <w:jc w:val="both"/>
        <w:rPr>
          <w:rFonts w:ascii="Arial" w:hAnsi="Arial" w:cs="Arial"/>
        </w:rPr>
      </w:pPr>
      <w:r w:rsidRPr="00431CF1">
        <w:rPr>
          <w:rFonts w:ascii="Arial" w:hAnsi="Arial" w:cs="Arial"/>
        </w:rPr>
        <w:t xml:space="preserve">Construction will be undertaken outside the winter months. </w:t>
      </w:r>
    </w:p>
    <w:p w14:paraId="0CE09296" w14:textId="77777777" w:rsidR="005B4CA5" w:rsidRPr="00431CF1" w:rsidRDefault="005B4CA5" w:rsidP="005B4CA5">
      <w:pPr>
        <w:pStyle w:val="ListParagraph"/>
        <w:numPr>
          <w:ilvl w:val="0"/>
          <w:numId w:val="9"/>
        </w:numPr>
        <w:spacing w:after="0" w:line="276" w:lineRule="auto"/>
        <w:jc w:val="both"/>
        <w:rPr>
          <w:rFonts w:ascii="Arial" w:hAnsi="Arial" w:cs="Arial"/>
        </w:rPr>
      </w:pPr>
      <w:r w:rsidRPr="00431CF1">
        <w:rPr>
          <w:rFonts w:ascii="Arial" w:hAnsi="Arial" w:cs="Arial"/>
        </w:rPr>
        <w:lastRenderedPageBreak/>
        <w:t>There will be no artificial lighting as part of the proposals</w:t>
      </w:r>
    </w:p>
    <w:p w14:paraId="6C14334E" w14:textId="77777777" w:rsidR="005B4CA5" w:rsidRPr="00431CF1" w:rsidRDefault="005B4CA5"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4FEE1744" w14:textId="4D321212" w:rsidR="00F60865" w:rsidRDefault="005B4CA5" w:rsidP="00F6086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431CF1">
        <w:rPr>
          <w:sz w:val="22"/>
          <w:szCs w:val="22"/>
        </w:rPr>
        <w:t>7.</w:t>
      </w:r>
      <w:r w:rsidR="004E0968">
        <w:rPr>
          <w:sz w:val="22"/>
          <w:szCs w:val="22"/>
        </w:rPr>
        <w:t>1</w:t>
      </w:r>
      <w:r w:rsidR="00D312FD">
        <w:rPr>
          <w:sz w:val="22"/>
          <w:szCs w:val="22"/>
        </w:rPr>
        <w:t>4</w:t>
      </w:r>
      <w:r w:rsidRPr="00431CF1">
        <w:rPr>
          <w:sz w:val="22"/>
          <w:szCs w:val="22"/>
        </w:rPr>
        <w:tab/>
        <w:t xml:space="preserve">The revised HRA concluded that </w:t>
      </w:r>
      <w:r w:rsidRPr="00431CF1">
        <w:rPr>
          <w:i/>
          <w:iCs/>
          <w:sz w:val="22"/>
          <w:szCs w:val="22"/>
        </w:rPr>
        <w:t xml:space="preserve">‘It is considered that appropriate and proportionate avoidance and mitigation measures are proposed. The implementation of these measures will remove the potential for impacts to the identified European sites.’ </w:t>
      </w:r>
      <w:r w:rsidRPr="00431CF1">
        <w:rPr>
          <w:sz w:val="22"/>
          <w:szCs w:val="22"/>
        </w:rPr>
        <w:t>Natural England ha</w:t>
      </w:r>
      <w:r w:rsidR="002F2BE3">
        <w:rPr>
          <w:sz w:val="22"/>
          <w:szCs w:val="22"/>
        </w:rPr>
        <w:t>ve</w:t>
      </w:r>
      <w:r w:rsidRPr="00431CF1">
        <w:rPr>
          <w:sz w:val="22"/>
          <w:szCs w:val="22"/>
        </w:rPr>
        <w:t xml:space="preserve"> raised no objection to revised HRA, subject to appropriate mitigation being secured. </w:t>
      </w:r>
      <w:r w:rsidR="007573F9">
        <w:rPr>
          <w:sz w:val="22"/>
          <w:szCs w:val="22"/>
        </w:rPr>
        <w:t>This would</w:t>
      </w:r>
      <w:r w:rsidRPr="00431CF1">
        <w:rPr>
          <w:sz w:val="22"/>
          <w:szCs w:val="22"/>
        </w:rPr>
        <w:t xml:space="preserve"> be secured by condition</w:t>
      </w:r>
      <w:r w:rsidR="007573F9">
        <w:rPr>
          <w:sz w:val="22"/>
          <w:szCs w:val="22"/>
        </w:rPr>
        <w:t>.</w:t>
      </w:r>
      <w:r w:rsidRPr="00431CF1">
        <w:rPr>
          <w:sz w:val="22"/>
          <w:szCs w:val="22"/>
        </w:rPr>
        <w:t xml:space="preserve"> </w:t>
      </w:r>
    </w:p>
    <w:p w14:paraId="412BCD03" w14:textId="77777777" w:rsidR="00D312FD" w:rsidRDefault="00D312FD" w:rsidP="00F6086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5DA54626" w14:textId="5D49D6D8" w:rsidR="00D312FD" w:rsidRDefault="00D312FD" w:rsidP="00F6086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7.15</w:t>
      </w:r>
      <w:r>
        <w:rPr>
          <w:sz w:val="22"/>
          <w:szCs w:val="22"/>
        </w:rPr>
        <w:tab/>
        <w:t xml:space="preserve">Biodiversity Net Gain is </w:t>
      </w:r>
      <w:proofErr w:type="gramStart"/>
      <w:r>
        <w:rPr>
          <w:sz w:val="22"/>
          <w:szCs w:val="22"/>
        </w:rPr>
        <w:t>applicable,</w:t>
      </w:r>
      <w:proofErr w:type="gramEnd"/>
      <w:r>
        <w:rPr>
          <w:sz w:val="22"/>
          <w:szCs w:val="22"/>
        </w:rPr>
        <w:t xml:space="preserve"> </w:t>
      </w:r>
      <w:r w:rsidR="00B633B7">
        <w:rPr>
          <w:sz w:val="22"/>
          <w:szCs w:val="22"/>
        </w:rPr>
        <w:t xml:space="preserve">any planning permission would be subject to the following deemed </w:t>
      </w:r>
      <w:proofErr w:type="gramStart"/>
      <w:r w:rsidR="00B633B7">
        <w:rPr>
          <w:sz w:val="22"/>
          <w:szCs w:val="22"/>
        </w:rPr>
        <w:t>condition;</w:t>
      </w:r>
      <w:proofErr w:type="gramEnd"/>
    </w:p>
    <w:p w14:paraId="43728EB0" w14:textId="77777777" w:rsidR="00A11DFC" w:rsidRPr="006F2D22" w:rsidRDefault="00B633B7" w:rsidP="00A11DF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ab/>
      </w:r>
      <w:r w:rsidR="00A11DFC" w:rsidRPr="006F2D22">
        <w:rPr>
          <w:sz w:val="22"/>
          <w:szCs w:val="22"/>
        </w:rPr>
        <w:t>Development may not be begun unless:</w:t>
      </w:r>
    </w:p>
    <w:p w14:paraId="1CD8CF7B" w14:textId="3E3DD6EF" w:rsidR="00A11DFC" w:rsidRPr="006F2D22" w:rsidRDefault="00A11DFC" w:rsidP="00A11DF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6F2D22">
        <w:rPr>
          <w:sz w:val="22"/>
          <w:szCs w:val="22"/>
        </w:rPr>
        <w:tab/>
        <w:t>(a) a biodiversity gain plan has been submitted to the planning authority; and</w:t>
      </w:r>
    </w:p>
    <w:p w14:paraId="449C577B" w14:textId="656B5B53" w:rsidR="00A11DFC" w:rsidRPr="006F2D22" w:rsidRDefault="00A11DFC" w:rsidP="00A11DF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6F2D22">
        <w:rPr>
          <w:sz w:val="22"/>
          <w:szCs w:val="22"/>
        </w:rPr>
        <w:tab/>
        <w:t>(b) The planning authority has approved the plan.</w:t>
      </w:r>
    </w:p>
    <w:p w14:paraId="6EE7F6D7" w14:textId="3CD4F38F" w:rsidR="00B633B7" w:rsidRDefault="00B633B7" w:rsidP="00F6086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2B5984C9" w14:textId="286827BE" w:rsidR="001149D3" w:rsidRPr="006F272D" w:rsidRDefault="002F1DC0" w:rsidP="001149D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7.16</w:t>
      </w:r>
      <w:r>
        <w:rPr>
          <w:sz w:val="22"/>
          <w:szCs w:val="22"/>
        </w:rPr>
        <w:tab/>
        <w:t xml:space="preserve">The Council’s Ecologist has commented; </w:t>
      </w:r>
      <w:r w:rsidR="001149D3" w:rsidRPr="001149D3">
        <w:rPr>
          <w:i/>
          <w:iCs/>
          <w:sz w:val="22"/>
          <w:szCs w:val="22"/>
        </w:rPr>
        <w:t>‘</w:t>
      </w:r>
      <w:r w:rsidR="001149D3" w:rsidRPr="001149D3">
        <w:rPr>
          <w:i/>
          <w:iCs/>
          <w:sz w:val="22"/>
          <w:szCs w:val="22"/>
        </w:rPr>
        <w:t>The Biodiversity Net Gain assessment has been undertaken correctly. The submitted BNG metric calculations conclude that the proposed development will result in a habitat unit gain of 0.74 units or 10.81%, comprising additional crop land and enhanced grassland habitat. Hedgerow units show an increase of 17.12%. The BNG information is acceptable.</w:t>
      </w:r>
      <w:r w:rsidR="001149D3" w:rsidRPr="001149D3">
        <w:rPr>
          <w:i/>
          <w:iCs/>
          <w:sz w:val="22"/>
          <w:szCs w:val="22"/>
        </w:rPr>
        <w:t>’</w:t>
      </w:r>
    </w:p>
    <w:p w14:paraId="5F53D255" w14:textId="77777777" w:rsidR="005C50AE" w:rsidRPr="00AE7D63" w:rsidRDefault="005C50AE" w:rsidP="005C50A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i/>
          <w:iCs/>
          <w:sz w:val="22"/>
          <w:szCs w:val="22"/>
        </w:rPr>
      </w:pPr>
    </w:p>
    <w:p w14:paraId="7FB5343E" w14:textId="1C8601CB" w:rsidR="00DD61F3" w:rsidRDefault="005C50AE" w:rsidP="0039509D">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AE7D63">
        <w:rPr>
          <w:sz w:val="22"/>
          <w:szCs w:val="22"/>
        </w:rPr>
        <w:t>7.17</w:t>
      </w:r>
      <w:r w:rsidRPr="00AE7D63">
        <w:rPr>
          <w:sz w:val="22"/>
          <w:szCs w:val="22"/>
        </w:rPr>
        <w:tab/>
      </w:r>
      <w:r w:rsidR="0039509D">
        <w:rPr>
          <w:sz w:val="22"/>
          <w:szCs w:val="22"/>
        </w:rPr>
        <w:tab/>
      </w:r>
      <w:r w:rsidRPr="00AE7D63">
        <w:rPr>
          <w:sz w:val="22"/>
          <w:szCs w:val="22"/>
        </w:rPr>
        <w:t>Having regards to the above the proposal would accord with policy CS</w:t>
      </w:r>
      <w:r w:rsidR="00AE7D63" w:rsidRPr="00AE7D63">
        <w:rPr>
          <w:sz w:val="22"/>
          <w:szCs w:val="22"/>
        </w:rPr>
        <w:t>11</w:t>
      </w:r>
      <w:r w:rsidR="0039509D">
        <w:rPr>
          <w:sz w:val="22"/>
          <w:szCs w:val="22"/>
        </w:rPr>
        <w:t xml:space="preserve"> of the </w:t>
      </w:r>
      <w:r w:rsidR="0039509D" w:rsidRPr="0039509D">
        <w:rPr>
          <w:sz w:val="22"/>
          <w:szCs w:val="22"/>
        </w:rPr>
        <w:t xml:space="preserve">Havant Borough Local Plan (Core Strategy) March 2011 </w:t>
      </w:r>
      <w:r w:rsidR="0039509D">
        <w:rPr>
          <w:sz w:val="22"/>
          <w:szCs w:val="22"/>
        </w:rPr>
        <w:t xml:space="preserve">and DM23 </w:t>
      </w:r>
      <w:r w:rsidR="0039509D" w:rsidRPr="0039509D">
        <w:rPr>
          <w:sz w:val="22"/>
          <w:szCs w:val="22"/>
        </w:rPr>
        <w:t>Havant Borough Local Plan (Allocations) July 2014.</w:t>
      </w:r>
    </w:p>
    <w:p w14:paraId="74C5F76F" w14:textId="77777777" w:rsidR="0039509D" w:rsidRDefault="0039509D" w:rsidP="0039509D">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66D1DD92" w14:textId="77777777" w:rsidR="0039509D" w:rsidRPr="00FA0441" w:rsidRDefault="0039509D" w:rsidP="0039509D">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u w:val="single"/>
        </w:rPr>
      </w:pPr>
      <w:r>
        <w:rPr>
          <w:sz w:val="22"/>
          <w:szCs w:val="22"/>
        </w:rPr>
        <w:t>(viii)</w:t>
      </w:r>
      <w:r>
        <w:rPr>
          <w:sz w:val="22"/>
          <w:szCs w:val="22"/>
        </w:rPr>
        <w:tab/>
      </w:r>
      <w:r w:rsidRPr="00FA0441">
        <w:rPr>
          <w:sz w:val="22"/>
          <w:szCs w:val="22"/>
          <w:u w:val="single"/>
        </w:rPr>
        <w:t>Flood risk</w:t>
      </w:r>
    </w:p>
    <w:p w14:paraId="7A3F3B46" w14:textId="77777777" w:rsidR="0039509D" w:rsidRDefault="0039509D" w:rsidP="0039509D">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u w:val="single"/>
        </w:rPr>
      </w:pPr>
    </w:p>
    <w:p w14:paraId="404D45CA" w14:textId="6A2BD25C" w:rsidR="0039509D" w:rsidRDefault="0039509D" w:rsidP="00AA73C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sidRPr="0039509D">
        <w:rPr>
          <w:sz w:val="22"/>
          <w:szCs w:val="22"/>
        </w:rPr>
        <w:t>7.18</w:t>
      </w:r>
      <w:r>
        <w:rPr>
          <w:sz w:val="22"/>
          <w:szCs w:val="22"/>
        </w:rPr>
        <w:tab/>
      </w:r>
      <w:r w:rsidR="00567FC3">
        <w:rPr>
          <w:sz w:val="22"/>
          <w:szCs w:val="22"/>
        </w:rPr>
        <w:t xml:space="preserve">The site is located partially within Flood Zones 2 and 3 and would entirely be within future Flood Zones 2 and 3. </w:t>
      </w:r>
      <w:r w:rsidR="001C580B">
        <w:rPr>
          <w:sz w:val="22"/>
          <w:szCs w:val="22"/>
        </w:rPr>
        <w:t xml:space="preserve">The Council’s </w:t>
      </w:r>
      <w:r w:rsidR="00AA73CB" w:rsidRPr="00AA73CB">
        <w:rPr>
          <w:sz w:val="22"/>
          <w:szCs w:val="22"/>
        </w:rPr>
        <w:t>Flood Risk Sequential Test &amp; Exception Test</w:t>
      </w:r>
      <w:r w:rsidR="00AA73CB">
        <w:rPr>
          <w:sz w:val="22"/>
          <w:szCs w:val="22"/>
        </w:rPr>
        <w:t xml:space="preserve"> </w:t>
      </w:r>
      <w:r w:rsidR="00AA73CB" w:rsidRPr="00AA73CB">
        <w:rPr>
          <w:sz w:val="22"/>
          <w:szCs w:val="22"/>
        </w:rPr>
        <w:t>Guidance for Applicants &amp; Planning Officers</w:t>
      </w:r>
      <w:r w:rsidR="00AA73CB">
        <w:rPr>
          <w:sz w:val="22"/>
          <w:szCs w:val="22"/>
        </w:rPr>
        <w:t xml:space="preserve"> (</w:t>
      </w:r>
      <w:r w:rsidR="00AA73CB" w:rsidRPr="00AA73CB">
        <w:rPr>
          <w:sz w:val="22"/>
          <w:szCs w:val="22"/>
        </w:rPr>
        <w:t>January 2026</w:t>
      </w:r>
      <w:r w:rsidR="00AA73CB">
        <w:rPr>
          <w:sz w:val="22"/>
          <w:szCs w:val="22"/>
        </w:rPr>
        <w:t xml:space="preserve">) states that </w:t>
      </w:r>
      <w:r w:rsidR="00C12206">
        <w:rPr>
          <w:sz w:val="22"/>
          <w:szCs w:val="22"/>
        </w:rPr>
        <w:t>Havant Borough Council will exclude n</w:t>
      </w:r>
      <w:r w:rsidR="00C12206" w:rsidRPr="00C12206">
        <w:rPr>
          <w:sz w:val="22"/>
          <w:szCs w:val="22"/>
        </w:rPr>
        <w:t>on-permanent non-residential development (e</w:t>
      </w:r>
      <w:r w:rsidR="00F16E44">
        <w:rPr>
          <w:sz w:val="22"/>
          <w:szCs w:val="22"/>
        </w:rPr>
        <w:t>.</w:t>
      </w:r>
      <w:r w:rsidR="00C12206" w:rsidRPr="00C12206">
        <w:rPr>
          <w:sz w:val="22"/>
          <w:szCs w:val="22"/>
        </w:rPr>
        <w:t>g</w:t>
      </w:r>
      <w:r w:rsidR="00F16E44">
        <w:rPr>
          <w:sz w:val="22"/>
          <w:szCs w:val="22"/>
        </w:rPr>
        <w:t>.</w:t>
      </w:r>
      <w:r w:rsidR="00C12206" w:rsidRPr="00C12206">
        <w:rPr>
          <w:sz w:val="22"/>
          <w:szCs w:val="22"/>
        </w:rPr>
        <w:t xml:space="preserve"> storage containers, kiosks etc)</w:t>
      </w:r>
      <w:r w:rsidR="00C12206">
        <w:rPr>
          <w:sz w:val="22"/>
          <w:szCs w:val="22"/>
        </w:rPr>
        <w:t xml:space="preserve"> f</w:t>
      </w:r>
      <w:r w:rsidR="00035C1F">
        <w:rPr>
          <w:sz w:val="22"/>
          <w:szCs w:val="22"/>
        </w:rPr>
        <w:t>rom requiring a sequential test. As such, a sequential test is not required as both the storage container and polytunnel are considered to comply with this</w:t>
      </w:r>
      <w:r w:rsidR="009A6BA5">
        <w:rPr>
          <w:sz w:val="22"/>
          <w:szCs w:val="22"/>
        </w:rPr>
        <w:t xml:space="preserve"> exemption.</w:t>
      </w:r>
      <w:r w:rsidR="00035C1F">
        <w:rPr>
          <w:sz w:val="22"/>
          <w:szCs w:val="22"/>
        </w:rPr>
        <w:t xml:space="preserve"> </w:t>
      </w:r>
    </w:p>
    <w:p w14:paraId="21CF5846" w14:textId="77777777" w:rsidR="00035C1F" w:rsidRDefault="00035C1F" w:rsidP="00AA73C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p>
    <w:p w14:paraId="2F099538" w14:textId="0D4EF4F0" w:rsidR="00035C1F" w:rsidRPr="0039509D" w:rsidRDefault="00035C1F" w:rsidP="00AA73CB">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rPr>
      </w:pPr>
      <w:r>
        <w:rPr>
          <w:sz w:val="22"/>
          <w:szCs w:val="22"/>
        </w:rPr>
        <w:t>7</w:t>
      </w:r>
      <w:r w:rsidR="00F16E44">
        <w:rPr>
          <w:sz w:val="22"/>
          <w:szCs w:val="22"/>
        </w:rPr>
        <w:t>.19</w:t>
      </w:r>
      <w:r w:rsidR="00F16E44">
        <w:rPr>
          <w:sz w:val="22"/>
          <w:szCs w:val="22"/>
        </w:rPr>
        <w:tab/>
      </w:r>
      <w:r w:rsidR="009A6BA5">
        <w:rPr>
          <w:sz w:val="22"/>
          <w:szCs w:val="22"/>
        </w:rPr>
        <w:t xml:space="preserve">Ordinarily a </w:t>
      </w:r>
      <w:proofErr w:type="gramStart"/>
      <w:r w:rsidR="009A6BA5">
        <w:rPr>
          <w:sz w:val="22"/>
          <w:szCs w:val="22"/>
        </w:rPr>
        <w:t>site specific</w:t>
      </w:r>
      <w:proofErr w:type="gramEnd"/>
      <w:r w:rsidR="009A6BA5">
        <w:rPr>
          <w:sz w:val="22"/>
          <w:szCs w:val="22"/>
        </w:rPr>
        <w:t xml:space="preserve"> flood risk assessment would be required prior to the determination of </w:t>
      </w:r>
      <w:r w:rsidR="00BB7006">
        <w:rPr>
          <w:sz w:val="22"/>
          <w:szCs w:val="22"/>
        </w:rPr>
        <w:t>a full</w:t>
      </w:r>
      <w:r w:rsidR="009A6BA5">
        <w:rPr>
          <w:sz w:val="22"/>
          <w:szCs w:val="22"/>
        </w:rPr>
        <w:t xml:space="preserve"> applicatio</w:t>
      </w:r>
      <w:r w:rsidR="007B4CA3">
        <w:rPr>
          <w:sz w:val="22"/>
          <w:szCs w:val="22"/>
        </w:rPr>
        <w:t xml:space="preserve">n, this has not been submitted as the original application sought prior approval.  </w:t>
      </w:r>
      <w:r w:rsidR="006F272D">
        <w:rPr>
          <w:sz w:val="22"/>
          <w:szCs w:val="22"/>
        </w:rPr>
        <w:t>Nonetheless, th</w:t>
      </w:r>
      <w:r w:rsidR="00374AA6">
        <w:rPr>
          <w:sz w:val="22"/>
          <w:szCs w:val="22"/>
        </w:rPr>
        <w:t xml:space="preserve">e development itself is considered to fall under ‘less vulnerable’ </w:t>
      </w:r>
      <w:r w:rsidR="007475F1">
        <w:rPr>
          <w:sz w:val="22"/>
          <w:szCs w:val="22"/>
        </w:rPr>
        <w:t xml:space="preserve">category </w:t>
      </w:r>
      <w:r w:rsidR="00FA36E9">
        <w:rPr>
          <w:sz w:val="22"/>
          <w:szCs w:val="22"/>
        </w:rPr>
        <w:t>for flood risk in Annexe 3 of the NPPF</w:t>
      </w:r>
      <w:r w:rsidR="00B42817">
        <w:rPr>
          <w:sz w:val="22"/>
          <w:szCs w:val="22"/>
        </w:rPr>
        <w:t>. It is mo</w:t>
      </w:r>
      <w:r w:rsidR="00FA36E9">
        <w:rPr>
          <w:sz w:val="22"/>
          <w:szCs w:val="22"/>
        </w:rPr>
        <w:t xml:space="preserve">dest in scale and </w:t>
      </w:r>
      <w:r w:rsidR="000704A6">
        <w:rPr>
          <w:sz w:val="22"/>
          <w:szCs w:val="22"/>
        </w:rPr>
        <w:t xml:space="preserve">therefore </w:t>
      </w:r>
      <w:r w:rsidR="00FA36E9">
        <w:rPr>
          <w:sz w:val="22"/>
          <w:szCs w:val="22"/>
        </w:rPr>
        <w:t>would</w:t>
      </w:r>
      <w:r w:rsidR="00F16E44">
        <w:rPr>
          <w:sz w:val="22"/>
          <w:szCs w:val="22"/>
        </w:rPr>
        <w:t xml:space="preserve"> be</w:t>
      </w:r>
      <w:r w:rsidR="00FA36E9">
        <w:rPr>
          <w:sz w:val="22"/>
          <w:szCs w:val="22"/>
        </w:rPr>
        <w:t xml:space="preserve"> unlikely result in an increase in flood risk</w:t>
      </w:r>
      <w:r w:rsidR="00DA01AF">
        <w:rPr>
          <w:sz w:val="22"/>
          <w:szCs w:val="22"/>
        </w:rPr>
        <w:t xml:space="preserve"> elsewhere</w:t>
      </w:r>
      <w:r w:rsidR="00FA36E9">
        <w:rPr>
          <w:sz w:val="22"/>
          <w:szCs w:val="22"/>
        </w:rPr>
        <w:t xml:space="preserve">. As such, in this </w:t>
      </w:r>
      <w:proofErr w:type="gramStart"/>
      <w:r w:rsidR="00FA36E9">
        <w:rPr>
          <w:sz w:val="22"/>
          <w:szCs w:val="22"/>
        </w:rPr>
        <w:t>particular instance</w:t>
      </w:r>
      <w:proofErr w:type="gramEnd"/>
      <w:r w:rsidR="00FA36E9">
        <w:rPr>
          <w:sz w:val="22"/>
          <w:szCs w:val="22"/>
        </w:rPr>
        <w:t xml:space="preserve"> it is considered </w:t>
      </w:r>
      <w:r w:rsidR="009E7F16">
        <w:rPr>
          <w:sz w:val="22"/>
          <w:szCs w:val="22"/>
        </w:rPr>
        <w:t xml:space="preserve">that the impact on flood risk is acceptable. It </w:t>
      </w:r>
      <w:proofErr w:type="gramStart"/>
      <w:r w:rsidR="009E7F16">
        <w:rPr>
          <w:sz w:val="22"/>
          <w:szCs w:val="22"/>
        </w:rPr>
        <w:t>is</w:t>
      </w:r>
      <w:proofErr w:type="gramEnd"/>
      <w:r w:rsidR="009E7F16">
        <w:rPr>
          <w:sz w:val="22"/>
          <w:szCs w:val="22"/>
        </w:rPr>
        <w:t xml:space="preserve"> however, </w:t>
      </w:r>
      <w:r w:rsidR="00FA36E9">
        <w:rPr>
          <w:sz w:val="22"/>
          <w:szCs w:val="22"/>
        </w:rPr>
        <w:t xml:space="preserve">reasonable to use informatives to </w:t>
      </w:r>
      <w:r w:rsidR="00FC6E98">
        <w:rPr>
          <w:sz w:val="22"/>
          <w:szCs w:val="22"/>
        </w:rPr>
        <w:t xml:space="preserve">remind the applicant to sign up to </w:t>
      </w:r>
      <w:r w:rsidR="000704A6" w:rsidRPr="000704A6">
        <w:rPr>
          <w:sz w:val="22"/>
          <w:szCs w:val="22"/>
        </w:rPr>
        <w:t>the Environment Agency’s flood warning system</w:t>
      </w:r>
      <w:r w:rsidR="000704A6">
        <w:rPr>
          <w:sz w:val="22"/>
          <w:szCs w:val="22"/>
        </w:rPr>
        <w:t xml:space="preserve"> to ensure that </w:t>
      </w:r>
      <w:r w:rsidR="009E7F16">
        <w:rPr>
          <w:sz w:val="22"/>
          <w:szCs w:val="22"/>
        </w:rPr>
        <w:t>precaution</w:t>
      </w:r>
      <w:r w:rsidR="00FF1C1A">
        <w:rPr>
          <w:sz w:val="22"/>
          <w:szCs w:val="22"/>
        </w:rPr>
        <w:t>s</w:t>
      </w:r>
      <w:r w:rsidR="000704A6">
        <w:rPr>
          <w:sz w:val="22"/>
          <w:szCs w:val="22"/>
        </w:rPr>
        <w:t xml:space="preserve"> can be taken and to ensure no staff are on site during a flood event.</w:t>
      </w:r>
    </w:p>
    <w:p w14:paraId="590AF1D4" w14:textId="77777777" w:rsidR="0039509D" w:rsidRPr="0039509D" w:rsidRDefault="0039509D" w:rsidP="0039509D">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sz w:val="22"/>
          <w:szCs w:val="22"/>
          <w:u w:val="single"/>
        </w:rPr>
      </w:pPr>
    </w:p>
    <w:p w14:paraId="65A2352B" w14:textId="22E37EDA" w:rsidR="00DD61F3" w:rsidRPr="00431CF1" w:rsidRDefault="007573F9"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8</w:t>
      </w:r>
      <w:r w:rsidR="00DD61F3" w:rsidRPr="00431CF1">
        <w:rPr>
          <w:b/>
          <w:bCs/>
          <w:sz w:val="22"/>
          <w:szCs w:val="22"/>
        </w:rPr>
        <w:tab/>
      </w:r>
      <w:r w:rsidR="00DD61F3" w:rsidRPr="00431CF1">
        <w:rPr>
          <w:b/>
          <w:bCs/>
          <w:sz w:val="22"/>
          <w:szCs w:val="22"/>
          <w:u w:val="single"/>
        </w:rPr>
        <w:t xml:space="preserve">Conclusion </w:t>
      </w:r>
    </w:p>
    <w:p w14:paraId="1ADE9C33" w14:textId="77777777"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024035" w14:textId="5082C79E" w:rsidR="00DD61F3" w:rsidRPr="00431CF1" w:rsidRDefault="004709CF"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8.1 </w:t>
      </w:r>
      <w:r w:rsidR="007B71F3">
        <w:rPr>
          <w:sz w:val="22"/>
          <w:szCs w:val="22"/>
        </w:rPr>
        <w:tab/>
        <w:t xml:space="preserve">The proposed </w:t>
      </w:r>
      <w:r w:rsidR="007B71F3" w:rsidRPr="00C923E6">
        <w:rPr>
          <w:sz w:val="22"/>
          <w:szCs w:val="22"/>
        </w:rPr>
        <w:t>development is considered acceptable in principle, appropriate in terms of design and its impact on the character of the area</w:t>
      </w:r>
      <w:r w:rsidR="007B71F3">
        <w:rPr>
          <w:sz w:val="22"/>
          <w:szCs w:val="22"/>
        </w:rPr>
        <w:t xml:space="preserve"> and would not harm the setting of National Landsca</w:t>
      </w:r>
      <w:r w:rsidR="001A143E">
        <w:rPr>
          <w:sz w:val="22"/>
          <w:szCs w:val="22"/>
        </w:rPr>
        <w:t xml:space="preserve">pe. It would have a </w:t>
      </w:r>
      <w:r w:rsidR="007B71F3" w:rsidRPr="00C923E6">
        <w:rPr>
          <w:sz w:val="22"/>
          <w:szCs w:val="22"/>
        </w:rPr>
        <w:t>limited and acceptable impact on the neighbouring properties</w:t>
      </w:r>
      <w:r w:rsidR="001A143E">
        <w:rPr>
          <w:sz w:val="22"/>
          <w:szCs w:val="22"/>
        </w:rPr>
        <w:t xml:space="preserve"> and would </w:t>
      </w:r>
      <w:r w:rsidR="002175E2">
        <w:rPr>
          <w:sz w:val="22"/>
          <w:szCs w:val="22"/>
        </w:rPr>
        <w:t>not result in material harm to highway safety</w:t>
      </w:r>
      <w:r w:rsidR="007B71F3" w:rsidRPr="00C923E6">
        <w:rPr>
          <w:sz w:val="22"/>
          <w:szCs w:val="22"/>
        </w:rPr>
        <w:t>. On this basis it is recommended for approval.</w:t>
      </w:r>
    </w:p>
    <w:p w14:paraId="4CDA2F72" w14:textId="77777777" w:rsidR="00DD61F3" w:rsidRPr="00431CF1" w:rsidRDefault="00DD61F3" w:rsidP="00DD61F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82D9153" w14:textId="77777777" w:rsidR="006F272D" w:rsidRPr="00431CF1" w:rsidRDefault="006F272D"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8A69FC8" w14:textId="77777777" w:rsidR="00762CB7" w:rsidRPr="00431CF1"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6B4C9737"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sidRPr="00431CF1">
        <w:rPr>
          <w:b/>
          <w:bCs/>
          <w:sz w:val="22"/>
          <w:szCs w:val="22"/>
        </w:rPr>
        <w:lastRenderedPageBreak/>
        <w:t>9.</w:t>
      </w:r>
      <w:r w:rsidRPr="00431CF1">
        <w:rPr>
          <w:b/>
          <w:bCs/>
          <w:sz w:val="22"/>
          <w:szCs w:val="22"/>
        </w:rPr>
        <w:tab/>
        <w:t>RECOMMENDATION:</w:t>
      </w:r>
    </w:p>
    <w:p w14:paraId="745217D5" w14:textId="77777777" w:rsidR="00762CB7" w:rsidRPr="00431CF1"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3B0273B1" w14:textId="7B960F85" w:rsidR="008A3D79" w:rsidRPr="00431CF1" w:rsidRDefault="008A3D79" w:rsidP="008A3D7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sidRPr="00431CF1">
        <w:rPr>
          <w:sz w:val="22"/>
          <w:szCs w:val="22"/>
        </w:rPr>
        <w:t xml:space="preserve">That the Executive Head of </w:t>
      </w:r>
      <w:r w:rsidRPr="00431CF1">
        <w:rPr>
          <w:color w:val="000000"/>
          <w:sz w:val="22"/>
          <w:szCs w:val="22"/>
        </w:rPr>
        <w:t xml:space="preserve">Place </w:t>
      </w:r>
      <w:r w:rsidRPr="00431CF1">
        <w:rPr>
          <w:sz w:val="22"/>
          <w:szCs w:val="22"/>
        </w:rPr>
        <w:t xml:space="preserve">be authorised to </w:t>
      </w:r>
      <w:r w:rsidR="007573F9">
        <w:rPr>
          <w:b/>
          <w:bCs/>
          <w:sz w:val="22"/>
          <w:szCs w:val="22"/>
        </w:rPr>
        <w:t xml:space="preserve">GRANT PERMISSION </w:t>
      </w:r>
      <w:r w:rsidRPr="00431CF1">
        <w:rPr>
          <w:sz w:val="22"/>
          <w:szCs w:val="22"/>
        </w:rPr>
        <w:t xml:space="preserve">for application </w:t>
      </w:r>
      <w:r w:rsidRPr="00431CF1">
        <w:rPr>
          <w:color w:val="000000"/>
          <w:sz w:val="22"/>
          <w:szCs w:val="22"/>
        </w:rPr>
        <w:t>APP/24/01027</w:t>
      </w:r>
      <w:r w:rsidR="0007139B" w:rsidRPr="00431CF1">
        <w:rPr>
          <w:color w:val="000000"/>
          <w:sz w:val="22"/>
          <w:szCs w:val="22"/>
        </w:rPr>
        <w:t>:</w:t>
      </w:r>
    </w:p>
    <w:p w14:paraId="681D17A1" w14:textId="77777777" w:rsidR="00762CB7" w:rsidRPr="00431CF1" w:rsidRDefault="00762CB7" w:rsidP="00762CB7">
      <w:pPr>
        <w:pStyle w:val="Normal0"/>
        <w:rPr>
          <w:b/>
          <w:bCs/>
          <w:sz w:val="22"/>
          <w:szCs w:val="22"/>
        </w:rPr>
      </w:pPr>
    </w:p>
    <w:p w14:paraId="3F205C85" w14:textId="77777777" w:rsidR="008A3D79" w:rsidRPr="00431CF1"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431CF1">
        <w:rPr>
          <w:b/>
          <w:bCs/>
          <w:sz w:val="22"/>
          <w:szCs w:val="22"/>
        </w:rPr>
        <w:t>Conditions:</w:t>
      </w:r>
    </w:p>
    <w:p w14:paraId="578A3CC5" w14:textId="77777777" w:rsidR="008A3D79" w:rsidRPr="00431CF1"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7573F9" w:rsidRPr="00431CF1" w14:paraId="549761F7" w14:textId="77777777" w:rsidTr="00234CEC">
        <w:tc>
          <w:tcPr>
            <w:tcW w:w="1238" w:type="dxa"/>
          </w:tcPr>
          <w:p w14:paraId="14409E5A" w14:textId="71075361" w:rsidR="007573F9" w:rsidRPr="00961405" w:rsidRDefault="007573F9" w:rsidP="00234CEC">
            <w:pPr>
              <w:rPr>
                <w:rFonts w:cs="Arial"/>
                <w:sz w:val="22"/>
              </w:rPr>
            </w:pPr>
            <w:r w:rsidRPr="00961405">
              <w:rPr>
                <w:rFonts w:cs="Arial"/>
                <w:sz w:val="22"/>
              </w:rPr>
              <w:t>1.</w:t>
            </w:r>
          </w:p>
        </w:tc>
        <w:tc>
          <w:tcPr>
            <w:tcW w:w="7778" w:type="dxa"/>
          </w:tcPr>
          <w:p w14:paraId="55FC1318" w14:textId="77777777" w:rsidR="007C239B" w:rsidRPr="00961405" w:rsidRDefault="007C239B" w:rsidP="007C239B">
            <w:pPr>
              <w:pStyle w:val="Normal0"/>
              <w:rPr>
                <w:sz w:val="22"/>
                <w:szCs w:val="22"/>
              </w:rPr>
            </w:pPr>
            <w:r w:rsidRPr="00961405">
              <w:rPr>
                <w:sz w:val="22"/>
                <w:szCs w:val="22"/>
              </w:rPr>
              <w:t>The development hereby permitted shall be begun before the expiration of 3 years from the date on which this planning permission was granted.</w:t>
            </w:r>
          </w:p>
          <w:p w14:paraId="7E627F3A" w14:textId="77777777" w:rsidR="007573F9" w:rsidRDefault="007C239B" w:rsidP="007C239B">
            <w:pPr>
              <w:pStyle w:val="Normal0"/>
              <w:rPr>
                <w:sz w:val="22"/>
                <w:szCs w:val="22"/>
              </w:rPr>
            </w:pPr>
            <w:r w:rsidRPr="00961405">
              <w:rPr>
                <w:sz w:val="22"/>
                <w:szCs w:val="22"/>
              </w:rPr>
              <w:t>Reason: To comply with Section 51 of the Planning and Compulsory Purchase Act 2004.</w:t>
            </w:r>
          </w:p>
          <w:p w14:paraId="0E079979" w14:textId="2BB3FE5F" w:rsidR="00F16E44" w:rsidRPr="00961405" w:rsidRDefault="00F16E44" w:rsidP="007C239B">
            <w:pPr>
              <w:pStyle w:val="Normal0"/>
              <w:rPr>
                <w:sz w:val="22"/>
                <w:szCs w:val="22"/>
              </w:rPr>
            </w:pPr>
          </w:p>
        </w:tc>
      </w:tr>
      <w:tr w:rsidR="008A3D79" w:rsidRPr="00431CF1" w14:paraId="5CDF87B3" w14:textId="77777777" w:rsidTr="00234CEC">
        <w:tc>
          <w:tcPr>
            <w:tcW w:w="1238" w:type="dxa"/>
          </w:tcPr>
          <w:p w14:paraId="6D4A4554" w14:textId="4EDF3586" w:rsidR="008A3D79" w:rsidRPr="00431CF1" w:rsidRDefault="007573F9" w:rsidP="00234CEC">
            <w:pPr>
              <w:rPr>
                <w:rFonts w:cs="Arial"/>
                <w:sz w:val="22"/>
              </w:rPr>
            </w:pPr>
            <w:r>
              <w:rPr>
                <w:rFonts w:cs="Arial"/>
                <w:sz w:val="22"/>
              </w:rPr>
              <w:t>2.</w:t>
            </w:r>
          </w:p>
        </w:tc>
        <w:tc>
          <w:tcPr>
            <w:tcW w:w="7778" w:type="dxa"/>
          </w:tcPr>
          <w:p w14:paraId="638ED3A2" w14:textId="77777777" w:rsidR="00117575" w:rsidRPr="00961E42" w:rsidRDefault="00117575" w:rsidP="00117575">
            <w:pPr>
              <w:pStyle w:val="NormalWeb"/>
              <w:shd w:val="clear" w:color="auto" w:fill="FFFFFF"/>
              <w:spacing w:before="0" w:beforeAutospacing="0" w:after="0" w:afterAutospacing="0"/>
              <w:rPr>
                <w:rFonts w:ascii="Arial" w:hAnsi="Arial" w:cs="Arial"/>
                <w:color w:val="181818"/>
                <w:sz w:val="22"/>
                <w:szCs w:val="22"/>
              </w:rPr>
            </w:pPr>
            <w:r w:rsidRPr="00961E42">
              <w:rPr>
                <w:rFonts w:ascii="Arial" w:hAnsi="Arial" w:cs="Arial"/>
                <w:color w:val="181818"/>
                <w:sz w:val="22"/>
                <w:szCs w:val="22"/>
              </w:rPr>
              <w:t>The development hereby permitted shall be carried out in accordance with the following approved plans:</w:t>
            </w:r>
          </w:p>
          <w:p w14:paraId="7959CAE9" w14:textId="7CD2BC0A" w:rsidR="00117575" w:rsidRPr="00961E42" w:rsidRDefault="000C4B53" w:rsidP="00117575">
            <w:pPr>
              <w:pStyle w:val="NormalWeb"/>
              <w:shd w:val="clear" w:color="auto" w:fill="FFFFFF"/>
              <w:spacing w:before="0" w:beforeAutospacing="0" w:after="0" w:afterAutospacing="0"/>
              <w:rPr>
                <w:rFonts w:ascii="Arial" w:hAnsi="Arial" w:cs="Arial"/>
                <w:color w:val="181818"/>
                <w:sz w:val="22"/>
                <w:szCs w:val="22"/>
              </w:rPr>
            </w:pPr>
            <w:r w:rsidRPr="00961E42">
              <w:rPr>
                <w:rFonts w:ascii="Arial" w:hAnsi="Arial" w:cs="Arial"/>
                <w:color w:val="181818"/>
                <w:sz w:val="22"/>
                <w:szCs w:val="22"/>
              </w:rPr>
              <w:t>Mitigation proposal for loss of Habitat</w:t>
            </w:r>
            <w:r w:rsidR="00431CF1" w:rsidRPr="00961E42">
              <w:rPr>
                <w:rFonts w:ascii="Arial" w:hAnsi="Arial" w:cs="Arial"/>
                <w:color w:val="181818"/>
                <w:sz w:val="22"/>
                <w:szCs w:val="22"/>
              </w:rPr>
              <w:t xml:space="preserve"> Plan</w:t>
            </w:r>
            <w:r w:rsidRPr="00961E42">
              <w:rPr>
                <w:rFonts w:ascii="Arial" w:hAnsi="Arial" w:cs="Arial"/>
                <w:color w:val="181818"/>
                <w:sz w:val="22"/>
                <w:szCs w:val="22"/>
              </w:rPr>
              <w:t xml:space="preserve"> - Uploaded 30</w:t>
            </w:r>
            <w:r w:rsidRPr="00961E42">
              <w:rPr>
                <w:rFonts w:ascii="Arial" w:hAnsi="Arial" w:cs="Arial"/>
                <w:color w:val="181818"/>
                <w:sz w:val="22"/>
                <w:szCs w:val="22"/>
                <w:vertAlign w:val="superscript"/>
              </w:rPr>
              <w:t>th</w:t>
            </w:r>
            <w:r w:rsidRPr="00961E42">
              <w:rPr>
                <w:rFonts w:ascii="Arial" w:hAnsi="Arial" w:cs="Arial"/>
                <w:color w:val="181818"/>
                <w:sz w:val="22"/>
                <w:szCs w:val="22"/>
              </w:rPr>
              <w:t xml:space="preserve"> September 2025</w:t>
            </w:r>
          </w:p>
          <w:p w14:paraId="17534139" w14:textId="094B343B" w:rsidR="000C4B53" w:rsidRPr="00961E42" w:rsidRDefault="000C4B53" w:rsidP="00117575">
            <w:pPr>
              <w:pStyle w:val="NormalWeb"/>
              <w:shd w:val="clear" w:color="auto" w:fill="FFFFFF"/>
              <w:spacing w:before="0" w:beforeAutospacing="0" w:after="0" w:afterAutospacing="0"/>
              <w:rPr>
                <w:rFonts w:ascii="Arial" w:hAnsi="Arial" w:cs="Arial"/>
                <w:color w:val="181818"/>
                <w:sz w:val="22"/>
                <w:szCs w:val="22"/>
              </w:rPr>
            </w:pPr>
            <w:r w:rsidRPr="00961E42">
              <w:rPr>
                <w:rFonts w:ascii="Arial" w:hAnsi="Arial" w:cs="Arial"/>
                <w:color w:val="181818"/>
                <w:sz w:val="22"/>
                <w:szCs w:val="22"/>
              </w:rPr>
              <w:t>Proposed Site Plan – Uploaded 13</w:t>
            </w:r>
            <w:r w:rsidRPr="00961E42">
              <w:rPr>
                <w:rFonts w:ascii="Arial" w:hAnsi="Arial" w:cs="Arial"/>
                <w:color w:val="181818"/>
                <w:sz w:val="22"/>
                <w:szCs w:val="22"/>
                <w:vertAlign w:val="superscript"/>
              </w:rPr>
              <w:t>th</w:t>
            </w:r>
            <w:r w:rsidRPr="00961E42">
              <w:rPr>
                <w:rFonts w:ascii="Arial" w:hAnsi="Arial" w:cs="Arial"/>
                <w:color w:val="181818"/>
                <w:sz w:val="22"/>
                <w:szCs w:val="22"/>
              </w:rPr>
              <w:t xml:space="preserve"> March 2025</w:t>
            </w:r>
          </w:p>
          <w:p w14:paraId="6C63DA93" w14:textId="39CE962F" w:rsidR="000C4B53" w:rsidRPr="00961E42" w:rsidRDefault="000C4B53" w:rsidP="000C4B53">
            <w:pPr>
              <w:pStyle w:val="NormalWeb"/>
              <w:shd w:val="clear" w:color="auto" w:fill="FFFFFF"/>
              <w:tabs>
                <w:tab w:val="center" w:pos="3781"/>
              </w:tabs>
              <w:spacing w:before="0" w:beforeAutospacing="0" w:after="0" w:afterAutospacing="0"/>
              <w:rPr>
                <w:rFonts w:ascii="Arial" w:hAnsi="Arial" w:cs="Arial"/>
                <w:color w:val="181818"/>
                <w:sz w:val="22"/>
                <w:szCs w:val="22"/>
              </w:rPr>
            </w:pPr>
            <w:r w:rsidRPr="00961E42">
              <w:rPr>
                <w:rFonts w:ascii="Arial" w:hAnsi="Arial" w:cs="Arial"/>
                <w:color w:val="181818"/>
                <w:sz w:val="22"/>
                <w:szCs w:val="22"/>
              </w:rPr>
              <w:t>Proposed Elevations – Uploaded 13</w:t>
            </w:r>
            <w:r w:rsidRPr="00961E42">
              <w:rPr>
                <w:rFonts w:ascii="Arial" w:hAnsi="Arial" w:cs="Arial"/>
                <w:color w:val="181818"/>
                <w:sz w:val="22"/>
                <w:szCs w:val="22"/>
                <w:vertAlign w:val="superscript"/>
              </w:rPr>
              <w:t>th</w:t>
            </w:r>
            <w:r w:rsidRPr="00961E42">
              <w:rPr>
                <w:rFonts w:ascii="Arial" w:hAnsi="Arial" w:cs="Arial"/>
                <w:color w:val="181818"/>
                <w:sz w:val="22"/>
                <w:szCs w:val="22"/>
              </w:rPr>
              <w:t xml:space="preserve"> March 2025</w:t>
            </w:r>
          </w:p>
          <w:p w14:paraId="34875B76" w14:textId="0535EF83" w:rsidR="000C4B53" w:rsidRPr="00961E42" w:rsidRDefault="000C4B53" w:rsidP="000C4B53">
            <w:pPr>
              <w:pStyle w:val="NormalWeb"/>
              <w:shd w:val="clear" w:color="auto" w:fill="FFFFFF"/>
              <w:tabs>
                <w:tab w:val="center" w:pos="3781"/>
              </w:tabs>
              <w:spacing w:before="0" w:beforeAutospacing="0" w:after="0" w:afterAutospacing="0"/>
              <w:rPr>
                <w:rFonts w:ascii="Arial" w:hAnsi="Arial" w:cs="Arial"/>
                <w:color w:val="181818"/>
                <w:sz w:val="22"/>
                <w:szCs w:val="22"/>
              </w:rPr>
            </w:pPr>
            <w:r w:rsidRPr="00961E42">
              <w:rPr>
                <w:rFonts w:ascii="Arial" w:hAnsi="Arial" w:cs="Arial"/>
                <w:color w:val="181818"/>
                <w:sz w:val="22"/>
                <w:szCs w:val="22"/>
              </w:rPr>
              <w:t xml:space="preserve">Amended Location Plan – Uploaded </w:t>
            </w:r>
            <w:r w:rsidR="00431CF1" w:rsidRPr="00961E42">
              <w:rPr>
                <w:rFonts w:ascii="Arial" w:hAnsi="Arial" w:cs="Arial"/>
                <w:color w:val="181818"/>
                <w:sz w:val="22"/>
                <w:szCs w:val="22"/>
              </w:rPr>
              <w:t>27</w:t>
            </w:r>
            <w:r w:rsidR="00431CF1" w:rsidRPr="00961E42">
              <w:rPr>
                <w:rFonts w:ascii="Arial" w:hAnsi="Arial" w:cs="Arial"/>
                <w:color w:val="181818"/>
                <w:sz w:val="22"/>
                <w:szCs w:val="22"/>
                <w:vertAlign w:val="superscript"/>
              </w:rPr>
              <w:t>th</w:t>
            </w:r>
            <w:r w:rsidR="00431CF1" w:rsidRPr="00961E42">
              <w:rPr>
                <w:rFonts w:ascii="Arial" w:hAnsi="Arial" w:cs="Arial"/>
                <w:color w:val="181818"/>
                <w:sz w:val="22"/>
                <w:szCs w:val="22"/>
              </w:rPr>
              <w:t xml:space="preserve"> </w:t>
            </w:r>
            <w:r w:rsidRPr="00961E42">
              <w:rPr>
                <w:rFonts w:ascii="Arial" w:hAnsi="Arial" w:cs="Arial"/>
                <w:color w:val="181818"/>
                <w:sz w:val="22"/>
                <w:szCs w:val="22"/>
              </w:rPr>
              <w:t xml:space="preserve">January </w:t>
            </w:r>
            <w:r w:rsidR="00431CF1" w:rsidRPr="00961E42">
              <w:rPr>
                <w:rFonts w:ascii="Arial" w:hAnsi="Arial" w:cs="Arial"/>
                <w:color w:val="181818"/>
                <w:sz w:val="22"/>
                <w:szCs w:val="22"/>
              </w:rPr>
              <w:t>2025</w:t>
            </w:r>
          </w:p>
          <w:p w14:paraId="7330E715" w14:textId="550E2086" w:rsidR="00961E42" w:rsidRPr="00961E42" w:rsidRDefault="00961E42" w:rsidP="00961E42">
            <w:pPr>
              <w:rPr>
                <w:rFonts w:cs="Arial"/>
                <w:color w:val="181818"/>
                <w:sz w:val="22"/>
              </w:rPr>
            </w:pPr>
            <w:r w:rsidRPr="00961E42">
              <w:rPr>
                <w:rFonts w:cs="Arial"/>
                <w:color w:val="181818"/>
                <w:sz w:val="22"/>
              </w:rPr>
              <w:t xml:space="preserve">Existing and Proposed BNG plans </w:t>
            </w:r>
            <w:r w:rsidR="007C57EB">
              <w:rPr>
                <w:rFonts w:cs="Arial"/>
                <w:color w:val="181818"/>
                <w:sz w:val="22"/>
              </w:rPr>
              <w:t xml:space="preserve">Rev B </w:t>
            </w:r>
            <w:r w:rsidRPr="00961E42">
              <w:rPr>
                <w:rFonts w:cs="Arial"/>
                <w:color w:val="181818"/>
                <w:sz w:val="22"/>
              </w:rPr>
              <w:t>– Uploaded</w:t>
            </w:r>
            <w:r>
              <w:rPr>
                <w:rFonts w:cs="Arial"/>
                <w:color w:val="181818"/>
                <w:sz w:val="22"/>
              </w:rPr>
              <w:t xml:space="preserve"> </w:t>
            </w:r>
            <w:r w:rsidR="007C57EB">
              <w:rPr>
                <w:rFonts w:cs="Arial"/>
                <w:color w:val="181818"/>
                <w:sz w:val="22"/>
              </w:rPr>
              <w:t>15</w:t>
            </w:r>
            <w:r w:rsidR="007C57EB" w:rsidRPr="007C57EB">
              <w:rPr>
                <w:rFonts w:cs="Arial"/>
                <w:color w:val="181818"/>
                <w:sz w:val="22"/>
                <w:vertAlign w:val="superscript"/>
              </w:rPr>
              <w:t>th</w:t>
            </w:r>
            <w:r w:rsidR="007C57EB">
              <w:rPr>
                <w:rFonts w:cs="Arial"/>
                <w:color w:val="181818"/>
                <w:sz w:val="22"/>
              </w:rPr>
              <w:t xml:space="preserve"> January 2026</w:t>
            </w:r>
          </w:p>
          <w:p w14:paraId="0B128283" w14:textId="77777777" w:rsidR="007C57EB" w:rsidRPr="00961E42" w:rsidRDefault="00961E42" w:rsidP="007C57EB">
            <w:pPr>
              <w:rPr>
                <w:rFonts w:cs="Arial"/>
                <w:color w:val="181818"/>
                <w:sz w:val="22"/>
              </w:rPr>
            </w:pPr>
            <w:r w:rsidRPr="00961E42">
              <w:rPr>
                <w:rFonts w:cs="Arial"/>
                <w:color w:val="181818"/>
                <w:sz w:val="22"/>
              </w:rPr>
              <w:t xml:space="preserve">Biodiversity Net Gain metric calculation tool </w:t>
            </w:r>
            <w:r w:rsidR="007C57EB">
              <w:rPr>
                <w:rFonts w:cs="Arial"/>
                <w:color w:val="181818"/>
                <w:sz w:val="22"/>
              </w:rPr>
              <w:t xml:space="preserve">Rev B </w:t>
            </w:r>
            <w:r w:rsidRPr="00961E42">
              <w:rPr>
                <w:rFonts w:cs="Arial"/>
                <w:color w:val="181818"/>
                <w:sz w:val="22"/>
              </w:rPr>
              <w:t xml:space="preserve">– Uploaded </w:t>
            </w:r>
            <w:r w:rsidR="007C57EB">
              <w:rPr>
                <w:rFonts w:cs="Arial"/>
                <w:color w:val="181818"/>
                <w:sz w:val="22"/>
              </w:rPr>
              <w:t>15</w:t>
            </w:r>
            <w:r w:rsidR="007C57EB" w:rsidRPr="007C57EB">
              <w:rPr>
                <w:rFonts w:cs="Arial"/>
                <w:color w:val="181818"/>
                <w:sz w:val="22"/>
                <w:vertAlign w:val="superscript"/>
              </w:rPr>
              <w:t>th</w:t>
            </w:r>
            <w:r w:rsidR="007C57EB">
              <w:rPr>
                <w:rFonts w:cs="Arial"/>
                <w:color w:val="181818"/>
                <w:sz w:val="22"/>
              </w:rPr>
              <w:t xml:space="preserve"> January 2026</w:t>
            </w:r>
          </w:p>
          <w:p w14:paraId="75E9768A" w14:textId="77777777" w:rsidR="00117575" w:rsidRPr="00961E42" w:rsidRDefault="00117575" w:rsidP="00117575">
            <w:pPr>
              <w:pStyle w:val="NormalWeb"/>
              <w:shd w:val="clear" w:color="auto" w:fill="FFFFFF"/>
              <w:spacing w:before="0" w:beforeAutospacing="0" w:after="0" w:afterAutospacing="0"/>
              <w:rPr>
                <w:rFonts w:ascii="Arial" w:hAnsi="Arial" w:cs="Arial"/>
                <w:color w:val="181818"/>
                <w:sz w:val="22"/>
                <w:szCs w:val="22"/>
              </w:rPr>
            </w:pPr>
          </w:p>
          <w:p w14:paraId="18757C9A" w14:textId="77777777" w:rsidR="00117575" w:rsidRPr="00961E42" w:rsidRDefault="00117575" w:rsidP="00117575">
            <w:pPr>
              <w:pStyle w:val="NormalWeb"/>
              <w:shd w:val="clear" w:color="auto" w:fill="FFFFFF"/>
              <w:spacing w:before="0" w:beforeAutospacing="0" w:after="0" w:afterAutospacing="0"/>
              <w:rPr>
                <w:rFonts w:ascii="Arial" w:hAnsi="Arial" w:cs="Arial"/>
                <w:color w:val="181818"/>
                <w:sz w:val="22"/>
                <w:szCs w:val="22"/>
              </w:rPr>
            </w:pPr>
            <w:r w:rsidRPr="00961E42">
              <w:rPr>
                <w:rFonts w:ascii="Arial" w:hAnsi="Arial" w:cs="Arial"/>
                <w:b/>
                <w:bCs/>
                <w:color w:val="181818"/>
                <w:sz w:val="22"/>
                <w:szCs w:val="22"/>
              </w:rPr>
              <w:t>Reason:</w:t>
            </w:r>
            <w:r w:rsidRPr="00961E42">
              <w:rPr>
                <w:rFonts w:ascii="Arial" w:hAnsi="Arial" w:cs="Arial"/>
                <w:color w:val="181818"/>
                <w:sz w:val="22"/>
                <w:szCs w:val="22"/>
              </w:rPr>
              <w:t xml:space="preserve"> - To ensure provision of a satisfactory development.</w:t>
            </w:r>
          </w:p>
          <w:p w14:paraId="555299B5" w14:textId="565A5C2B" w:rsidR="008A3D79" w:rsidRPr="00961E42" w:rsidRDefault="008A3D79" w:rsidP="00234CEC">
            <w:pPr>
              <w:rPr>
                <w:rFonts w:cs="Arial"/>
                <w:sz w:val="22"/>
              </w:rPr>
            </w:pPr>
          </w:p>
        </w:tc>
      </w:tr>
      <w:tr w:rsidR="0008624F" w:rsidRPr="00431CF1" w14:paraId="2CEE829B" w14:textId="77777777" w:rsidTr="00234CEC">
        <w:tc>
          <w:tcPr>
            <w:tcW w:w="1238" w:type="dxa"/>
          </w:tcPr>
          <w:p w14:paraId="7A131E2B" w14:textId="5EA29A9E" w:rsidR="0008624F" w:rsidRPr="00431CF1" w:rsidRDefault="007573F9" w:rsidP="00234CEC">
            <w:pPr>
              <w:rPr>
                <w:rFonts w:cs="Arial"/>
                <w:sz w:val="22"/>
              </w:rPr>
            </w:pPr>
            <w:r>
              <w:rPr>
                <w:rFonts w:cs="Arial"/>
                <w:sz w:val="22"/>
              </w:rPr>
              <w:t>3.</w:t>
            </w:r>
          </w:p>
        </w:tc>
        <w:tc>
          <w:tcPr>
            <w:tcW w:w="7778" w:type="dxa"/>
          </w:tcPr>
          <w:p w14:paraId="3C7626B9" w14:textId="5F46E9C3" w:rsidR="009F1F09" w:rsidRPr="00431CF1" w:rsidRDefault="009F1F09" w:rsidP="009F1F09">
            <w:pPr>
              <w:rPr>
                <w:rFonts w:cs="Arial"/>
                <w:sz w:val="22"/>
              </w:rPr>
            </w:pPr>
            <w:r w:rsidRPr="00431CF1">
              <w:rPr>
                <w:rFonts w:cs="Arial"/>
                <w:sz w:val="22"/>
              </w:rPr>
              <w:t xml:space="preserve">The materials shall be in accordance with the details contained within the plans hereby approved unless otherwise agreed by the local planning authority. </w:t>
            </w:r>
          </w:p>
          <w:p w14:paraId="1BB8568F" w14:textId="77777777" w:rsidR="009F1F09" w:rsidRPr="00431CF1" w:rsidRDefault="009F1F09" w:rsidP="009F1F09">
            <w:pPr>
              <w:rPr>
                <w:rFonts w:cs="Arial"/>
                <w:sz w:val="22"/>
              </w:rPr>
            </w:pPr>
            <w:r w:rsidRPr="00431CF1">
              <w:rPr>
                <w:rFonts w:cs="Arial"/>
                <w:b/>
                <w:bCs/>
                <w:sz w:val="22"/>
              </w:rPr>
              <w:t>Reason</w:t>
            </w:r>
            <w:r w:rsidRPr="00431CF1">
              <w:rPr>
                <w:rFonts w:cs="Arial"/>
                <w:sz w:val="22"/>
              </w:rPr>
              <w:t>: In the interests of the amenities of the area and having due regard to policies CS16 and CS12 of the Havant Borough Local Plan (Core Strategy) 2011 and the National Planning Policy Framework.</w:t>
            </w:r>
          </w:p>
          <w:p w14:paraId="4A795CEB" w14:textId="77B38159" w:rsidR="0008624F" w:rsidRPr="00431CF1" w:rsidRDefault="0008624F" w:rsidP="00234CEC">
            <w:pPr>
              <w:rPr>
                <w:rFonts w:cs="Arial"/>
                <w:sz w:val="22"/>
              </w:rPr>
            </w:pPr>
          </w:p>
        </w:tc>
      </w:tr>
      <w:tr w:rsidR="003D38D0" w:rsidRPr="00431CF1" w14:paraId="47905943" w14:textId="77777777" w:rsidTr="00234CEC">
        <w:tc>
          <w:tcPr>
            <w:tcW w:w="1238" w:type="dxa"/>
          </w:tcPr>
          <w:p w14:paraId="31A06C41" w14:textId="22993010" w:rsidR="003D38D0" w:rsidRPr="00431CF1" w:rsidRDefault="007573F9" w:rsidP="003D38D0">
            <w:pPr>
              <w:rPr>
                <w:rFonts w:cs="Arial"/>
                <w:sz w:val="22"/>
              </w:rPr>
            </w:pPr>
            <w:r>
              <w:rPr>
                <w:rFonts w:cs="Arial"/>
                <w:sz w:val="22"/>
              </w:rPr>
              <w:t>4.</w:t>
            </w:r>
          </w:p>
        </w:tc>
        <w:tc>
          <w:tcPr>
            <w:tcW w:w="7778" w:type="dxa"/>
          </w:tcPr>
          <w:p w14:paraId="0D92D2E0" w14:textId="4172E6D2" w:rsidR="00553B1C" w:rsidRPr="00553B1C" w:rsidRDefault="00553B1C" w:rsidP="00553B1C">
            <w:pPr>
              <w:pStyle w:val="Normal0"/>
              <w:rPr>
                <w:color w:val="000000"/>
                <w:sz w:val="22"/>
                <w:szCs w:val="22"/>
                <w:lang w:val="en-US"/>
              </w:rPr>
            </w:pPr>
            <w:r w:rsidRPr="00553B1C">
              <w:rPr>
                <w:color w:val="000000"/>
                <w:sz w:val="22"/>
                <w:szCs w:val="22"/>
                <w:lang w:val="en-US"/>
              </w:rPr>
              <w:t xml:space="preserve">All soft landscape works shall be carried out in accordance with the approved details and in accordance with the recommendations of the appropriate British Standards or other </w:t>
            </w:r>
            <w:proofErr w:type="spellStart"/>
            <w:r w:rsidRPr="00553B1C">
              <w:rPr>
                <w:color w:val="000000"/>
                <w:sz w:val="22"/>
                <w:szCs w:val="22"/>
                <w:lang w:val="en-US"/>
              </w:rPr>
              <w:t>recognised</w:t>
            </w:r>
            <w:proofErr w:type="spellEnd"/>
            <w:r w:rsidRPr="00553B1C">
              <w:rPr>
                <w:color w:val="000000"/>
                <w:sz w:val="22"/>
                <w:szCs w:val="22"/>
                <w:lang w:val="en-US"/>
              </w:rPr>
              <w:t xml:space="preserve"> codes of good practice.  </w:t>
            </w:r>
            <w:r w:rsidRPr="00553B1C">
              <w:rPr>
                <w:bCs/>
                <w:color w:val="000000"/>
                <w:sz w:val="22"/>
                <w:szCs w:val="22"/>
                <w:lang w:val="en-US"/>
              </w:rPr>
              <w:t xml:space="preserve">These works shall be carried out in the first planting season after practical completion or first </w:t>
            </w:r>
            <w:r w:rsidRPr="00431CF1">
              <w:rPr>
                <w:bCs/>
                <w:color w:val="000000"/>
                <w:sz w:val="22"/>
                <w:szCs w:val="22"/>
                <w:lang w:val="en-US"/>
              </w:rPr>
              <w:t>use</w:t>
            </w:r>
            <w:r w:rsidRPr="00553B1C">
              <w:rPr>
                <w:bCs/>
                <w:color w:val="000000"/>
                <w:sz w:val="22"/>
                <w:szCs w:val="22"/>
                <w:lang w:val="en-US"/>
              </w:rPr>
              <w:t xml:space="preserve"> of the development,</w:t>
            </w:r>
            <w:r w:rsidRPr="00553B1C">
              <w:rPr>
                <w:color w:val="000000"/>
                <w:sz w:val="22"/>
                <w:szCs w:val="22"/>
                <w:lang w:val="en-US"/>
              </w:rPr>
              <w:t xml:space="preserve"> whichever is earlier, unless otherwise first agreed in writing by the Local Planning Authority.  Any trees or plants which, within a period of 5 years after planting, are removed, die or become seriously damaged or defective, shall be replaced as soon as is reasonably practicable with others of species, size and number as originally approved unless otherwise first agreed in writing by the Local Planning Authority.</w:t>
            </w:r>
          </w:p>
          <w:p w14:paraId="5F45E884" w14:textId="77777777" w:rsidR="003D38D0" w:rsidRDefault="003D38D0" w:rsidP="000601C1">
            <w:pPr>
              <w:rPr>
                <w:rFonts w:cs="Arial"/>
                <w:sz w:val="22"/>
              </w:rPr>
            </w:pPr>
            <w:r w:rsidRPr="00431CF1">
              <w:rPr>
                <w:rFonts w:cs="Arial"/>
                <w:b/>
                <w:bCs/>
                <w:color w:val="000000"/>
                <w:sz w:val="22"/>
              </w:rPr>
              <w:t>Reason:</w:t>
            </w:r>
            <w:r w:rsidRPr="00431CF1">
              <w:rPr>
                <w:rFonts w:cs="Arial"/>
                <w:color w:val="000000"/>
                <w:sz w:val="22"/>
              </w:rPr>
              <w:t xml:space="preserve">  </w:t>
            </w:r>
            <w:r w:rsidR="00553B1C" w:rsidRPr="00431CF1">
              <w:rPr>
                <w:rFonts w:cs="Arial"/>
                <w:color w:val="000000"/>
                <w:sz w:val="22"/>
              </w:rPr>
              <w:t xml:space="preserve">In the interest of visual amenity and </w:t>
            </w:r>
            <w:r w:rsidRPr="00431CF1">
              <w:rPr>
                <w:rFonts w:cs="Arial"/>
                <w:color w:val="000000"/>
                <w:sz w:val="22"/>
              </w:rPr>
              <w:t>polic</w:t>
            </w:r>
            <w:r w:rsidR="00553B1C" w:rsidRPr="00431CF1">
              <w:rPr>
                <w:rFonts w:cs="Arial"/>
                <w:color w:val="000000"/>
                <w:sz w:val="22"/>
              </w:rPr>
              <w:t>ies CS11, CS12 and</w:t>
            </w:r>
            <w:r w:rsidRPr="00431CF1">
              <w:rPr>
                <w:rFonts w:cs="Arial"/>
                <w:color w:val="000000"/>
                <w:sz w:val="22"/>
              </w:rPr>
              <w:t xml:space="preserve"> CS16 </w:t>
            </w:r>
            <w:r w:rsidR="000601C1" w:rsidRPr="00431CF1">
              <w:rPr>
                <w:rFonts w:cs="Arial"/>
                <w:sz w:val="22"/>
              </w:rPr>
              <w:t>Havant Borough Local Plan (Core Strategy) 2011 and the National Planning Policy Framework.</w:t>
            </w:r>
          </w:p>
          <w:p w14:paraId="7265D459" w14:textId="07FB6905" w:rsidR="00F16E44" w:rsidRPr="000601C1" w:rsidRDefault="00F16E44" w:rsidP="000601C1">
            <w:pPr>
              <w:rPr>
                <w:rFonts w:cs="Arial"/>
                <w:sz w:val="22"/>
              </w:rPr>
            </w:pPr>
          </w:p>
        </w:tc>
      </w:tr>
      <w:tr w:rsidR="003D38D0" w:rsidRPr="00431CF1" w14:paraId="31147F09" w14:textId="77777777" w:rsidTr="00234CEC">
        <w:tc>
          <w:tcPr>
            <w:tcW w:w="1238" w:type="dxa"/>
          </w:tcPr>
          <w:p w14:paraId="3220889D" w14:textId="1BE90EF9" w:rsidR="003D38D0" w:rsidRPr="00431CF1" w:rsidRDefault="007573F9" w:rsidP="003D38D0">
            <w:pPr>
              <w:rPr>
                <w:rFonts w:cs="Arial"/>
                <w:sz w:val="22"/>
              </w:rPr>
            </w:pPr>
            <w:r>
              <w:rPr>
                <w:rFonts w:cs="Arial"/>
                <w:sz w:val="22"/>
              </w:rPr>
              <w:t>5.</w:t>
            </w:r>
          </w:p>
        </w:tc>
        <w:tc>
          <w:tcPr>
            <w:tcW w:w="7778" w:type="dxa"/>
          </w:tcPr>
          <w:p w14:paraId="225C7253" w14:textId="4F9A8D67" w:rsidR="003D38D0" w:rsidRPr="00431CF1" w:rsidRDefault="00553B1C" w:rsidP="003D38D0">
            <w:pPr>
              <w:rPr>
                <w:rFonts w:cs="Arial"/>
                <w:sz w:val="22"/>
              </w:rPr>
            </w:pPr>
            <w:r w:rsidRPr="00431CF1">
              <w:rPr>
                <w:rFonts w:cs="Arial"/>
                <w:sz w:val="22"/>
              </w:rPr>
              <w:t xml:space="preserve">There shall be no </w:t>
            </w:r>
            <w:r w:rsidR="003D38D0" w:rsidRPr="00431CF1">
              <w:rPr>
                <w:rFonts w:cs="Arial"/>
                <w:sz w:val="22"/>
              </w:rPr>
              <w:t>external lighting</w:t>
            </w:r>
            <w:r w:rsidRPr="00431CF1">
              <w:rPr>
                <w:rFonts w:cs="Arial"/>
                <w:sz w:val="22"/>
              </w:rPr>
              <w:t xml:space="preserve"> erected on the </w:t>
            </w:r>
            <w:r w:rsidR="00181BD6" w:rsidRPr="00431CF1">
              <w:rPr>
                <w:rFonts w:cs="Arial"/>
                <w:sz w:val="22"/>
              </w:rPr>
              <w:t xml:space="preserve">development </w:t>
            </w:r>
            <w:r w:rsidRPr="00431CF1">
              <w:rPr>
                <w:rFonts w:cs="Arial"/>
                <w:sz w:val="22"/>
              </w:rPr>
              <w:t>hereby approved or within the approved polytunnel</w:t>
            </w:r>
            <w:r w:rsidR="00181BD6" w:rsidRPr="00431CF1">
              <w:rPr>
                <w:rFonts w:cs="Arial"/>
                <w:sz w:val="22"/>
              </w:rPr>
              <w:t xml:space="preserve">, unless otherwise agreed in writing by the Local Planning Authority. </w:t>
            </w:r>
          </w:p>
          <w:p w14:paraId="5297E594" w14:textId="77777777" w:rsidR="00181BD6" w:rsidRDefault="00181BD6" w:rsidP="000601C1">
            <w:pPr>
              <w:rPr>
                <w:rFonts w:cs="Arial"/>
                <w:sz w:val="22"/>
              </w:rPr>
            </w:pPr>
            <w:r w:rsidRPr="00431CF1">
              <w:rPr>
                <w:rFonts w:cs="Arial"/>
                <w:b/>
                <w:bCs/>
                <w:color w:val="000000"/>
                <w:sz w:val="22"/>
              </w:rPr>
              <w:t>Reason:</w:t>
            </w:r>
            <w:r w:rsidRPr="00431CF1">
              <w:rPr>
                <w:rFonts w:cs="Arial"/>
                <w:color w:val="000000"/>
                <w:sz w:val="22"/>
              </w:rPr>
              <w:t xml:space="preserve">  In the interest of visual amenity and</w:t>
            </w:r>
            <w:r w:rsidR="000601C1">
              <w:rPr>
                <w:rFonts w:cs="Arial"/>
                <w:color w:val="000000"/>
                <w:sz w:val="22"/>
              </w:rPr>
              <w:t xml:space="preserve"> </w:t>
            </w:r>
            <w:r w:rsidR="000601C1" w:rsidRPr="00431CF1">
              <w:rPr>
                <w:rFonts w:cs="Arial"/>
                <w:sz w:val="22"/>
              </w:rPr>
              <w:t>to protect the dark skies of Chichester Harbour National Landscape</w:t>
            </w:r>
            <w:r w:rsidR="000601C1">
              <w:rPr>
                <w:rFonts w:cs="Arial"/>
                <w:sz w:val="22"/>
              </w:rPr>
              <w:t>. In accordance with</w:t>
            </w:r>
            <w:r w:rsidRPr="00431CF1">
              <w:rPr>
                <w:rFonts w:cs="Arial"/>
                <w:color w:val="000000"/>
                <w:sz w:val="22"/>
              </w:rPr>
              <w:t xml:space="preserve"> policies CS11, CS12 and CS16 </w:t>
            </w:r>
            <w:r w:rsidR="000601C1">
              <w:rPr>
                <w:rFonts w:cs="Arial"/>
                <w:color w:val="000000"/>
                <w:sz w:val="22"/>
              </w:rPr>
              <w:t xml:space="preserve">of the </w:t>
            </w:r>
            <w:r w:rsidR="000601C1" w:rsidRPr="00431CF1">
              <w:rPr>
                <w:rFonts w:cs="Arial"/>
                <w:sz w:val="22"/>
              </w:rPr>
              <w:t>Havant Borough Local Plan (Core Strategy) 2011 and the National Planning Policy Framework.</w:t>
            </w:r>
          </w:p>
          <w:p w14:paraId="2525AAC1" w14:textId="2E9437C9" w:rsidR="00F16E44" w:rsidRPr="00431CF1" w:rsidRDefault="00F16E44" w:rsidP="000601C1">
            <w:pPr>
              <w:rPr>
                <w:rFonts w:cs="Arial"/>
                <w:sz w:val="22"/>
              </w:rPr>
            </w:pPr>
          </w:p>
        </w:tc>
      </w:tr>
      <w:tr w:rsidR="003D38D0" w:rsidRPr="00431CF1" w14:paraId="72139BAE" w14:textId="77777777" w:rsidTr="00234CEC">
        <w:tc>
          <w:tcPr>
            <w:tcW w:w="1238" w:type="dxa"/>
          </w:tcPr>
          <w:p w14:paraId="4B6D3B63" w14:textId="7EEF4ED0" w:rsidR="003D38D0" w:rsidRPr="00961E42" w:rsidRDefault="007573F9" w:rsidP="003D38D0">
            <w:pPr>
              <w:rPr>
                <w:rFonts w:cs="Arial"/>
                <w:sz w:val="22"/>
              </w:rPr>
            </w:pPr>
            <w:r w:rsidRPr="00961E42">
              <w:rPr>
                <w:rFonts w:cs="Arial"/>
                <w:sz w:val="22"/>
              </w:rPr>
              <w:lastRenderedPageBreak/>
              <w:t>6.</w:t>
            </w:r>
          </w:p>
        </w:tc>
        <w:tc>
          <w:tcPr>
            <w:tcW w:w="7778" w:type="dxa"/>
          </w:tcPr>
          <w:p w14:paraId="672F552D" w14:textId="12AEDC98" w:rsidR="003D38D0" w:rsidRPr="00961E42" w:rsidRDefault="003D38D0" w:rsidP="003D38D0">
            <w:pPr>
              <w:rPr>
                <w:rFonts w:cs="Arial"/>
                <w:sz w:val="22"/>
              </w:rPr>
            </w:pPr>
            <w:r w:rsidRPr="00961E42">
              <w:rPr>
                <w:rFonts w:cs="Arial"/>
                <w:sz w:val="22"/>
              </w:rPr>
              <w:t>The development shall proceed in full accordance with the ecological mitigation measures set out on the Mitigation proposal for loss of Habitat Plan uploaded 30</w:t>
            </w:r>
            <w:r w:rsidRPr="00961E42">
              <w:rPr>
                <w:rFonts w:cs="Arial"/>
                <w:sz w:val="22"/>
                <w:vertAlign w:val="superscript"/>
              </w:rPr>
              <w:t>th</w:t>
            </w:r>
            <w:r w:rsidRPr="00961E42">
              <w:rPr>
                <w:rFonts w:cs="Arial"/>
                <w:sz w:val="22"/>
              </w:rPr>
              <w:t xml:space="preserve"> September 2025. The 1,000sqm of winter wheat shall be planted ever year that the polytunnel and/or storage container remains in situ. Should the use of the polytunnel or storage container cease, the planting of winter wheat shall continue until both the </w:t>
            </w:r>
            <w:proofErr w:type="gramStart"/>
            <w:r w:rsidRPr="00961E42">
              <w:rPr>
                <w:rFonts w:cs="Arial"/>
                <w:sz w:val="22"/>
              </w:rPr>
              <w:t>polytunnel</w:t>
            </w:r>
            <w:proofErr w:type="gramEnd"/>
            <w:r w:rsidRPr="00961E42">
              <w:rPr>
                <w:rFonts w:cs="Arial"/>
                <w:sz w:val="22"/>
              </w:rPr>
              <w:t xml:space="preserve"> and storage are fully removed from the land and the land shall be restored to its condition before the development took place, unless otherwise agreed in writing by the Local Planning Authority.</w:t>
            </w:r>
          </w:p>
          <w:p w14:paraId="026C41C9" w14:textId="4E60C6E3" w:rsidR="003D38D0" w:rsidRDefault="003D38D0" w:rsidP="003D38D0">
            <w:pPr>
              <w:rPr>
                <w:rFonts w:cs="Arial"/>
                <w:sz w:val="22"/>
              </w:rPr>
            </w:pPr>
            <w:r w:rsidRPr="00961E42">
              <w:rPr>
                <w:rFonts w:cs="Arial"/>
                <w:b/>
                <w:bCs/>
                <w:sz w:val="22"/>
              </w:rPr>
              <w:t>Reason:</w:t>
            </w:r>
            <w:r w:rsidRPr="00961E42">
              <w:rPr>
                <w:rFonts w:cs="Arial"/>
                <w:sz w:val="22"/>
              </w:rPr>
              <w:t xml:space="preserve"> </w:t>
            </w:r>
            <w:r w:rsidR="008D40C6">
              <w:rPr>
                <w:rFonts w:cs="Arial"/>
                <w:sz w:val="22"/>
              </w:rPr>
              <w:t xml:space="preserve">To </w:t>
            </w:r>
            <w:r w:rsidRPr="00961E42">
              <w:rPr>
                <w:rFonts w:cs="Arial"/>
                <w:sz w:val="22"/>
              </w:rPr>
              <w:t>mitigat</w:t>
            </w:r>
            <w:r w:rsidR="008D40C6">
              <w:rPr>
                <w:rFonts w:cs="Arial"/>
                <w:sz w:val="22"/>
              </w:rPr>
              <w:t xml:space="preserve">e </w:t>
            </w:r>
            <w:r w:rsidRPr="00961E42">
              <w:rPr>
                <w:rFonts w:cs="Arial"/>
                <w:sz w:val="22"/>
              </w:rPr>
              <w:t>the loss of within land identified as a secondary support area for Solent Waders and Brent Geese and to safeguard the integrity of European sites</w:t>
            </w:r>
            <w:r w:rsidR="008D40C6">
              <w:rPr>
                <w:rFonts w:cs="Arial"/>
                <w:sz w:val="22"/>
              </w:rPr>
              <w:t>,</w:t>
            </w:r>
            <w:r w:rsidRPr="00961E42">
              <w:rPr>
                <w:rFonts w:cs="Arial"/>
                <w:sz w:val="22"/>
              </w:rPr>
              <w:t xml:space="preserve"> in accordance with Policy DM2</w:t>
            </w:r>
            <w:r w:rsidR="000601C1" w:rsidRPr="00961E42">
              <w:rPr>
                <w:rFonts w:cs="Arial"/>
                <w:sz w:val="22"/>
              </w:rPr>
              <w:t>3</w:t>
            </w:r>
            <w:r w:rsidRPr="00961E42">
              <w:rPr>
                <w:rFonts w:cs="Arial"/>
                <w:sz w:val="22"/>
              </w:rPr>
              <w:t xml:space="preserve"> of the Havant Borough Local Plan (Allocations Plan), the NPPF</w:t>
            </w:r>
            <w:r w:rsidR="008D40C6">
              <w:rPr>
                <w:rFonts w:cs="Arial"/>
                <w:sz w:val="22"/>
              </w:rPr>
              <w:t xml:space="preserve"> and</w:t>
            </w:r>
            <w:r w:rsidRPr="00961E42">
              <w:rPr>
                <w:rFonts w:cs="Arial"/>
                <w:sz w:val="22"/>
              </w:rPr>
              <w:t xml:space="preserve"> The Conservation of Habitats and Species Regulations 2017 (as amended).</w:t>
            </w:r>
          </w:p>
          <w:p w14:paraId="388C1BCF" w14:textId="5EFC39FA" w:rsidR="00F16E44" w:rsidRPr="00961E42" w:rsidRDefault="00F16E44" w:rsidP="003D38D0">
            <w:pPr>
              <w:rPr>
                <w:rFonts w:cs="Arial"/>
                <w:sz w:val="22"/>
              </w:rPr>
            </w:pPr>
          </w:p>
        </w:tc>
      </w:tr>
      <w:tr w:rsidR="007573F9" w:rsidRPr="00431CF1" w14:paraId="24F1925F" w14:textId="77777777" w:rsidTr="00234CEC">
        <w:tc>
          <w:tcPr>
            <w:tcW w:w="1238" w:type="dxa"/>
          </w:tcPr>
          <w:p w14:paraId="5A8456C2" w14:textId="010BF689" w:rsidR="007573F9" w:rsidRPr="00961E42" w:rsidRDefault="007573F9" w:rsidP="003D38D0">
            <w:pPr>
              <w:rPr>
                <w:rFonts w:cs="Arial"/>
                <w:sz w:val="22"/>
              </w:rPr>
            </w:pPr>
            <w:r w:rsidRPr="00961E42">
              <w:rPr>
                <w:rFonts w:cs="Arial"/>
                <w:sz w:val="22"/>
              </w:rPr>
              <w:t>7.</w:t>
            </w:r>
          </w:p>
        </w:tc>
        <w:tc>
          <w:tcPr>
            <w:tcW w:w="7778" w:type="dxa"/>
          </w:tcPr>
          <w:p w14:paraId="422EDE39" w14:textId="0972EFA9" w:rsidR="007573F9" w:rsidRPr="00961E42" w:rsidRDefault="00021D32" w:rsidP="003D38D0">
            <w:pPr>
              <w:rPr>
                <w:rFonts w:cs="Arial"/>
                <w:sz w:val="22"/>
              </w:rPr>
            </w:pPr>
            <w:r w:rsidRPr="00961E42">
              <w:rPr>
                <w:rFonts w:cs="Arial"/>
                <w:sz w:val="22"/>
              </w:rPr>
              <w:t xml:space="preserve">At no time shall there be </w:t>
            </w:r>
            <w:r w:rsidR="00873BC6" w:rsidRPr="00961E42">
              <w:rPr>
                <w:rFonts w:cs="Arial"/>
                <w:sz w:val="22"/>
              </w:rPr>
              <w:t>direct</w:t>
            </w:r>
            <w:r w:rsidR="004351B2" w:rsidRPr="00961E42">
              <w:rPr>
                <w:rFonts w:cs="Arial"/>
                <w:sz w:val="22"/>
              </w:rPr>
              <w:t xml:space="preserve"> </w:t>
            </w:r>
            <w:r w:rsidR="00216B92" w:rsidRPr="00961E42">
              <w:rPr>
                <w:rFonts w:cs="Arial"/>
                <w:sz w:val="22"/>
              </w:rPr>
              <w:t xml:space="preserve">sales </w:t>
            </w:r>
            <w:r w:rsidR="00873BC6" w:rsidRPr="00961E42">
              <w:rPr>
                <w:rFonts w:cs="Arial"/>
                <w:sz w:val="22"/>
              </w:rPr>
              <w:t xml:space="preserve">to customers from the application site, unless otherwise agreed in writing by the Local Planning Authority. </w:t>
            </w:r>
          </w:p>
          <w:p w14:paraId="27C4C214" w14:textId="042AA90C" w:rsidR="00021D32" w:rsidRDefault="00216B92" w:rsidP="003D38D0">
            <w:pPr>
              <w:rPr>
                <w:rFonts w:cs="Arial"/>
                <w:sz w:val="22"/>
              </w:rPr>
            </w:pPr>
            <w:r w:rsidRPr="00961E42">
              <w:rPr>
                <w:rFonts w:cs="Arial"/>
                <w:b/>
                <w:bCs/>
                <w:sz w:val="22"/>
              </w:rPr>
              <w:t xml:space="preserve">Reason: </w:t>
            </w:r>
            <w:r w:rsidRPr="00961E42">
              <w:rPr>
                <w:rFonts w:cs="Arial"/>
                <w:sz w:val="22"/>
              </w:rPr>
              <w:t>In the interest of amenity and highway safety</w:t>
            </w:r>
            <w:r w:rsidR="00257799">
              <w:rPr>
                <w:rFonts w:cs="Arial"/>
                <w:sz w:val="22"/>
              </w:rPr>
              <w:t xml:space="preserve"> and in accordance with </w:t>
            </w:r>
            <w:r w:rsidR="004C79F2">
              <w:rPr>
                <w:rFonts w:cs="Arial"/>
                <w:sz w:val="22"/>
              </w:rPr>
              <w:t>Policies DM1</w:t>
            </w:r>
            <w:r w:rsidR="00372FD2">
              <w:rPr>
                <w:rFonts w:cs="Arial"/>
                <w:sz w:val="22"/>
              </w:rPr>
              <w:t>2</w:t>
            </w:r>
            <w:r w:rsidR="004C79F2">
              <w:rPr>
                <w:rFonts w:cs="Arial"/>
                <w:sz w:val="22"/>
              </w:rPr>
              <w:t xml:space="preserve"> and CS16 </w:t>
            </w:r>
            <w:r w:rsidR="004C79F2" w:rsidRPr="00431CF1">
              <w:rPr>
                <w:rFonts w:cs="Arial"/>
                <w:sz w:val="22"/>
              </w:rPr>
              <w:t>of the Havant Borough Local Plan (Core Strategy) 2011 and the National Planning Policy Framework.</w:t>
            </w:r>
          </w:p>
          <w:p w14:paraId="22013F99" w14:textId="3CDCEE39" w:rsidR="00F16E44" w:rsidRPr="00961E42" w:rsidRDefault="00F16E44" w:rsidP="003D38D0">
            <w:pPr>
              <w:rPr>
                <w:rFonts w:cs="Arial"/>
                <w:sz w:val="22"/>
              </w:rPr>
            </w:pPr>
          </w:p>
        </w:tc>
      </w:tr>
      <w:tr w:rsidR="00DE7057" w:rsidRPr="00431CF1" w14:paraId="0F43C6AB" w14:textId="77777777" w:rsidTr="00234CEC">
        <w:tc>
          <w:tcPr>
            <w:tcW w:w="1238" w:type="dxa"/>
          </w:tcPr>
          <w:p w14:paraId="293089EE" w14:textId="6B0DB67D" w:rsidR="00DE7057" w:rsidRPr="00961E42" w:rsidRDefault="00DE7057" w:rsidP="003D38D0">
            <w:pPr>
              <w:rPr>
                <w:rFonts w:cs="Arial"/>
                <w:sz w:val="22"/>
              </w:rPr>
            </w:pPr>
            <w:r w:rsidRPr="00961E42">
              <w:rPr>
                <w:rFonts w:cs="Arial"/>
                <w:sz w:val="22"/>
              </w:rPr>
              <w:t>8.</w:t>
            </w:r>
          </w:p>
        </w:tc>
        <w:tc>
          <w:tcPr>
            <w:tcW w:w="7778" w:type="dxa"/>
          </w:tcPr>
          <w:p w14:paraId="700D5F3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A Biodiversity Gain Plan shall be prepared in accordance with the Statutory Biodiversity Net Gain Metric (Bethan Knights, January 2026) and must include:</w:t>
            </w:r>
          </w:p>
          <w:p w14:paraId="4C0BC3D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A64BB6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(1)</w:t>
            </w:r>
            <w:r w:rsidRPr="006F272D">
              <w:rPr>
                <w:sz w:val="22"/>
                <w:szCs w:val="22"/>
              </w:rPr>
              <w:tab/>
              <w:t xml:space="preserve">information about the steps taken or to be taken to minimise the adverse effect of the development on the biodiversity of the on-site habitat and any other </w:t>
            </w:r>
            <w:proofErr w:type="gramStart"/>
            <w:r w:rsidRPr="006F272D">
              <w:rPr>
                <w:sz w:val="22"/>
                <w:szCs w:val="22"/>
              </w:rPr>
              <w:t>habitat;</w:t>
            </w:r>
            <w:proofErr w:type="gramEnd"/>
          </w:p>
          <w:p w14:paraId="0575AC38"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(2)</w:t>
            </w:r>
            <w:r w:rsidRPr="006F272D">
              <w:rPr>
                <w:sz w:val="22"/>
                <w:szCs w:val="22"/>
              </w:rPr>
              <w:tab/>
              <w:t xml:space="preserve">the pre-development biodiversity value of the on-site </w:t>
            </w:r>
            <w:proofErr w:type="gramStart"/>
            <w:r w:rsidRPr="006F272D">
              <w:rPr>
                <w:sz w:val="22"/>
                <w:szCs w:val="22"/>
              </w:rPr>
              <w:t>habitat;</w:t>
            </w:r>
            <w:proofErr w:type="gramEnd"/>
          </w:p>
          <w:p w14:paraId="0E5C9F8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(3)</w:t>
            </w:r>
            <w:r w:rsidRPr="006F272D">
              <w:rPr>
                <w:sz w:val="22"/>
                <w:szCs w:val="22"/>
              </w:rPr>
              <w:tab/>
              <w:t xml:space="preserve">the post-development biodiversity value of the on-site </w:t>
            </w:r>
            <w:proofErr w:type="gramStart"/>
            <w:r w:rsidRPr="006F272D">
              <w:rPr>
                <w:sz w:val="22"/>
                <w:szCs w:val="22"/>
              </w:rPr>
              <w:t>habitat;</w:t>
            </w:r>
            <w:proofErr w:type="gramEnd"/>
          </w:p>
          <w:p w14:paraId="12601CCA"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(4)</w:t>
            </w:r>
            <w:r w:rsidRPr="006F272D">
              <w:rPr>
                <w:sz w:val="22"/>
                <w:szCs w:val="22"/>
              </w:rPr>
              <w:tab/>
              <w:t xml:space="preserve">any registered off-site biodiversity gain allocated to the development and the value of that gain in relation to the </w:t>
            </w:r>
            <w:proofErr w:type="gramStart"/>
            <w:r w:rsidRPr="006F272D">
              <w:rPr>
                <w:sz w:val="22"/>
                <w:szCs w:val="22"/>
              </w:rPr>
              <w:t>development;</w:t>
            </w:r>
            <w:proofErr w:type="gramEnd"/>
          </w:p>
          <w:p w14:paraId="0C3D2DB4"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(5)</w:t>
            </w:r>
            <w:r w:rsidRPr="006F272D">
              <w:rPr>
                <w:sz w:val="22"/>
                <w:szCs w:val="22"/>
              </w:rPr>
              <w:tab/>
              <w:t>any biodiversity credits purchased for the development; and</w:t>
            </w:r>
          </w:p>
          <w:p w14:paraId="220F0E5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(6)</w:t>
            </w:r>
            <w:r w:rsidRPr="006F272D">
              <w:rPr>
                <w:sz w:val="22"/>
                <w:szCs w:val="22"/>
              </w:rPr>
              <w:tab/>
              <w:t>any such other matters as the Secretary of State may by regulations specify.</w:t>
            </w:r>
          </w:p>
          <w:p w14:paraId="36A5B8B5"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EABCBD4"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 xml:space="preserve">The development shall not commence until a Habitat Management and Monitoring Plan (HMMP), prepared in accordance with the approved Biodiversity Gain Plan, has been submitted to, and approved in writing by, the local planning authority. The HMMP shall include: </w:t>
            </w:r>
          </w:p>
          <w:p w14:paraId="6FB72FD9"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1B37BA3"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(7)</w:t>
            </w:r>
            <w:r w:rsidRPr="006F272D">
              <w:rPr>
                <w:sz w:val="22"/>
                <w:szCs w:val="22"/>
              </w:rPr>
              <w:tab/>
              <w:t xml:space="preserve">a non-technical </w:t>
            </w:r>
            <w:proofErr w:type="gramStart"/>
            <w:r w:rsidRPr="006F272D">
              <w:rPr>
                <w:sz w:val="22"/>
                <w:szCs w:val="22"/>
              </w:rPr>
              <w:t>summary;</w:t>
            </w:r>
            <w:proofErr w:type="gramEnd"/>
          </w:p>
          <w:p w14:paraId="3D9AF3F5"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(8)</w:t>
            </w:r>
            <w:r w:rsidRPr="006F272D">
              <w:rPr>
                <w:sz w:val="22"/>
                <w:szCs w:val="22"/>
              </w:rPr>
              <w:tab/>
              <w:t xml:space="preserve">the roles and responsibilities of the people or organisation(s) delivering the </w:t>
            </w:r>
            <w:proofErr w:type="gramStart"/>
            <w:r w:rsidRPr="006F272D">
              <w:rPr>
                <w:sz w:val="22"/>
                <w:szCs w:val="22"/>
              </w:rPr>
              <w:t>HMMP;</w:t>
            </w:r>
            <w:proofErr w:type="gramEnd"/>
          </w:p>
          <w:p w14:paraId="7C8DCC60"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(9)</w:t>
            </w:r>
            <w:r w:rsidRPr="006F272D">
              <w:rPr>
                <w:sz w:val="22"/>
                <w:szCs w:val="22"/>
              </w:rPr>
              <w:tab/>
              <w:t xml:space="preserve">the planned habitat creation and enhancement </w:t>
            </w:r>
            <w:proofErr w:type="gramStart"/>
            <w:r w:rsidRPr="006F272D">
              <w:rPr>
                <w:sz w:val="22"/>
                <w:szCs w:val="22"/>
              </w:rPr>
              <w:t>works</w:t>
            </w:r>
            <w:proofErr w:type="gramEnd"/>
            <w:r w:rsidRPr="006F272D">
              <w:rPr>
                <w:sz w:val="22"/>
                <w:szCs w:val="22"/>
              </w:rPr>
              <w:t xml:space="preserve"> to create or improve habitat to achieve the biodiversity net gain in accordance with the approved Biodiversity Gain </w:t>
            </w:r>
            <w:proofErr w:type="gramStart"/>
            <w:r w:rsidRPr="006F272D">
              <w:rPr>
                <w:sz w:val="22"/>
                <w:szCs w:val="22"/>
              </w:rPr>
              <w:t>Plan;</w:t>
            </w:r>
            <w:proofErr w:type="gramEnd"/>
          </w:p>
          <w:p w14:paraId="66E67EED"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(10)</w:t>
            </w:r>
            <w:r w:rsidRPr="006F272D">
              <w:rPr>
                <w:sz w:val="22"/>
                <w:szCs w:val="22"/>
              </w:rPr>
              <w:tab/>
              <w:t>the management measures to maintain habitat in accordance with the approved Biodiversity Gain Plan for a period of 30 years from the completion of development; and</w:t>
            </w:r>
          </w:p>
          <w:p w14:paraId="33A03446"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(11)</w:t>
            </w:r>
            <w:r w:rsidRPr="006F272D">
              <w:rPr>
                <w:sz w:val="22"/>
                <w:szCs w:val="22"/>
              </w:rPr>
              <w:tab/>
              <w:t>the monitoring methodology and frequency in respect of the created or enhanced habitat.</w:t>
            </w:r>
          </w:p>
          <w:p w14:paraId="240223AB"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11F207B"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Notice in writing shall be given to the Council when the:</w:t>
            </w:r>
          </w:p>
          <w:p w14:paraId="222DBB7E"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(12)</w:t>
            </w:r>
            <w:r w:rsidRPr="006F272D">
              <w:rPr>
                <w:sz w:val="22"/>
                <w:szCs w:val="22"/>
              </w:rPr>
              <w:tab/>
              <w:t>HMMP has been implemented; and</w:t>
            </w:r>
          </w:p>
          <w:p w14:paraId="4F7E9C14"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lastRenderedPageBreak/>
              <w:t>(13)</w:t>
            </w:r>
            <w:r w:rsidRPr="006F272D">
              <w:rPr>
                <w:sz w:val="22"/>
                <w:szCs w:val="22"/>
              </w:rPr>
              <w:tab/>
              <w:t xml:space="preserve">habitat creation and enhancement </w:t>
            </w:r>
            <w:proofErr w:type="gramStart"/>
            <w:r w:rsidRPr="006F272D">
              <w:rPr>
                <w:sz w:val="22"/>
                <w:szCs w:val="22"/>
              </w:rPr>
              <w:t>works</w:t>
            </w:r>
            <w:proofErr w:type="gramEnd"/>
            <w:r w:rsidRPr="006F272D">
              <w:rPr>
                <w:sz w:val="22"/>
                <w:szCs w:val="22"/>
              </w:rPr>
              <w:t xml:space="preserve"> as set out in the HMMP have been completed. </w:t>
            </w:r>
          </w:p>
          <w:p w14:paraId="47367F4C"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0BE6878"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6F272D">
              <w:rPr>
                <w:sz w:val="22"/>
                <w:szCs w:val="22"/>
              </w:rPr>
              <w:t>The created and/or enhanced habitat specified in the approved HMMP shall be managed and maintained in accordance with the approved HMMP. Monitoring reports shall be submitted to local planning authority in writing in accordance with the methodology and frequency specified in the approved HMMP.</w:t>
            </w:r>
          </w:p>
          <w:p w14:paraId="73BA7F9C" w14:textId="77777777" w:rsidR="006F272D" w:rsidRPr="006F272D" w:rsidRDefault="006F272D"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394592B" w14:textId="77777777" w:rsidR="004C79F2" w:rsidRPr="00173764" w:rsidRDefault="004C79F2" w:rsidP="004C79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rPr>
            </w:pPr>
            <w:r w:rsidRPr="00173764">
              <w:rPr>
                <w:b/>
                <w:bCs/>
                <w:sz w:val="22"/>
              </w:rPr>
              <w:t xml:space="preserve">Reason: </w:t>
            </w:r>
            <w:r w:rsidRPr="00173764">
              <w:rPr>
                <w:sz w:val="22"/>
              </w:rPr>
              <w:t>In the interest of securing and monitoring biodiversity net gain (BNG) and policies CS11, CS16 and DM8 of the Havant Borough Local Plan (Core Strategy) 2011, the National Planning Policy Framework and Schedule 7A of the Town and Country Planning Act 1990.</w:t>
            </w:r>
          </w:p>
          <w:p w14:paraId="46283345" w14:textId="77777777" w:rsidR="00DE7057" w:rsidRPr="00961E42" w:rsidRDefault="00DE7057" w:rsidP="004C79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rPr>
            </w:pPr>
          </w:p>
        </w:tc>
      </w:tr>
      <w:tr w:rsidR="001149D3" w:rsidRPr="00431CF1" w14:paraId="354FD143" w14:textId="77777777" w:rsidTr="00234CEC">
        <w:tc>
          <w:tcPr>
            <w:tcW w:w="1238" w:type="dxa"/>
          </w:tcPr>
          <w:p w14:paraId="5A79A6B9" w14:textId="0C213255" w:rsidR="001149D3" w:rsidRPr="00961E42" w:rsidRDefault="001149D3" w:rsidP="003D38D0">
            <w:pPr>
              <w:rPr>
                <w:rFonts w:cs="Arial"/>
              </w:rPr>
            </w:pPr>
            <w:r>
              <w:rPr>
                <w:rFonts w:cs="Arial"/>
              </w:rPr>
              <w:lastRenderedPageBreak/>
              <w:t>9.</w:t>
            </w:r>
          </w:p>
        </w:tc>
        <w:tc>
          <w:tcPr>
            <w:tcW w:w="7778" w:type="dxa"/>
          </w:tcPr>
          <w:p w14:paraId="4117816C" w14:textId="77777777" w:rsidR="001149D3" w:rsidRDefault="001149D3" w:rsidP="006F27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There shall be no hardstanding</w:t>
            </w:r>
            <w:r w:rsidR="008D40C6">
              <w:rPr>
                <w:sz w:val="22"/>
                <w:szCs w:val="22"/>
              </w:rPr>
              <w:t xml:space="preserve"> installed, unless otherwise approved in writing by the Local Planning Authority. </w:t>
            </w:r>
          </w:p>
          <w:p w14:paraId="07FDF940" w14:textId="66205289" w:rsidR="008D40C6" w:rsidRPr="008D40C6" w:rsidRDefault="008D40C6" w:rsidP="008D40C6">
            <w:pPr>
              <w:rPr>
                <w:rFonts w:cs="Arial"/>
                <w:sz w:val="22"/>
              </w:rPr>
            </w:pPr>
            <w:r w:rsidRPr="00431CF1">
              <w:rPr>
                <w:rFonts w:cs="Arial"/>
                <w:b/>
                <w:bCs/>
                <w:sz w:val="22"/>
              </w:rPr>
              <w:t>Reason</w:t>
            </w:r>
            <w:r w:rsidRPr="00431CF1">
              <w:rPr>
                <w:rFonts w:cs="Arial"/>
                <w:sz w:val="22"/>
              </w:rPr>
              <w:t>: In the interests of the amenities of the area and having due regard to policies CS16 and CS12 of the Havant Borough Local Plan (Core Strategy) 2011 and the National Planning Policy Framework.</w:t>
            </w:r>
          </w:p>
        </w:tc>
      </w:tr>
    </w:tbl>
    <w:p w14:paraId="0665BACB" w14:textId="77777777" w:rsidR="008A3D79" w:rsidRPr="00431CF1" w:rsidRDefault="008A3D79" w:rsidP="00C6095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22"/>
          <w:szCs w:val="22"/>
        </w:rPr>
      </w:pPr>
    </w:p>
    <w:p w14:paraId="07BBAC48" w14:textId="77777777" w:rsidR="008A3D79" w:rsidRPr="00431CF1"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431CF1">
        <w:rPr>
          <w:b/>
          <w:bCs/>
          <w:sz w:val="22"/>
          <w:szCs w:val="22"/>
        </w:rPr>
        <w:t>Informatives:</w:t>
      </w:r>
    </w:p>
    <w:p w14:paraId="45CCF1EA" w14:textId="77777777" w:rsidR="008A3D79" w:rsidRPr="00431CF1"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08624F" w:rsidRPr="00431CF1" w14:paraId="5E84BD06" w14:textId="77777777" w:rsidTr="00234CEC">
        <w:tc>
          <w:tcPr>
            <w:tcW w:w="1238" w:type="dxa"/>
          </w:tcPr>
          <w:p w14:paraId="1676A49A" w14:textId="340E2251" w:rsidR="0008624F" w:rsidRPr="00431CF1" w:rsidRDefault="0008624F" w:rsidP="00234CEC">
            <w:pPr>
              <w:rPr>
                <w:rFonts w:cs="Arial"/>
                <w:sz w:val="22"/>
              </w:rPr>
            </w:pPr>
            <w:r w:rsidRPr="00431CF1">
              <w:rPr>
                <w:rFonts w:cs="Arial"/>
                <w:sz w:val="22"/>
              </w:rPr>
              <w:t>1.</w:t>
            </w:r>
          </w:p>
        </w:tc>
        <w:tc>
          <w:tcPr>
            <w:tcW w:w="7778" w:type="dxa"/>
          </w:tcPr>
          <w:p w14:paraId="49D61BED" w14:textId="77777777" w:rsidR="001F3F2D" w:rsidRPr="00B42817" w:rsidRDefault="001F3F2D" w:rsidP="001F3F2D">
            <w:pPr>
              <w:rPr>
                <w:rFonts w:cs="Arial"/>
                <w:sz w:val="22"/>
              </w:rPr>
            </w:pPr>
            <w:r w:rsidRPr="00B42817">
              <w:rPr>
                <w:rFonts w:cs="Arial"/>
                <w:sz w:val="22"/>
              </w:rPr>
              <w:t xml:space="preserve">Granted Perm Working with Applicant </w:t>
            </w:r>
          </w:p>
          <w:p w14:paraId="35FA2E70" w14:textId="77777777" w:rsidR="001F3F2D" w:rsidRPr="00B42817" w:rsidRDefault="001F3F2D" w:rsidP="001F3F2D">
            <w:pPr>
              <w:rPr>
                <w:rFonts w:cs="Arial"/>
                <w:sz w:val="22"/>
              </w:rPr>
            </w:pPr>
            <w:r w:rsidRPr="00B42817">
              <w:rPr>
                <w:rFonts w:cs="Arial"/>
                <w:sz w:val="22"/>
              </w:rPr>
              <w:t xml:space="preserve">In accordance with paragraphs 38-50 of the NPPF Havant Borough Council (HBC) takes a positive and proactive approach and works with applicants/agents on development proposals in a manner focused on solutions by: </w:t>
            </w:r>
          </w:p>
          <w:p w14:paraId="59D44246" w14:textId="77777777" w:rsidR="001F3F2D" w:rsidRPr="00B42817" w:rsidRDefault="001F3F2D" w:rsidP="001F3F2D">
            <w:pPr>
              <w:rPr>
                <w:rFonts w:cs="Arial"/>
                <w:sz w:val="22"/>
              </w:rPr>
            </w:pPr>
            <w:r w:rsidRPr="00B42817">
              <w:rPr>
                <w:rFonts w:cs="Arial"/>
                <w:sz w:val="22"/>
              </w:rPr>
              <w:t xml:space="preserve">Offering a pre-application advice service, and </w:t>
            </w:r>
          </w:p>
          <w:p w14:paraId="3EFF4B20" w14:textId="77777777" w:rsidR="001F3F2D" w:rsidRPr="00B42817" w:rsidRDefault="001F3F2D" w:rsidP="001F3F2D">
            <w:pPr>
              <w:rPr>
                <w:rFonts w:cs="Arial"/>
                <w:sz w:val="22"/>
              </w:rPr>
            </w:pPr>
            <w:r w:rsidRPr="00B42817">
              <w:rPr>
                <w:rFonts w:cs="Arial"/>
                <w:sz w:val="22"/>
              </w:rPr>
              <w:t xml:space="preserve">Updating you of any issues that may arise in the processing of your application and where possible suggesting solutions, and, </w:t>
            </w:r>
          </w:p>
          <w:p w14:paraId="62F1E057" w14:textId="77777777" w:rsidR="001F3F2D" w:rsidRPr="00B42817" w:rsidRDefault="001F3F2D" w:rsidP="001F3F2D">
            <w:pPr>
              <w:rPr>
                <w:rFonts w:cs="Arial"/>
                <w:sz w:val="22"/>
              </w:rPr>
            </w:pPr>
            <w:r w:rsidRPr="00B42817">
              <w:rPr>
                <w:rFonts w:cs="Arial"/>
                <w:sz w:val="22"/>
              </w:rPr>
              <w:t xml:space="preserve"> </w:t>
            </w:r>
          </w:p>
          <w:p w14:paraId="74386203" w14:textId="77777777" w:rsidR="001F3F2D" w:rsidRPr="00B42817" w:rsidRDefault="001F3F2D" w:rsidP="001F3F2D">
            <w:pPr>
              <w:rPr>
                <w:rFonts w:cs="Arial"/>
                <w:sz w:val="22"/>
              </w:rPr>
            </w:pPr>
            <w:r w:rsidRPr="00B42817">
              <w:rPr>
                <w:rFonts w:cs="Arial"/>
                <w:sz w:val="22"/>
              </w:rPr>
              <w:t xml:space="preserve">In this instance:  </w:t>
            </w:r>
          </w:p>
          <w:p w14:paraId="02DC1A36" w14:textId="77777777" w:rsidR="0008624F" w:rsidRDefault="001F3F2D" w:rsidP="001F3F2D">
            <w:pPr>
              <w:rPr>
                <w:rFonts w:cs="Arial"/>
                <w:sz w:val="22"/>
              </w:rPr>
            </w:pPr>
            <w:r w:rsidRPr="00B42817">
              <w:rPr>
                <w:rFonts w:cs="Arial"/>
                <w:sz w:val="22"/>
              </w:rPr>
              <w:t>You were updated about issues after the initial site visit</w:t>
            </w:r>
            <w:r w:rsidR="00FA0441" w:rsidRPr="00B42817">
              <w:rPr>
                <w:rFonts w:cs="Arial"/>
                <w:sz w:val="22"/>
              </w:rPr>
              <w:t>.</w:t>
            </w:r>
          </w:p>
          <w:p w14:paraId="6095665C" w14:textId="2C998A8C" w:rsidR="00F16E44" w:rsidRPr="00B42817" w:rsidRDefault="00F16E44" w:rsidP="001F3F2D">
            <w:pPr>
              <w:rPr>
                <w:rFonts w:cs="Arial"/>
                <w:sz w:val="22"/>
              </w:rPr>
            </w:pPr>
          </w:p>
        </w:tc>
      </w:tr>
      <w:tr w:rsidR="00FA0441" w:rsidRPr="00431CF1" w14:paraId="0F0651FA" w14:textId="77777777" w:rsidTr="00234CEC">
        <w:tc>
          <w:tcPr>
            <w:tcW w:w="1238" w:type="dxa"/>
          </w:tcPr>
          <w:p w14:paraId="6CB53465" w14:textId="25F411CD" w:rsidR="00FA0441" w:rsidRPr="00431CF1" w:rsidRDefault="00FA0441" w:rsidP="00234CEC">
            <w:pPr>
              <w:rPr>
                <w:rFonts w:cs="Arial"/>
              </w:rPr>
            </w:pPr>
            <w:r>
              <w:rPr>
                <w:rFonts w:cs="Arial"/>
              </w:rPr>
              <w:t xml:space="preserve">2. </w:t>
            </w:r>
          </w:p>
        </w:tc>
        <w:tc>
          <w:tcPr>
            <w:tcW w:w="7778" w:type="dxa"/>
          </w:tcPr>
          <w:p w14:paraId="7EA8064A" w14:textId="0C468BF0" w:rsidR="00FA0441" w:rsidRPr="00B42817" w:rsidRDefault="00961E42" w:rsidP="001F3F2D">
            <w:pPr>
              <w:rPr>
                <w:rFonts w:cs="Arial"/>
                <w:sz w:val="22"/>
              </w:rPr>
            </w:pPr>
            <w:r>
              <w:rPr>
                <w:rFonts w:cs="Arial"/>
                <w:color w:val="181818"/>
                <w:kern w:val="2"/>
                <w:sz w:val="22"/>
                <w:shd w:val="clear" w:color="auto" w:fill="FFFFFF"/>
              </w:rPr>
              <w:t xml:space="preserve">The site is at risk of flooding. </w:t>
            </w:r>
            <w:r w:rsidR="00FF3BA1" w:rsidRPr="00B42817">
              <w:rPr>
                <w:rFonts w:cs="Arial"/>
                <w:color w:val="181818"/>
                <w:kern w:val="2"/>
                <w:sz w:val="22"/>
                <w:shd w:val="clear" w:color="auto" w:fill="FFFFFF"/>
              </w:rPr>
              <w:t>In order to ensure that</w:t>
            </w:r>
            <w:r w:rsidR="00B42817" w:rsidRPr="00B42817">
              <w:rPr>
                <w:rFonts w:cs="Arial"/>
                <w:color w:val="181818"/>
                <w:kern w:val="2"/>
                <w:sz w:val="22"/>
                <w:shd w:val="clear" w:color="auto" w:fill="FFFFFF"/>
              </w:rPr>
              <w:t xml:space="preserve"> precautions can be taken and staff are offsite in</w:t>
            </w:r>
            <w:r w:rsidR="00FF3BA1" w:rsidRPr="00B42817">
              <w:rPr>
                <w:rFonts w:cs="Arial"/>
                <w:color w:val="181818"/>
                <w:kern w:val="2"/>
                <w:sz w:val="22"/>
                <w:shd w:val="clear" w:color="auto" w:fill="FFFFFF"/>
              </w:rPr>
              <w:t xml:space="preserve"> the event of a flood event, you are advised to sign up to the Environment Agency's Flood Warning system via the following link: </w:t>
            </w:r>
            <w:hyperlink r:id="rId5" w:history="1">
              <w:r w:rsidR="0027782F">
                <w:rPr>
                  <w:rStyle w:val="Hyperlink"/>
                </w:rPr>
                <w:t>https://www.gov.uk/get-flood-warnings</w:t>
              </w:r>
            </w:hyperlink>
          </w:p>
        </w:tc>
      </w:tr>
    </w:tbl>
    <w:p w14:paraId="30691C9E" w14:textId="77777777" w:rsidR="00762CB7" w:rsidRPr="00431CF1" w:rsidRDefault="00762CB7">
      <w:pPr>
        <w:rPr>
          <w:rFonts w:ascii="Arial" w:hAnsi="Arial" w:cs="Arial"/>
        </w:rPr>
      </w:pPr>
    </w:p>
    <w:sectPr w:rsidR="00762CB7" w:rsidRPr="00431C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1C1FFA"/>
    <w:multiLevelType w:val="multilevel"/>
    <w:tmpl w:val="D032B8BC"/>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76303"/>
    <w:multiLevelType w:val="multilevel"/>
    <w:tmpl w:val="849CB99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745B14"/>
    <w:multiLevelType w:val="hybridMultilevel"/>
    <w:tmpl w:val="6100BD5A"/>
    <w:lvl w:ilvl="0" w:tplc="5A60A242">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7" w15:restartNumberingAfterBreak="0">
    <w:nsid w:val="253513AD"/>
    <w:multiLevelType w:val="multilevel"/>
    <w:tmpl w:val="0C7E937E"/>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122B9"/>
    <w:multiLevelType w:val="hybridMultilevel"/>
    <w:tmpl w:val="06BA510A"/>
    <w:lvl w:ilvl="0" w:tplc="15ACAB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FA3EB0"/>
    <w:multiLevelType w:val="hybridMultilevel"/>
    <w:tmpl w:val="2EA01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02D5FE4"/>
    <w:multiLevelType w:val="multilevel"/>
    <w:tmpl w:val="D088A798"/>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037513"/>
    <w:multiLevelType w:val="hybridMultilevel"/>
    <w:tmpl w:val="06BA510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E226B8E"/>
    <w:multiLevelType w:val="multilevel"/>
    <w:tmpl w:val="8C1810BA"/>
    <w:styleLink w:val="MainNumbering"/>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b w:val="0"/>
        <w:i w:val="0"/>
      </w:rPr>
    </w:lvl>
    <w:lvl w:ilvl="3">
      <w:start w:val="1"/>
      <w:numFmt w:val="lowerLetter"/>
      <w:lvlText w:val="(%4)"/>
      <w:lvlJc w:val="left"/>
      <w:pPr>
        <w:ind w:left="1440" w:hanging="720"/>
      </w:pPr>
      <w:rPr>
        <w:b w:val="0"/>
        <w:bCs w:val="0"/>
        <w:i w:val="0"/>
        <w:iCs w:val="0"/>
      </w:rPr>
    </w:lvl>
    <w:lvl w:ilvl="4">
      <w:start w:val="1"/>
      <w:numFmt w:val="lowerRoman"/>
      <w:lvlText w:val="(%5)"/>
      <w:lvlJc w:val="left"/>
      <w:pPr>
        <w:ind w:left="2160" w:hanging="720"/>
      </w:pPr>
      <w:rPr>
        <w:b w:val="0"/>
        <w:bCs w:val="0"/>
        <w:i w:val="0"/>
        <w:iCs w:val="0"/>
      </w:rPr>
    </w:lvl>
    <w:lvl w:ilvl="5">
      <w:start w:val="1"/>
      <w:numFmt w:val="upperLetter"/>
      <w:lvlText w:val="(%6)"/>
      <w:lvlJc w:val="left"/>
      <w:pPr>
        <w:ind w:left="2880" w:hanging="720"/>
      </w:pPr>
    </w:lvl>
    <w:lvl w:ilvl="6">
      <w:start w:val="1"/>
      <w:numFmt w:val="decimal"/>
      <w:lvlText w:val="%7)"/>
      <w:lvlJc w:val="left"/>
      <w:pPr>
        <w:ind w:left="3600" w:hanging="720"/>
      </w:pPr>
    </w:lvl>
    <w:lvl w:ilvl="7">
      <w:start w:val="1"/>
      <w:numFmt w:val="lowerLetter"/>
      <w:lvlText w:val="%8)"/>
      <w:lvlJc w:val="left"/>
      <w:pPr>
        <w:ind w:left="4321" w:hanging="721"/>
      </w:pPr>
    </w:lvl>
    <w:lvl w:ilvl="8">
      <w:start w:val="1"/>
      <w:numFmt w:val="lowerRoman"/>
      <w:lvlText w:val="%9)"/>
      <w:lvlJc w:val="left"/>
      <w:pPr>
        <w:ind w:left="5041" w:hanging="720"/>
      </w:pPr>
    </w:lvl>
  </w:abstractNum>
  <w:abstractNum w:abstractNumId="13" w15:restartNumberingAfterBreak="0">
    <w:nsid w:val="58E34321"/>
    <w:multiLevelType w:val="hybridMultilevel"/>
    <w:tmpl w:val="5810EBDE"/>
    <w:lvl w:ilvl="0" w:tplc="DB24AFAE">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928649E"/>
    <w:multiLevelType w:val="multilevel"/>
    <w:tmpl w:val="76285356"/>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4D5B3F"/>
    <w:multiLevelType w:val="hybridMultilevel"/>
    <w:tmpl w:val="DFA6A062"/>
    <w:lvl w:ilvl="0" w:tplc="483C857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A3137C"/>
    <w:multiLevelType w:val="multilevel"/>
    <w:tmpl w:val="3BA201E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4757B09"/>
    <w:multiLevelType w:val="multilevel"/>
    <w:tmpl w:val="6AD85E16"/>
    <w:lvl w:ilvl="0">
      <w:start w:val="9"/>
      <w:numFmt w:val="decimal"/>
      <w:lvlText w:val="%1"/>
      <w:lvlJc w:val="left"/>
      <w:pPr>
        <w:ind w:left="720" w:hanging="360"/>
      </w:pPr>
      <w:rPr>
        <w:rFonts w:hint="default"/>
        <w:u w:val="none"/>
      </w:rPr>
    </w:lvl>
    <w:lvl w:ilvl="1">
      <w:start w:val="3"/>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77E69D9"/>
    <w:multiLevelType w:val="hybridMultilevel"/>
    <w:tmpl w:val="F0F8DE94"/>
    <w:lvl w:ilvl="0" w:tplc="D5B4F9E2">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20" w15:restartNumberingAfterBreak="0">
    <w:nsid w:val="7A210AFD"/>
    <w:multiLevelType w:val="hybridMultilevel"/>
    <w:tmpl w:val="99664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22"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22"/>
  </w:num>
  <w:num w:numId="4" w16cid:durableId="2070302543">
    <w:abstractNumId w:val="14"/>
  </w:num>
  <w:num w:numId="5" w16cid:durableId="686952448">
    <w:abstractNumId w:val="2"/>
  </w:num>
  <w:num w:numId="6" w16cid:durableId="569191936">
    <w:abstractNumId w:val="3"/>
  </w:num>
  <w:num w:numId="7" w16cid:durableId="1538082930">
    <w:abstractNumId w:val="21"/>
  </w:num>
  <w:num w:numId="8" w16cid:durableId="2029719972">
    <w:abstractNumId w:val="13"/>
  </w:num>
  <w:num w:numId="9" w16cid:durableId="528880608">
    <w:abstractNumId w:val="16"/>
  </w:num>
  <w:num w:numId="10" w16cid:durableId="1573660027">
    <w:abstractNumId w:val="8"/>
  </w:num>
  <w:num w:numId="11" w16cid:durableId="1963144583">
    <w:abstractNumId w:val="6"/>
  </w:num>
  <w:num w:numId="12" w16cid:durableId="927419613">
    <w:abstractNumId w:val="11"/>
  </w:num>
  <w:num w:numId="13" w16cid:durableId="904996900">
    <w:abstractNumId w:val="18"/>
  </w:num>
  <w:num w:numId="14" w16cid:durableId="524638879">
    <w:abstractNumId w:val="20"/>
  </w:num>
  <w:num w:numId="15" w16cid:durableId="1638418613">
    <w:abstractNumId w:val="17"/>
  </w:num>
  <w:num w:numId="16" w16cid:durableId="1352073558">
    <w:abstractNumId w:val="19"/>
  </w:num>
  <w:num w:numId="17" w16cid:durableId="378214639">
    <w:abstractNumId w:val="9"/>
  </w:num>
  <w:num w:numId="18" w16cid:durableId="1884363442">
    <w:abstractNumId w:val="10"/>
  </w:num>
  <w:num w:numId="19" w16cid:durableId="1716853515">
    <w:abstractNumId w:val="5"/>
  </w:num>
  <w:num w:numId="20" w16cid:durableId="1950774862">
    <w:abstractNumId w:val="7"/>
  </w:num>
  <w:num w:numId="21" w16cid:durableId="783036459">
    <w:abstractNumId w:val="15"/>
  </w:num>
  <w:num w:numId="22" w16cid:durableId="355935380">
    <w:abstractNumId w:val="12"/>
  </w:num>
  <w:num w:numId="23" w16cid:durableId="1928154939">
    <w:abstractNumId w:val="12"/>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4)"/>
        <w:lvlJc w:val="left"/>
        <w:pPr>
          <w:ind w:left="1440" w:hanging="720"/>
        </w:pPr>
        <w:rPr>
          <w:b w:val="0"/>
          <w:bCs w:val="0"/>
          <w:i w:val="0"/>
          <w:iCs w:val="0"/>
          <w:sz w:val="22"/>
          <w:szCs w:val="22"/>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16cid:durableId="1080175140">
    <w:abstractNumId w:val="12"/>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4)"/>
        <w:lvlJc w:val="left"/>
        <w:pPr>
          <w:ind w:left="1440" w:hanging="720"/>
        </w:pPr>
        <w:rPr>
          <w:b w:val="0"/>
          <w:bCs w:val="0"/>
          <w:i w:val="0"/>
          <w:iCs w:val="0"/>
          <w:sz w:val="22"/>
          <w:szCs w:val="22"/>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16cid:durableId="1748069334">
    <w:abstractNumId w:val="12"/>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4)"/>
        <w:lvlJc w:val="left"/>
        <w:pPr>
          <w:ind w:left="1440" w:hanging="720"/>
        </w:pPr>
        <w:rPr>
          <w:rFonts w:ascii="Arial" w:hAnsi="Arial" w:cs="Arial" w:hint="default"/>
          <w:b w:val="0"/>
          <w:bCs w:val="0"/>
          <w:i w:val="0"/>
          <w:iCs w:val="0"/>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16cid:durableId="1306394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3E97"/>
    <w:rsid w:val="00021D32"/>
    <w:rsid w:val="00035C1F"/>
    <w:rsid w:val="0003661C"/>
    <w:rsid w:val="000601C1"/>
    <w:rsid w:val="000704A6"/>
    <w:rsid w:val="0007139B"/>
    <w:rsid w:val="00073B24"/>
    <w:rsid w:val="00081727"/>
    <w:rsid w:val="0008624F"/>
    <w:rsid w:val="00086D8D"/>
    <w:rsid w:val="000A243F"/>
    <w:rsid w:val="000C4B53"/>
    <w:rsid w:val="000D4EBF"/>
    <w:rsid w:val="000D6CD4"/>
    <w:rsid w:val="000D75C0"/>
    <w:rsid w:val="000F57CA"/>
    <w:rsid w:val="0010585D"/>
    <w:rsid w:val="001149D3"/>
    <w:rsid w:val="00117575"/>
    <w:rsid w:val="00124CB1"/>
    <w:rsid w:val="00141446"/>
    <w:rsid w:val="001477CD"/>
    <w:rsid w:val="00173C40"/>
    <w:rsid w:val="00175CB9"/>
    <w:rsid w:val="00181BD6"/>
    <w:rsid w:val="00182142"/>
    <w:rsid w:val="00183F43"/>
    <w:rsid w:val="00190841"/>
    <w:rsid w:val="001A143E"/>
    <w:rsid w:val="001A6A7E"/>
    <w:rsid w:val="001A7C9E"/>
    <w:rsid w:val="001C580B"/>
    <w:rsid w:val="001E2522"/>
    <w:rsid w:val="001F3F2D"/>
    <w:rsid w:val="002037E6"/>
    <w:rsid w:val="002048E6"/>
    <w:rsid w:val="00216B92"/>
    <w:rsid w:val="002175E2"/>
    <w:rsid w:val="00234873"/>
    <w:rsid w:val="00241261"/>
    <w:rsid w:val="0024145E"/>
    <w:rsid w:val="00257799"/>
    <w:rsid w:val="002633C6"/>
    <w:rsid w:val="0027782F"/>
    <w:rsid w:val="00281227"/>
    <w:rsid w:val="002919A0"/>
    <w:rsid w:val="00296BB0"/>
    <w:rsid w:val="002A3572"/>
    <w:rsid w:val="002F085C"/>
    <w:rsid w:val="002F1DC0"/>
    <w:rsid w:val="002F2BE3"/>
    <w:rsid w:val="0032281E"/>
    <w:rsid w:val="003368F3"/>
    <w:rsid w:val="00342023"/>
    <w:rsid w:val="00355CFB"/>
    <w:rsid w:val="00361735"/>
    <w:rsid w:val="00372FD2"/>
    <w:rsid w:val="00374AA6"/>
    <w:rsid w:val="0039509D"/>
    <w:rsid w:val="003B2C5B"/>
    <w:rsid w:val="003C3EB8"/>
    <w:rsid w:val="003D09D0"/>
    <w:rsid w:val="003D38D0"/>
    <w:rsid w:val="003F4D9D"/>
    <w:rsid w:val="0040020D"/>
    <w:rsid w:val="00401C88"/>
    <w:rsid w:val="00406886"/>
    <w:rsid w:val="00412E23"/>
    <w:rsid w:val="00422F23"/>
    <w:rsid w:val="00431CF1"/>
    <w:rsid w:val="00434AEA"/>
    <w:rsid w:val="004351B2"/>
    <w:rsid w:val="004606FF"/>
    <w:rsid w:val="004709CF"/>
    <w:rsid w:val="004A4021"/>
    <w:rsid w:val="004B1360"/>
    <w:rsid w:val="004B3842"/>
    <w:rsid w:val="004B4091"/>
    <w:rsid w:val="004C0B70"/>
    <w:rsid w:val="004C79F2"/>
    <w:rsid w:val="004D0962"/>
    <w:rsid w:val="004D28A3"/>
    <w:rsid w:val="004E0968"/>
    <w:rsid w:val="004E2DB6"/>
    <w:rsid w:val="004E30F3"/>
    <w:rsid w:val="004F7F35"/>
    <w:rsid w:val="00504DBD"/>
    <w:rsid w:val="005221A7"/>
    <w:rsid w:val="00541D3F"/>
    <w:rsid w:val="005424DE"/>
    <w:rsid w:val="00553B1C"/>
    <w:rsid w:val="00567494"/>
    <w:rsid w:val="00567FC3"/>
    <w:rsid w:val="00587023"/>
    <w:rsid w:val="005B4CA5"/>
    <w:rsid w:val="005B7913"/>
    <w:rsid w:val="005C3618"/>
    <w:rsid w:val="005C50AE"/>
    <w:rsid w:val="005C71EB"/>
    <w:rsid w:val="0060103F"/>
    <w:rsid w:val="00606AF3"/>
    <w:rsid w:val="00612521"/>
    <w:rsid w:val="006304DE"/>
    <w:rsid w:val="00661A85"/>
    <w:rsid w:val="0066545D"/>
    <w:rsid w:val="00665EDA"/>
    <w:rsid w:val="006A022E"/>
    <w:rsid w:val="006B14E4"/>
    <w:rsid w:val="006B2215"/>
    <w:rsid w:val="006C6E63"/>
    <w:rsid w:val="006D1623"/>
    <w:rsid w:val="006D4EA1"/>
    <w:rsid w:val="006D688F"/>
    <w:rsid w:val="006E2162"/>
    <w:rsid w:val="006E25B0"/>
    <w:rsid w:val="006F135C"/>
    <w:rsid w:val="006F272D"/>
    <w:rsid w:val="006F2D22"/>
    <w:rsid w:val="006F5F5A"/>
    <w:rsid w:val="006F604C"/>
    <w:rsid w:val="00706ED3"/>
    <w:rsid w:val="00710B47"/>
    <w:rsid w:val="00742B7B"/>
    <w:rsid w:val="007475F1"/>
    <w:rsid w:val="007573F9"/>
    <w:rsid w:val="00761067"/>
    <w:rsid w:val="00762CB7"/>
    <w:rsid w:val="00776ECD"/>
    <w:rsid w:val="007A2D37"/>
    <w:rsid w:val="007B4CA3"/>
    <w:rsid w:val="007B71F3"/>
    <w:rsid w:val="007C04A9"/>
    <w:rsid w:val="007C239B"/>
    <w:rsid w:val="007C57EB"/>
    <w:rsid w:val="007E30EB"/>
    <w:rsid w:val="007E455D"/>
    <w:rsid w:val="007F2FEE"/>
    <w:rsid w:val="008258E7"/>
    <w:rsid w:val="00853B6F"/>
    <w:rsid w:val="00873BC6"/>
    <w:rsid w:val="00876DD8"/>
    <w:rsid w:val="00885CE4"/>
    <w:rsid w:val="008862B8"/>
    <w:rsid w:val="00891F78"/>
    <w:rsid w:val="00891FE3"/>
    <w:rsid w:val="008A3D79"/>
    <w:rsid w:val="008B3B0B"/>
    <w:rsid w:val="008D40C6"/>
    <w:rsid w:val="008E6B15"/>
    <w:rsid w:val="00961405"/>
    <w:rsid w:val="00961E42"/>
    <w:rsid w:val="009901B7"/>
    <w:rsid w:val="009A6BA5"/>
    <w:rsid w:val="009D0450"/>
    <w:rsid w:val="009E7F16"/>
    <w:rsid w:val="009F1F09"/>
    <w:rsid w:val="00A10F01"/>
    <w:rsid w:val="00A11DFC"/>
    <w:rsid w:val="00A24192"/>
    <w:rsid w:val="00A554A8"/>
    <w:rsid w:val="00A640FC"/>
    <w:rsid w:val="00AA303C"/>
    <w:rsid w:val="00AA73CB"/>
    <w:rsid w:val="00AD3197"/>
    <w:rsid w:val="00AD6265"/>
    <w:rsid w:val="00AD6AA0"/>
    <w:rsid w:val="00AE7D63"/>
    <w:rsid w:val="00B175B9"/>
    <w:rsid w:val="00B220E7"/>
    <w:rsid w:val="00B24C69"/>
    <w:rsid w:val="00B25BAB"/>
    <w:rsid w:val="00B3724D"/>
    <w:rsid w:val="00B42817"/>
    <w:rsid w:val="00B633B7"/>
    <w:rsid w:val="00B63DB7"/>
    <w:rsid w:val="00B81D88"/>
    <w:rsid w:val="00BB09DF"/>
    <w:rsid w:val="00BB7006"/>
    <w:rsid w:val="00BE404E"/>
    <w:rsid w:val="00BE4AD2"/>
    <w:rsid w:val="00BF0593"/>
    <w:rsid w:val="00BF0AAC"/>
    <w:rsid w:val="00C04070"/>
    <w:rsid w:val="00C07CA3"/>
    <w:rsid w:val="00C12206"/>
    <w:rsid w:val="00C27859"/>
    <w:rsid w:val="00C6095A"/>
    <w:rsid w:val="00C977B9"/>
    <w:rsid w:val="00CA5DF8"/>
    <w:rsid w:val="00D07BDA"/>
    <w:rsid w:val="00D170B0"/>
    <w:rsid w:val="00D312FD"/>
    <w:rsid w:val="00D34981"/>
    <w:rsid w:val="00D7071F"/>
    <w:rsid w:val="00D8582F"/>
    <w:rsid w:val="00DA01AF"/>
    <w:rsid w:val="00DA0E7C"/>
    <w:rsid w:val="00DB6655"/>
    <w:rsid w:val="00DD61F3"/>
    <w:rsid w:val="00DE1D12"/>
    <w:rsid w:val="00DE2C8F"/>
    <w:rsid w:val="00DE7057"/>
    <w:rsid w:val="00DF5AE4"/>
    <w:rsid w:val="00E06D40"/>
    <w:rsid w:val="00E1448F"/>
    <w:rsid w:val="00E15F9C"/>
    <w:rsid w:val="00E35AAD"/>
    <w:rsid w:val="00E401EC"/>
    <w:rsid w:val="00E5091A"/>
    <w:rsid w:val="00E8225E"/>
    <w:rsid w:val="00EA44E4"/>
    <w:rsid w:val="00EA63B0"/>
    <w:rsid w:val="00EB03DB"/>
    <w:rsid w:val="00ED08A9"/>
    <w:rsid w:val="00EE49FC"/>
    <w:rsid w:val="00F04320"/>
    <w:rsid w:val="00F0488C"/>
    <w:rsid w:val="00F16E44"/>
    <w:rsid w:val="00F239AE"/>
    <w:rsid w:val="00F42151"/>
    <w:rsid w:val="00F46EA8"/>
    <w:rsid w:val="00F46EF0"/>
    <w:rsid w:val="00F60865"/>
    <w:rsid w:val="00FA0441"/>
    <w:rsid w:val="00FA36E9"/>
    <w:rsid w:val="00FA7511"/>
    <w:rsid w:val="00FC6E98"/>
    <w:rsid w:val="00FF1C1A"/>
    <w:rsid w:val="00FF3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323D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99"/>
    <w:qFormat/>
    <w:rsid w:val="00281227"/>
    <w:pPr>
      <w:ind w:left="720"/>
      <w:contextualSpacing/>
    </w:pPr>
  </w:style>
  <w:style w:type="paragraph" w:styleId="NormalWeb">
    <w:name w:val="Normal (Web)"/>
    <w:basedOn w:val="Normal"/>
    <w:uiPriority w:val="99"/>
    <w:unhideWhenUsed/>
    <w:rsid w:val="0011757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numbering" w:customStyle="1" w:styleId="MainNumbering">
    <w:name w:val="Main Numbering"/>
    <w:uiPriority w:val="99"/>
    <w:rsid w:val="00DE2C8F"/>
    <w:pPr>
      <w:numPr>
        <w:numId w:val="22"/>
      </w:numPr>
    </w:pPr>
  </w:style>
  <w:style w:type="character" w:styleId="UnresolvedMention">
    <w:name w:val="Unresolved Mention"/>
    <w:basedOn w:val="DefaultParagraphFont"/>
    <w:uiPriority w:val="99"/>
    <w:semiHidden/>
    <w:unhideWhenUsed/>
    <w:rsid w:val="002778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551502">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et-flood-warn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5793</Words>
  <Characters>32674</Characters>
  <Application>Microsoft Office Word</Application>
  <DocSecurity>0</DocSecurity>
  <Lines>837</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salesforceId:4c2f9c9c-2f16-4cd3-b4d6-dff0e4be06bc</dc:subject>
  <dc:creator>Clark, Jacky</dc:creator>
  <cp:keywords/>
  <dc:description/>
  <cp:lastModifiedBy>Taylor, Kayleigh</cp:lastModifiedBy>
  <cp:revision>2</cp:revision>
  <dcterms:created xsi:type="dcterms:W3CDTF">2026-01-20T12:48:00Z</dcterms:created>
  <dcterms:modified xsi:type="dcterms:W3CDTF">2026-01-20T12:48:00Z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069Sl00000NVqRjIAL</vt:lpwstr>
  </property>
</Properties>
</file>