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AEE0163" w:rsidR="00807B11" w:rsidRDefault="00807B11" w:rsidP="00807B11">
      <w:r w:rsidRPr="00680558">
        <w:rPr>
          <w:noProof/>
        </w:rPr>
        <w:drawing>
          <wp:inline distT="0" distB="0" distL="0" distR="0" wp14:anchorId="2849C261" wp14:editId="1CA89D06">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p w14:paraId="6A0B89B4" w14:textId="77777777" w:rsidR="00712046" w:rsidRDefault="00712046" w:rsidP="00807B11"/>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394"/>
      </w:tblGrid>
      <w:tr w:rsidR="00E361A1" w14:paraId="74E79539" w14:textId="77777777" w:rsidTr="00BE1AB9">
        <w:tc>
          <w:tcPr>
            <w:tcW w:w="4962" w:type="dxa"/>
          </w:tcPr>
          <w:p w14:paraId="5AD3D318" w14:textId="77777777" w:rsidR="00E361A1" w:rsidRPr="00BE1AB9" w:rsidRDefault="00E361A1" w:rsidP="00E361A1">
            <w:pPr>
              <w:rPr>
                <w:rFonts w:ascii="Arial" w:hAnsi="Arial" w:cs="Arial"/>
              </w:rPr>
            </w:pPr>
          </w:p>
        </w:tc>
        <w:tc>
          <w:tcPr>
            <w:tcW w:w="4394" w:type="dxa"/>
          </w:tcPr>
          <w:p w14:paraId="5D930EB4" w14:textId="6A68C583" w:rsidR="007731CF" w:rsidRDefault="00BE1AB9" w:rsidP="007731CF">
            <w:pPr>
              <w:rPr>
                <w:rFonts w:ascii="Arial" w:hAnsi="Arial" w:cs="Arial"/>
              </w:rPr>
            </w:pPr>
            <w:r w:rsidRPr="00BE1AB9">
              <w:rPr>
                <w:rFonts w:ascii="Arial" w:hAnsi="Arial" w:cs="Arial"/>
              </w:rPr>
              <w:t>For Applicant</w:t>
            </w:r>
            <w:r w:rsidR="007731CF">
              <w:rPr>
                <w:rFonts w:ascii="Arial" w:hAnsi="Arial" w:cs="Arial"/>
              </w:rPr>
              <w:t xml:space="preserve">: </w:t>
            </w:r>
          </w:p>
          <w:p w14:paraId="544AF244" w14:textId="723B5CEC" w:rsidR="00C103BA" w:rsidRPr="00CB615B" w:rsidRDefault="00C103BA" w:rsidP="007731CF">
            <w:pPr>
              <w:rPr>
                <w:rFonts w:ascii="Arial" w:hAnsi="Arial" w:cs="Arial"/>
              </w:rPr>
            </w:pPr>
            <w:r w:rsidRPr="00C103BA">
              <w:rPr>
                <w:rFonts w:ascii="Arial" w:hAnsi="Arial" w:cs="Arial"/>
              </w:rPr>
              <w:t>Sarah Hufford, Hargreaves Properties Ltd</w:t>
            </w:r>
          </w:p>
          <w:p w14:paraId="63DEC23B" w14:textId="2E5A119D" w:rsidR="007731CF" w:rsidRPr="00BE1AB9" w:rsidRDefault="007731CF" w:rsidP="007731CF">
            <w:pPr>
              <w:rPr>
                <w:rFonts w:ascii="Arial" w:hAnsi="Arial" w:cs="Arial"/>
              </w:rPr>
            </w:pPr>
          </w:p>
        </w:tc>
      </w:tr>
    </w:tbl>
    <w:p w14:paraId="2EB1CB37" w14:textId="6D0AC6D7" w:rsidR="003A1FA0" w:rsidRDefault="000173E6" w:rsidP="001F0F05">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color w:val="000000"/>
          <w:sz w:val="22"/>
          <w:szCs w:val="22"/>
        </w:rPr>
      </w:pPr>
      <w:r w:rsidRPr="0075144C">
        <w:rPr>
          <w:b/>
          <w:bCs/>
          <w:color w:val="000000"/>
          <w:sz w:val="22"/>
          <w:szCs w:val="22"/>
        </w:rPr>
        <w:t xml:space="preserve">The Town and Country Planning </w:t>
      </w:r>
      <w:r w:rsidR="008B4C63">
        <w:rPr>
          <w:b/>
          <w:bCs/>
          <w:color w:val="000000"/>
          <w:sz w:val="22"/>
          <w:szCs w:val="22"/>
        </w:rPr>
        <w:t>Act 1990</w:t>
      </w:r>
    </w:p>
    <w:p w14:paraId="10F72813" w14:textId="481F09CA" w:rsidR="00680558" w:rsidRDefault="00F2120C" w:rsidP="00F2120C">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sz w:val="22"/>
          <w:szCs w:val="22"/>
        </w:rPr>
      </w:pPr>
      <w:r w:rsidRPr="00F2120C">
        <w:rPr>
          <w:b/>
          <w:bCs/>
          <w:sz w:val="22"/>
          <w:szCs w:val="22"/>
        </w:rPr>
        <w:t>Notification of Decision</w:t>
      </w: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3FEE529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5A49CD" w:rsidRPr="005A49CD">
        <w:rPr>
          <w:color w:val="000000"/>
          <w:sz w:val="22"/>
          <w:szCs w:val="22"/>
        </w:rPr>
        <w:t>APP/25/00559</w:t>
      </w:r>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Waterloo Park, Elettra Avenue, Waterlooville</w:t>
      </w:r>
    </w:p>
    <w:p w14:paraId="78C3DFCC" w14:textId="3B3FD521"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852A5C" w:rsidRPr="00852A5C">
        <w:rPr>
          <w:b/>
          <w:bCs/>
          <w:color w:val="000000"/>
          <w:sz w:val="22"/>
          <w:szCs w:val="22"/>
        </w:rPr>
        <w:t>Discharge of Conditions 4, 11, 12, 19, 20, 23 of APP/21/00399</w:t>
      </w:r>
      <w:r w:rsidR="00BC21F0" w:rsidRPr="00BC21F0">
        <w:rPr>
          <w:b/>
          <w:bCs/>
          <w:color w:val="000000"/>
          <w:sz w:val="22"/>
          <w:szCs w:val="22"/>
        </w:rPr>
        <w:t>.</w:t>
      </w:r>
    </w:p>
    <w:p w14:paraId="0D6D83A2" w14:textId="77777777" w:rsidR="00680558" w:rsidRDefault="00680558" w:rsidP="00680558">
      <w:pPr>
        <w:pStyle w:val="Normal0"/>
        <w:rPr>
          <w:sz w:val="22"/>
          <w:szCs w:val="22"/>
        </w:rPr>
      </w:pPr>
    </w:p>
    <w:p w14:paraId="1E17CF50" w14:textId="6A0A7290" w:rsidR="004C4423" w:rsidRDefault="00365D6E" w:rsidP="004C4423">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365D6E">
        <w:rPr>
          <w:sz w:val="22"/>
          <w:szCs w:val="22"/>
        </w:rPr>
        <w:t xml:space="preserve">Havant Borough Council as Local Planning Authority </w:t>
      </w:r>
      <w:r w:rsidR="003C009A">
        <w:rPr>
          <w:sz w:val="22"/>
          <w:szCs w:val="22"/>
        </w:rPr>
        <w:t>has made the following</w:t>
      </w:r>
    </w:p>
    <w:p w14:paraId="0200EC71" w14:textId="23C903CC" w:rsidR="00680558" w:rsidRDefault="004D2615"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decision relat</w:t>
      </w:r>
      <w:r w:rsidR="004C4423">
        <w:rPr>
          <w:sz w:val="22"/>
          <w:szCs w:val="22"/>
        </w:rPr>
        <w:t>ing</w:t>
      </w:r>
      <w:r>
        <w:rPr>
          <w:sz w:val="22"/>
          <w:szCs w:val="22"/>
        </w:rPr>
        <w:t xml:space="preserve"> to your request to discharge condition</w:t>
      </w:r>
      <w:r w:rsidR="00397B51">
        <w:rPr>
          <w:sz w:val="22"/>
          <w:szCs w:val="22"/>
        </w:rPr>
        <w:t>(s)</w:t>
      </w:r>
      <w:r w:rsidR="008941DE">
        <w:rPr>
          <w:sz w:val="22"/>
          <w:szCs w:val="22"/>
        </w:rPr>
        <w:t>:</w:t>
      </w:r>
    </w:p>
    <w:p w14:paraId="3B653E43" w14:textId="77777777"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tbl>
      <w:tblPr>
        <w:tblStyle w:val="TableGrid"/>
        <w:tblW w:w="0" w:type="auto"/>
        <w:tblLook w:val="04A0" w:firstRow="1" w:lastRow="0" w:firstColumn="1" w:lastColumn="0" w:noHBand="0" w:noVBand="1"/>
      </w:tblPr>
      <w:tblGrid>
        <w:gridCol w:w="3238"/>
        <w:gridCol w:w="2889"/>
        <w:gridCol w:w="2889"/>
      </w:tblGrid>
      <w:tr w:rsidR="00852A5C" w14:paraId="5D4E4418" w14:textId="41E4B3A8" w:rsidTr="00852A5C">
        <w:tc>
          <w:tcPr>
            <w:tcW w:w="3238" w:type="dxa"/>
          </w:tcPr>
          <w:p w14:paraId="4464C52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852A5C">
              <w:rPr>
                <w:b/>
                <w:bCs/>
                <w:sz w:val="22"/>
                <w:szCs w:val="22"/>
              </w:rPr>
              <w:t>Condition 6</w:t>
            </w:r>
          </w:p>
          <w:p w14:paraId="68ED102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991D34D" w14:textId="781D04E6"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6   Prior to commencement of the</w:t>
            </w:r>
            <w:r>
              <w:rPr>
                <w:sz w:val="22"/>
                <w:szCs w:val="22"/>
              </w:rPr>
              <w:t xml:space="preserve"> </w:t>
            </w:r>
            <w:r w:rsidRPr="00852A5C">
              <w:rPr>
                <w:sz w:val="22"/>
                <w:szCs w:val="22"/>
              </w:rPr>
              <w:t>development hereby approved, the final details of the cycle improvement scheme to the south of McDonalds as shown indicatively in drawing number 19325-08-GA3- Rev P shall be submitted to and approved in writing by the Local Planning Authority. The Units shall not be occupied until the agreed cycle improvement scheme has been implemented in accordance with the approved details.</w:t>
            </w:r>
          </w:p>
          <w:p w14:paraId="1A642C1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FFBE5D1"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b/>
                <w:bCs/>
                <w:sz w:val="22"/>
                <w:szCs w:val="22"/>
              </w:rPr>
              <w:t>Reason</w:t>
            </w:r>
            <w:r w:rsidRPr="00852A5C">
              <w:rPr>
                <w:sz w:val="22"/>
                <w:szCs w:val="22"/>
              </w:rPr>
              <w:t>: To safeguard the amenities of the locality and in the interests of traffic safety and having due regard to policies CS16 and DM10 of the Havant Borough Local Plan (Core Strategy) 2011 and the National Planning Policy Framework.</w:t>
            </w:r>
          </w:p>
          <w:p w14:paraId="4DAC41A4"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45F0BB0"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D505A5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Details submitted:</w:t>
            </w:r>
          </w:p>
          <w:p w14:paraId="7EA6C20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E6E5B23"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Amended Footpath Widening Scheme by BPCIVILS: Uploaded 19/09/2025</w:t>
            </w:r>
          </w:p>
          <w:p w14:paraId="4AAB2A6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3867F58"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9D0293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852A5C">
              <w:rPr>
                <w:b/>
                <w:bCs/>
                <w:sz w:val="22"/>
                <w:szCs w:val="22"/>
              </w:rPr>
              <w:t>Condition 19</w:t>
            </w:r>
          </w:p>
          <w:p w14:paraId="41C9D914"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799B3C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19   Details for the long-term maintenance arrangements for the surface water drainage system shall be submitted to and approved in writing by the Local Planning Authority prior to the first occupation of any of the units. The submitted details shall include;</w:t>
            </w:r>
          </w:p>
          <w:p w14:paraId="5E9389A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D149EE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 xml:space="preserve"> </w:t>
            </w:r>
          </w:p>
          <w:p w14:paraId="7B21494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7051391"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a)        Maintenance schedules for each drainage feature type and ownership</w:t>
            </w:r>
          </w:p>
          <w:p w14:paraId="28CC755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6BF933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 xml:space="preserve"> </w:t>
            </w:r>
          </w:p>
          <w:p w14:paraId="3E80107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205148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b)        Details of protection measures.</w:t>
            </w:r>
          </w:p>
          <w:p w14:paraId="27F2453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455CFE2"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 xml:space="preserve"> </w:t>
            </w:r>
          </w:p>
          <w:p w14:paraId="3B14CB7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7CEA78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b/>
                <w:bCs/>
                <w:sz w:val="22"/>
                <w:szCs w:val="22"/>
              </w:rPr>
              <w:t>Reason</w:t>
            </w:r>
            <w:r w:rsidRPr="00852A5C">
              <w:rPr>
                <w:sz w:val="22"/>
                <w:szCs w:val="22"/>
              </w:rPr>
              <w:t>: To safeguard the amenities of the locality and ensure that all such drainage provision is constructed to an appropriate standard and quality and having due regard to policies and proposals CS16 and DM10 of the Havant Borough Local Plan (Core Strategy) 2011, and the National Planning Policy Framework.</w:t>
            </w:r>
          </w:p>
          <w:p w14:paraId="3DFE370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C91852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Details submitted:</w:t>
            </w:r>
          </w:p>
          <w:p w14:paraId="55ADBD7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54AAD6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CONSTRUCTION DETAILS - SHEET 3 by BPCIVILS: Uploaded 17/09/2025</w:t>
            </w:r>
          </w:p>
          <w:p w14:paraId="1CEB88E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2F01E7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CONSTRUCTION DETAILS - SHEET 4 by BPCIVILS: Uploaded 17/09/2025</w:t>
            </w:r>
          </w:p>
          <w:p w14:paraId="20CDDAE8"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453ACA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DRAINAGE ON SITE by BPCIVILS: Uploaded 17/09/2025</w:t>
            </w:r>
          </w:p>
          <w:p w14:paraId="6914641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E5131E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lastRenderedPageBreak/>
              <w:t>COVER LETTER: Uploaded 17/09/2025</w:t>
            </w:r>
          </w:p>
          <w:p w14:paraId="1BF5544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DAFC37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LEVELS AND CONTOURS ON SITE by BPCIVILS: Uploaded 17/09/2025</w:t>
            </w:r>
          </w:p>
          <w:p w14:paraId="4AEAC6F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BDF823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SURFACE WATER MANAGEMENT AND MAINTENANCE REPORT: Uploaded 17/09/2025</w:t>
            </w:r>
          </w:p>
          <w:p w14:paraId="38935052"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67D398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CONSTRUCTION DETAILS- SHEET 1 by BPCIVILS: Uploaded 17/09/2025</w:t>
            </w:r>
          </w:p>
          <w:p w14:paraId="0D158EF2"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F19A0A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IMPERMEABLE AREAS ON SITE by BPCIVILS: Uploaded 17/09/2025</w:t>
            </w:r>
          </w:p>
          <w:p w14:paraId="6534C5C3"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493B24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MODELLING by SITE3D: Uploaded 17/09/2025</w:t>
            </w:r>
          </w:p>
          <w:p w14:paraId="212BA2A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20C2F2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CONSTRUCTION DETAILS - SHEET 2 by BPCIVILS: Uploaded 17/09/2025</w:t>
            </w:r>
          </w:p>
          <w:p w14:paraId="487A758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CFBFEB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852A5C">
              <w:rPr>
                <w:b/>
                <w:bCs/>
                <w:sz w:val="22"/>
                <w:szCs w:val="22"/>
              </w:rPr>
              <w:t>Condition 23</w:t>
            </w:r>
          </w:p>
          <w:p w14:paraId="0A673BD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56FC25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Before the development commences, written documentary evidence demonstrating that the development will achieve at minimum’ Very Good’ against the BREEAM Standard, in the form of a design stage assessment, shall be submitted to and agreed in writing by the Local Planning Authority. The development shall be carried out in accordance with the approved details.</w:t>
            </w:r>
          </w:p>
          <w:p w14:paraId="1B8004B0"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9408F6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b/>
                <w:bCs/>
                <w:sz w:val="22"/>
                <w:szCs w:val="22"/>
              </w:rPr>
              <w:t>Reason</w:t>
            </w:r>
            <w:r w:rsidRPr="00852A5C">
              <w:rPr>
                <w:sz w:val="22"/>
                <w:szCs w:val="22"/>
              </w:rPr>
              <w:t>: To ensure the development contributes to sustainable construction in accordance with Policy CS4 of the Havant Borough Local Plan (Core Strategy) 2011.</w:t>
            </w:r>
          </w:p>
          <w:p w14:paraId="5CCB515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EFC636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Details submitted: Breeam NC 2018 Assessment Tracker by ESCUK: Uploaded 17/09/2025</w:t>
            </w:r>
          </w:p>
          <w:p w14:paraId="337E365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BF886CC" w14:textId="77777777" w:rsid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COVER LETTER: Uploaded 17/09/2025</w:t>
            </w:r>
          </w:p>
          <w:p w14:paraId="36F88865" w14:textId="77777777" w:rsid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ED12B84"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852A5C">
              <w:rPr>
                <w:b/>
                <w:bCs/>
                <w:sz w:val="22"/>
                <w:szCs w:val="22"/>
              </w:rPr>
              <w:t>Condition 11</w:t>
            </w:r>
          </w:p>
          <w:p w14:paraId="497F429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22A7A51"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Prior to commencement of development, details of a surface water management plan and the site levels, to ensure that no surface water flooding of the Highway result from the proposed development, shall be submitted to and approved in writing by the</w:t>
            </w:r>
          </w:p>
          <w:p w14:paraId="22A338A3"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Local Planning Authority (in consultation with the Local Highway Authority). Any mitigation measures shall be implemented as approved, unless otherwise agreed in writing by the Local Planning Authority.</w:t>
            </w:r>
          </w:p>
          <w:p w14:paraId="6AC09C6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A3E1248"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b/>
                <w:bCs/>
                <w:sz w:val="22"/>
                <w:szCs w:val="22"/>
              </w:rPr>
              <w:t>Reason</w:t>
            </w:r>
            <w:r w:rsidRPr="00852A5C">
              <w:rPr>
                <w:sz w:val="22"/>
                <w:szCs w:val="22"/>
              </w:rPr>
              <w:t>: To safeguard the amenities of the locality and in the interests of traffic safety and having due regard to policies CS16 and DM10 of the Havant Borough Local Plan (Core Strategy) 2011 and the National Planning Policy Framework.</w:t>
            </w:r>
          </w:p>
          <w:p w14:paraId="3A504AB2"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54E4FE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Details submitted:</w:t>
            </w:r>
          </w:p>
          <w:p w14:paraId="185D18F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6932B0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Cover Letter uploaded 17/09/2025</w:t>
            </w:r>
          </w:p>
          <w:p w14:paraId="16E64B9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BEF95F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Number:010 P03: Drainage on site by BP CIVILS: Uploaded 17/09/2025</w:t>
            </w:r>
          </w:p>
          <w:p w14:paraId="5159B71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301 P02: Construction details 2 by BP Civils: Uploaded 17/09/2025</w:t>
            </w:r>
          </w:p>
          <w:p w14:paraId="79D2DA2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Modelling by SITE3D: Uploaded 17/09/2025</w:t>
            </w:r>
          </w:p>
          <w:p w14:paraId="29090036"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009 P02: Impermeable areas on site by BP Civils: Uploaded 17/09/2025</w:t>
            </w:r>
          </w:p>
          <w:p w14:paraId="5959E7D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300 P01: Construction details 1 by BP Civils: Uploaded 17/09/2025</w:t>
            </w:r>
          </w:p>
          <w:p w14:paraId="6920F7B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lastRenderedPageBreak/>
              <w:t>SURFACE WATER MANAGEMENT AND MAINTENANCE REPORT by BP CIVILS: Uploaded 17/09/2025</w:t>
            </w:r>
          </w:p>
          <w:p w14:paraId="30CC90B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011 P04: LEVELS AND CONTOURS ON SITE by BP CIVILS: Uploaded 17/09/2025</w:t>
            </w:r>
          </w:p>
          <w:p w14:paraId="32D940E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302 P02: Construction details 3 by BP Civils: Uploaded 17/09/2025</w:t>
            </w:r>
          </w:p>
          <w:p w14:paraId="539CD2FC" w14:textId="77777777" w:rsid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303 P01: Construction details 4 by BP Civils: Uploaded 17/09/2025</w:t>
            </w:r>
          </w:p>
          <w:p w14:paraId="4984E230" w14:textId="77777777" w:rsid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BF7AE0"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sidRPr="00852A5C">
              <w:rPr>
                <w:b/>
                <w:bCs/>
                <w:sz w:val="22"/>
                <w:szCs w:val="22"/>
              </w:rPr>
              <w:t>Condition 20</w:t>
            </w:r>
          </w:p>
          <w:p w14:paraId="68D9BDA9"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44DF7E1"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20</w:t>
            </w:r>
            <w:r w:rsidRPr="00852A5C">
              <w:rPr>
                <w:sz w:val="22"/>
                <w:szCs w:val="22"/>
              </w:rPr>
              <w:tab/>
              <w:t>Construction of the development shall not commence until details of the proposed</w:t>
            </w:r>
          </w:p>
          <w:p w14:paraId="3E2B3367"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means of foul and surface water sewerage disposal have been submitted to, and approved in writing by, the Local Planning Authority in consultation with Southern Water.</w:t>
            </w:r>
          </w:p>
          <w:p w14:paraId="1A5FC6E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75DF5D0"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b/>
                <w:bCs/>
                <w:sz w:val="22"/>
                <w:szCs w:val="22"/>
              </w:rPr>
              <w:t>Reason</w:t>
            </w:r>
            <w:r w:rsidRPr="00852A5C">
              <w:rPr>
                <w:sz w:val="22"/>
                <w:szCs w:val="22"/>
              </w:rPr>
              <w:t>: To safeguard the amenities of the locality and ensure that all such drainage provision is constructed to an appropriate standard and quality and having due regard to policies and proposals CS16 and DM10 of the Havant Borough Local Plan (Core Strategy) 2011, and the National Planning Policy Framework.</w:t>
            </w:r>
          </w:p>
          <w:p w14:paraId="1AAC165D"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6E2B38B"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Details submitted:</w:t>
            </w:r>
          </w:p>
          <w:p w14:paraId="520EB97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9ED8ECE"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Cover Letter uploaded 17/09/2025</w:t>
            </w:r>
          </w:p>
          <w:p w14:paraId="498C2B62"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Number:010 P03: Drainage on site by BP CIVILS: Uploaded 17/09/2025</w:t>
            </w:r>
          </w:p>
          <w:p w14:paraId="2169316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301 P02: Construction details 2 by BP Civils: Uploaded 17/09/2025</w:t>
            </w:r>
          </w:p>
          <w:p w14:paraId="5B9A3934"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Modelling by SITE3D: Uploaded 17/09/2025</w:t>
            </w:r>
          </w:p>
          <w:p w14:paraId="46915D7A"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lastRenderedPageBreak/>
              <w:t>Drawing Number: 009 P02: Impermeable areas on site by BP Civils: Uploaded 17/09/2025</w:t>
            </w:r>
          </w:p>
          <w:p w14:paraId="51BBE623"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300 P01: Construction details 1 by BP Civils: Uploaded 17/09/2025</w:t>
            </w:r>
          </w:p>
          <w:p w14:paraId="3078BE3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SURFACE WATER MANAGEMENT AND MAINTENANCE REPORT by BP CIVILS: Uploaded 17/09/2025</w:t>
            </w:r>
          </w:p>
          <w:p w14:paraId="2326BE65"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011 P04: LEVELS AND CONTOURS ON SITE by BP CIVILS: Uploaded 17/09/2025</w:t>
            </w:r>
          </w:p>
          <w:p w14:paraId="2062DDD1"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302 P02: Construction details 3 by BP Civils: Uploaded 17/09/2025</w:t>
            </w:r>
          </w:p>
          <w:p w14:paraId="5EB4F501" w14:textId="0BE46C74"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Drawing Number: 303 P01: Construction details 4 by BP Civils: Uploaded 17/09/2025</w:t>
            </w:r>
          </w:p>
          <w:p w14:paraId="4256F64C"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A020570"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85800FF"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32B1C04"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Reasons for approval:</w:t>
            </w:r>
          </w:p>
          <w:p w14:paraId="67DE9613" w14:textId="77777777" w:rsidR="00852A5C" w:rsidRP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0BBA3D8" w14:textId="613041D3" w:rsidR="00852A5C" w:rsidRDefault="00852A5C" w:rsidP="00852A5C">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852A5C">
              <w:rPr>
                <w:sz w:val="22"/>
                <w:szCs w:val="22"/>
              </w:rPr>
              <w:t>The details hereby approved are considered to be in accordance with the relevant adopted policies of the Council, in particular the policies contained within the Havant Borough Local Plan (Core Strategy) 2011.</w:t>
            </w:r>
          </w:p>
        </w:tc>
        <w:tc>
          <w:tcPr>
            <w:tcW w:w="2889" w:type="dxa"/>
          </w:tcPr>
          <w:p w14:paraId="69898F60" w14:textId="45C180CD"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lastRenderedPageBreak/>
              <w:t>Fully Discharged</w:t>
            </w:r>
          </w:p>
        </w:tc>
        <w:tc>
          <w:tcPr>
            <w:tcW w:w="2889" w:type="dxa"/>
          </w:tcPr>
          <w:p w14:paraId="7DCCFA9C" w14:textId="345C7B26"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25/02/2026</w:t>
            </w:r>
          </w:p>
        </w:tc>
      </w:tr>
    </w:tbl>
    <w:p w14:paraId="7BD0B4C2" w14:textId="77777777"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6A372B31" w14:textId="77777777"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9492D4A" w14:textId="77777777" w:rsidR="00852A5C" w:rsidRDefault="00852A5C"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10177C42"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677188D3"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 xml:space="preserve">, </w:t>
            </w:r>
            <w:r w:rsidRPr="005B6644">
              <w:rPr>
                <w:sz w:val="22"/>
                <w:szCs w:val="22"/>
              </w:rPr>
              <w:t xml:space="preserve">and other documents or to comply with any conditions listed above may lead to enforcement action being taken by the Council.  If you wish to depart from the approved details or </w:t>
            </w:r>
            <w:r w:rsidRPr="005B6644">
              <w:rPr>
                <w:sz w:val="22"/>
                <w:szCs w:val="22"/>
              </w:rPr>
              <w:lastRenderedPageBreak/>
              <w:t xml:space="preserve">conditions in any </w:t>
            </w:r>
            <w:r w:rsidR="008941DE" w:rsidRPr="005B6644">
              <w:rPr>
                <w:sz w:val="22"/>
                <w:szCs w:val="22"/>
              </w:rPr>
              <w:t>way,</w:t>
            </w:r>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42A2FF0A"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1035C7D9"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7D0CBB47" w14:textId="77777777" w:rsidR="00000000" w:rsidRDefault="00000000">
            <w:pPr>
              <w:pStyle w:val="NormalWeb"/>
              <w:divId w:val="1916167439"/>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6C799BD6" w14:textId="77777777" w:rsidR="00000000" w:rsidRDefault="00000000">
            <w:pPr>
              <w:pStyle w:val="NormalWeb"/>
              <w:divId w:val="1916167439"/>
              <w:rPr>
                <w:rFonts w:ascii="Calibri" w:hAnsi="Calibri" w:cs="Calibri"/>
                <w:color w:val="000000"/>
                <w:sz w:val="22"/>
                <w:szCs w:val="22"/>
              </w:rPr>
            </w:pPr>
            <w:r>
              <w:rPr>
                <w:rFonts w:ascii="Arial" w:hAnsi="Arial" w:cs="Arial"/>
                <w:color w:val="000000"/>
              </w:rPr>
              <w:t>Steve Weaver</w:t>
            </w:r>
          </w:p>
          <w:p w14:paraId="105C4320" w14:textId="77777777" w:rsidR="00000000" w:rsidRDefault="00000000">
            <w:pPr>
              <w:pStyle w:val="NormalWeb"/>
              <w:divId w:val="1916167439"/>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25 February 2026</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7B869185" w:rsidR="00B518DD" w:rsidRDefault="00B518DD" w:rsidP="003B17D3">
      <w:pPr>
        <w:tabs>
          <w:tab w:val="left" w:pos="1140"/>
        </w:tabs>
        <w:spacing w:after="0" w:line="240" w:lineRule="auto"/>
      </w:pPr>
      <w:bookmarkStart w:id="0" w:name="_Hlk200545969"/>
      <w:bookmarkEnd w:id="0"/>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868"/>
    <w:rsid w:val="00333C9C"/>
    <w:rsid w:val="00340D20"/>
    <w:rsid w:val="00344DB7"/>
    <w:rsid w:val="00345C98"/>
    <w:rsid w:val="00353E88"/>
    <w:rsid w:val="00356F02"/>
    <w:rsid w:val="00365D6E"/>
    <w:rsid w:val="00372F29"/>
    <w:rsid w:val="00397B51"/>
    <w:rsid w:val="003A1FA0"/>
    <w:rsid w:val="003B17D3"/>
    <w:rsid w:val="003C009A"/>
    <w:rsid w:val="00433546"/>
    <w:rsid w:val="00441E6E"/>
    <w:rsid w:val="00444338"/>
    <w:rsid w:val="004475A4"/>
    <w:rsid w:val="00474FD6"/>
    <w:rsid w:val="0049792F"/>
    <w:rsid w:val="004B2D7B"/>
    <w:rsid w:val="004B50FD"/>
    <w:rsid w:val="004C4423"/>
    <w:rsid w:val="004D1929"/>
    <w:rsid w:val="004D2615"/>
    <w:rsid w:val="004E2EDF"/>
    <w:rsid w:val="00530946"/>
    <w:rsid w:val="005504B2"/>
    <w:rsid w:val="005A20F7"/>
    <w:rsid w:val="005A49CD"/>
    <w:rsid w:val="005B4E29"/>
    <w:rsid w:val="005B6644"/>
    <w:rsid w:val="0060524A"/>
    <w:rsid w:val="006300BD"/>
    <w:rsid w:val="0066338D"/>
    <w:rsid w:val="006771DF"/>
    <w:rsid w:val="00680558"/>
    <w:rsid w:val="006A5CE9"/>
    <w:rsid w:val="006A6C17"/>
    <w:rsid w:val="006F5442"/>
    <w:rsid w:val="00700C65"/>
    <w:rsid w:val="00712046"/>
    <w:rsid w:val="00735D8E"/>
    <w:rsid w:val="00743F3B"/>
    <w:rsid w:val="0075144C"/>
    <w:rsid w:val="00756A9B"/>
    <w:rsid w:val="007731CF"/>
    <w:rsid w:val="00790ACC"/>
    <w:rsid w:val="007A5479"/>
    <w:rsid w:val="007C4B9F"/>
    <w:rsid w:val="007E61EB"/>
    <w:rsid w:val="0080085D"/>
    <w:rsid w:val="008027BC"/>
    <w:rsid w:val="00807B11"/>
    <w:rsid w:val="008124DA"/>
    <w:rsid w:val="00821770"/>
    <w:rsid w:val="00823EAF"/>
    <w:rsid w:val="0084075F"/>
    <w:rsid w:val="00850359"/>
    <w:rsid w:val="008504BD"/>
    <w:rsid w:val="0085272F"/>
    <w:rsid w:val="00852A5C"/>
    <w:rsid w:val="008826FC"/>
    <w:rsid w:val="00891F05"/>
    <w:rsid w:val="00891FE3"/>
    <w:rsid w:val="008941DE"/>
    <w:rsid w:val="008A091D"/>
    <w:rsid w:val="008A4A54"/>
    <w:rsid w:val="008B4C63"/>
    <w:rsid w:val="00940C6E"/>
    <w:rsid w:val="00945054"/>
    <w:rsid w:val="009563D0"/>
    <w:rsid w:val="00972B9D"/>
    <w:rsid w:val="00974129"/>
    <w:rsid w:val="00983D59"/>
    <w:rsid w:val="009A4B5C"/>
    <w:rsid w:val="009D2D9D"/>
    <w:rsid w:val="009F4ED7"/>
    <w:rsid w:val="009F6EE8"/>
    <w:rsid w:val="00A0214A"/>
    <w:rsid w:val="00A619A4"/>
    <w:rsid w:val="00A95F6D"/>
    <w:rsid w:val="00AA5060"/>
    <w:rsid w:val="00B07FA7"/>
    <w:rsid w:val="00B40381"/>
    <w:rsid w:val="00B47E4F"/>
    <w:rsid w:val="00B518DD"/>
    <w:rsid w:val="00B534B6"/>
    <w:rsid w:val="00B53F25"/>
    <w:rsid w:val="00B5686F"/>
    <w:rsid w:val="00B60B0F"/>
    <w:rsid w:val="00B60DA1"/>
    <w:rsid w:val="00B63B39"/>
    <w:rsid w:val="00B86405"/>
    <w:rsid w:val="00BA0066"/>
    <w:rsid w:val="00BB38F5"/>
    <w:rsid w:val="00BB3DE9"/>
    <w:rsid w:val="00BB54BC"/>
    <w:rsid w:val="00BC21F0"/>
    <w:rsid w:val="00BC6756"/>
    <w:rsid w:val="00BD07ED"/>
    <w:rsid w:val="00BE1AB9"/>
    <w:rsid w:val="00BF782F"/>
    <w:rsid w:val="00C103B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94039"/>
    <w:rsid w:val="00DA0E7C"/>
    <w:rsid w:val="00DD1E2E"/>
    <w:rsid w:val="00DD28B9"/>
    <w:rsid w:val="00DE2718"/>
    <w:rsid w:val="00DE7196"/>
    <w:rsid w:val="00E361A1"/>
    <w:rsid w:val="00E41AFA"/>
    <w:rsid w:val="00E442B4"/>
    <w:rsid w:val="00E50092"/>
    <w:rsid w:val="00E520E0"/>
    <w:rsid w:val="00E6389E"/>
    <w:rsid w:val="00E76C50"/>
    <w:rsid w:val="00E8671E"/>
    <w:rsid w:val="00EA41CD"/>
    <w:rsid w:val="00EC3B01"/>
    <w:rsid w:val="00EC6353"/>
    <w:rsid w:val="00ED2FE1"/>
    <w:rsid w:val="00F2120C"/>
    <w:rsid w:val="00F44654"/>
    <w:rsid w:val="00F47567"/>
    <w:rsid w:val="00F63EC5"/>
    <w:rsid w:val="00FA22AA"/>
    <w:rsid w:val="00FA2BB8"/>
    <w:rsid w:val="00FF04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916167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1096</Words>
  <Characters>6043</Characters>
  <Application>Microsoft Office Word</Application>
  <DocSecurity>0</DocSecurity>
  <Lines>251</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salesforceId:b562d92f-43a5-4b4f-8584-ed83bbc597e5</dc:subject>
  <dc:creator>Clark, Jacky</dc:creator>
  <cp:keywords/>
  <dc:description/>
  <cp:lastModifiedBy>Riley, Robert</cp:lastModifiedBy>
  <cp:revision>3</cp:revision>
  <dcterms:created xsi:type="dcterms:W3CDTF">2026-02-25T11:36:00Z</dcterms:created>
  <dcterms:modified xsi:type="dcterms:W3CDTF">2026-02-25T11:37:00Z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069Sl00000Seg0RIAR</vt:lpwstr>
  </property>
</Properties>
</file>