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F9F2A" w14:textId="77777777" w:rsidR="00807B11" w:rsidRDefault="00807B11" w:rsidP="00807B11">
      <w:r w:rsidRPr="00680558">
        <w:rPr>
          <w:noProof/>
        </w:rPr>
        <w:drawing>
          <wp:inline distT="0" distB="0" distL="0" distR="0" wp14:anchorId="2849C261" wp14:editId="1CA89D06">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p w14:paraId="1A19EE52" w14:textId="77777777" w:rsidR="00712046" w:rsidRDefault="00712046" w:rsidP="00807B11"/>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4394"/>
      </w:tblGrid>
      <w:tr w:rsidR="00E361A1" w14:paraId="51FA555E" w14:textId="77777777" w:rsidTr="00BE1AB9">
        <w:tc>
          <w:tcPr>
            <w:tcW w:w="4962" w:type="dxa"/>
          </w:tcPr>
          <w:tbl>
            <w:tblPr>
              <w:tblStyle w:val="TableGrid"/>
              <w:tblW w:w="0" w:type="auto"/>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E361A1" w:rsidRPr="00BE1AB9" w14:paraId="205B4CEC" w14:textId="77777777" w:rsidTr="00DA2A79">
              <w:trPr>
                <w:trHeight w:val="1557"/>
              </w:trPr>
              <w:tc>
                <w:tcPr>
                  <w:tcW w:w="4447" w:type="dxa"/>
                </w:tcPr>
                <w:p w14:paraId="6FD86E04" w14:textId="3C2761FA" w:rsidR="00E361A1" w:rsidRPr="00BE1AB9" w:rsidRDefault="00E361A1" w:rsidP="00E361A1">
                  <w:pPr>
                    <w:ind w:left="27"/>
                    <w:rPr>
                      <w:rFonts w:ascii="Arial" w:hAnsi="Arial" w:cs="Arial"/>
                    </w:rPr>
                  </w:pPr>
                  <w:r w:rsidRPr="00BE1AB9">
                    <w:rPr>
                      <w:rFonts w:ascii="Arial" w:hAnsi="Arial" w:cs="Arial"/>
                    </w:rPr>
                    <w:t>Mr Aharon Horwich</w:t>
                  </w:r>
                </w:p>
                <w:p w14:paraId="5D01926D" w14:textId="77777777" w:rsidR="00E361A1" w:rsidRPr="00BE1AB9" w:rsidRDefault="00E361A1" w:rsidP="00E361A1">
                  <w:pPr>
                    <w:rPr>
                      <w:rFonts w:ascii="Arial" w:hAnsi="Arial" w:cs="Arial"/>
                    </w:rPr>
                  </w:pPr>
                  <w:r w:rsidRPr="00BE1AB9">
                    <w:rPr>
                      <w:rFonts w:ascii="Arial" w:hAnsi="Arial" w:cs="Arial"/>
                    </w:rPr>
                    <w:t>67 Windsor Road, Manchester, United Kingdom, M25 0DB</w:t>
                  </w:r>
                </w:p>
              </w:tc>
            </w:tr>
          </w:tbl>
          <w:p w14:paraId="69A2ADBB" w14:textId="77777777" w:rsidR="00E361A1" w:rsidRPr="00BE1AB9" w:rsidRDefault="00E361A1" w:rsidP="00E361A1">
            <w:pPr>
              <w:rPr>
                <w:rFonts w:ascii="Arial" w:hAnsi="Arial" w:cs="Arial"/>
              </w:rPr>
            </w:pPr>
          </w:p>
        </w:tc>
        <w:tc>
          <w:tcPr>
            <w:tcW w:w="4394" w:type="dxa"/>
          </w:tcPr>
          <w:p w14:paraId="20EFE163" w14:textId="77777777" w:rsidR="007731CF" w:rsidRDefault="00BE1AB9" w:rsidP="007731CF">
            <w:pPr>
              <w:rPr>
                <w:rFonts w:ascii="Arial" w:hAnsi="Arial" w:cs="Arial"/>
              </w:rPr>
            </w:pPr>
            <w:r w:rsidRPr="00BE1AB9">
              <w:rPr>
                <w:rFonts w:ascii="Arial" w:hAnsi="Arial" w:cs="Arial"/>
              </w:rPr>
              <w:t>For Applicant</w:t>
            </w:r>
            <w:r w:rsidR="007731CF">
              <w:rPr>
                <w:rFonts w:ascii="Arial" w:hAnsi="Arial" w:cs="Arial"/>
              </w:rPr>
              <w:t xml:space="preserve">: </w:t>
            </w:r>
          </w:p>
          <w:p w14:paraId="2DA64F82" w14:textId="77777777" w:rsidR="00C103BA" w:rsidRPr="00CB615B" w:rsidRDefault="00C103BA" w:rsidP="007731CF">
            <w:pPr>
              <w:rPr>
                <w:rFonts w:ascii="Arial" w:hAnsi="Arial" w:cs="Arial"/>
              </w:rPr>
            </w:pPr>
            <w:r w:rsidRPr="00C103BA">
              <w:rPr>
                <w:rFonts w:ascii="Arial" w:hAnsi="Arial" w:cs="Arial"/>
              </w:rPr>
              <w:t>BH Deals</w:t>
            </w:r>
          </w:p>
          <w:p w14:paraId="6044FF13" w14:textId="77777777" w:rsidR="007731CF" w:rsidRPr="00BE1AB9" w:rsidRDefault="007731CF" w:rsidP="007731CF">
            <w:pPr>
              <w:rPr>
                <w:rFonts w:ascii="Arial" w:hAnsi="Arial" w:cs="Arial"/>
              </w:rPr>
            </w:pPr>
          </w:p>
        </w:tc>
      </w:tr>
    </w:tbl>
    <w:p w14:paraId="0BA9CC58" w14:textId="77777777" w:rsidR="003A1FA0" w:rsidRDefault="000173E6" w:rsidP="001F0F05">
      <w:pPr>
        <w:pStyle w:val="Normal0"/>
        <w:pBdr>
          <w:top w:val="single" w:sz="4" w:space="1"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75144C">
        <w:rPr>
          <w:b/>
          <w:bCs/>
          <w:color w:val="000000"/>
          <w:sz w:val="22"/>
          <w:szCs w:val="22"/>
        </w:rPr>
        <w:t xml:space="preserve">The Town and Country Planning </w:t>
      </w:r>
      <w:r w:rsidR="008B4C63">
        <w:rPr>
          <w:b/>
          <w:bCs/>
          <w:color w:val="000000"/>
          <w:sz w:val="22"/>
          <w:szCs w:val="22"/>
        </w:rPr>
        <w:t>Act 1990</w:t>
      </w:r>
    </w:p>
    <w:p w14:paraId="0C11139B" w14:textId="77777777"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w:t>
      </w:r>
    </w:p>
    <w:p w14:paraId="0629C74D"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0BCF8BF9"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bookmarkStart w:id="0" w:name="_Hlk200381508"/>
      <w:r w:rsidR="00BB38F5" w:rsidRPr="00BB38F5">
        <w:rPr>
          <w:color w:val="000000"/>
          <w:sz w:val="22"/>
          <w:szCs w:val="22"/>
        </w:rPr>
        <w:t>APP/25/00990</w:t>
      </w:r>
      <w:bookmarkEnd w:id="0"/>
    </w:p>
    <w:p w14:paraId="34398F5F"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21 Mengham Road, Hayling Island, PO11 9BG</w:t>
      </w:r>
    </w:p>
    <w:p w14:paraId="1F3E0708"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Discharge of Conditions 2, 3 and 4 of Planning Permission APP/24/00618.</w:t>
      </w:r>
    </w:p>
    <w:p w14:paraId="29A07761" w14:textId="77777777" w:rsidR="00680558" w:rsidRDefault="00680558" w:rsidP="00680558">
      <w:pPr>
        <w:pStyle w:val="Normal0"/>
        <w:rPr>
          <w:sz w:val="22"/>
          <w:szCs w:val="22"/>
        </w:rPr>
      </w:pPr>
    </w:p>
    <w:p w14:paraId="0C1083EE" w14:textId="77777777" w:rsidR="004C4423" w:rsidRDefault="00365D6E" w:rsidP="004C442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365D6E">
        <w:rPr>
          <w:sz w:val="22"/>
          <w:szCs w:val="22"/>
        </w:rPr>
        <w:t xml:space="preserve">Havant Borough Council as Local Planning Authority </w:t>
      </w:r>
      <w:r w:rsidR="003C009A">
        <w:rPr>
          <w:sz w:val="22"/>
          <w:szCs w:val="22"/>
        </w:rPr>
        <w:t>has made the following</w:t>
      </w:r>
    </w:p>
    <w:p w14:paraId="128312BD" w14:textId="5D3365E0" w:rsidR="00680558" w:rsidRDefault="004D2615"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decision relat</w:t>
      </w:r>
      <w:r w:rsidR="004C4423">
        <w:rPr>
          <w:sz w:val="22"/>
          <w:szCs w:val="22"/>
        </w:rPr>
        <w:t>ing</w:t>
      </w:r>
      <w:r>
        <w:rPr>
          <w:sz w:val="22"/>
          <w:szCs w:val="22"/>
        </w:rPr>
        <w:t xml:space="preserve"> to your request to discharge condition</w:t>
      </w:r>
      <w:r w:rsidR="00397B51">
        <w:rPr>
          <w:sz w:val="22"/>
          <w:szCs w:val="22"/>
        </w:rPr>
        <w:t>(s)</w:t>
      </w:r>
      <w:r w:rsidR="008941DE">
        <w:rPr>
          <w:sz w:val="22"/>
          <w:szCs w:val="22"/>
        </w:rPr>
        <w:t>:</w:t>
      </w:r>
    </w:p>
    <w:tbl>
      <w:tblPr>
        <w:tblStyle w:val="TableGrid"/>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8A091D" w14:paraId="5F254F4E" w14:textId="77777777" w:rsidTr="007A5479">
        <w:tc>
          <w:tcPr>
            <w:tcW w:w="9923" w:type="dxa"/>
          </w:tcPr>
          <w:p w14:paraId="49729B3A" w14:textId="77777777" w:rsidR="008A091D" w:rsidRPr="001C044C"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0"/>
                <w:szCs w:val="20"/>
              </w:rPr>
            </w:pPr>
            <w:r w:rsidRPr="001C044C">
              <w:rPr>
                <w:sz w:val="22"/>
                <w:szCs w:val="22"/>
              </w:rPr>
              <w:t xml:space="preserve"> </w:t>
            </w:r>
          </w:p>
          <w:p w14:paraId="4CB9CD3F" w14:textId="77777777" w:rsidR="008A091D" w:rsidRDefault="001B6221"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w:t>
            </w:r>
            <w:r w:rsidR="008941DE">
              <w:rPr>
                <w:b/>
                <w:bCs/>
                <w:sz w:val="22"/>
                <w:szCs w:val="22"/>
              </w:rPr>
              <w:t>(</w:t>
            </w:r>
            <w:r>
              <w:rPr>
                <w:b/>
                <w:bCs/>
                <w:sz w:val="22"/>
                <w:szCs w:val="22"/>
              </w:rPr>
              <w:t>s</w:t>
            </w:r>
            <w:r w:rsidR="008941DE">
              <w:rPr>
                <w:b/>
                <w:bCs/>
                <w:sz w:val="22"/>
                <w:szCs w:val="22"/>
              </w:rPr>
              <w:t>)</w:t>
            </w:r>
            <w:r w:rsidR="008A091D">
              <w:rPr>
                <w:b/>
                <w:bCs/>
                <w:sz w:val="22"/>
                <w:szCs w:val="22"/>
              </w:rPr>
              <w:t>:</w:t>
            </w:r>
          </w:p>
          <w:p w14:paraId="0F03C72D" w14:textId="77777777" w:rsidR="008A091D" w:rsidRPr="000E0F13"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tbl>
            <w:tblPr>
              <w:tblStyle w:val="TableGrid"/>
              <w:tblW w:w="9684" w:type="dxa"/>
              <w:tblLayout w:type="fixed"/>
              <w:tblLook w:val="04A0" w:firstRow="1" w:lastRow="0" w:firstColumn="1" w:lastColumn="0" w:noHBand="0" w:noVBand="1"/>
            </w:tblPr>
            <w:tblGrid>
              <w:gridCol w:w="31"/>
              <w:gridCol w:w="707"/>
              <w:gridCol w:w="5528"/>
              <w:gridCol w:w="1697"/>
              <w:gridCol w:w="1560"/>
              <w:gridCol w:w="161"/>
            </w:tblGrid>
            <w:tr w:rsidR="00CE1CA2" w:rsidRPr="000E0F13" w14:paraId="4F28145D" w14:textId="77777777" w:rsidTr="007A5479">
              <w:trPr>
                <w:gridAfter w:val="1"/>
                <w:wAfter w:w="161" w:type="dxa"/>
              </w:trPr>
              <w:tc>
                <w:tcPr>
                  <w:tcW w:w="738" w:type="dxa"/>
                  <w:gridSpan w:val="2"/>
                </w:tcPr>
                <w:p w14:paraId="1EFCC24C" w14:textId="77777777" w:rsidR="00CE1CA2" w:rsidRPr="00DD28B9" w:rsidRDefault="00CE1CA2" w:rsidP="00E4010D">
                  <w:pPr>
                    <w:rPr>
                      <w:rFonts w:ascii="Arial" w:hAnsi="Arial" w:cs="Arial"/>
                    </w:rPr>
                  </w:pPr>
                  <w:r w:rsidRPr="00DD28B9">
                    <w:rPr>
                      <w:rFonts w:ascii="Arial" w:hAnsi="Arial" w:cs="Arial"/>
                    </w:rPr>
                    <w:t>2</w:t>
                  </w:r>
                </w:p>
              </w:tc>
              <w:tc>
                <w:tcPr>
                  <w:tcW w:w="5528" w:type="dxa"/>
                </w:tcPr>
                <w:p w14:paraId="61B692E2" w14:textId="77777777" w:rsidR="0090540A" w:rsidRDefault="0090540A">
                  <w:pPr>
                    <w:divId w:val="418478814"/>
                    <w:rPr>
                      <w:rFonts w:ascii="Calibri" w:eastAsia="Times New Roman" w:hAnsi="Calibri" w:cs="Calibri"/>
                      <w:color w:val="000000"/>
                      <w:kern w:val="0"/>
                      <w14:ligatures w14:val="none"/>
                    </w:rPr>
                  </w:pPr>
                  <w:r>
                    <w:rPr>
                      <w:rFonts w:ascii="Calibri" w:eastAsia="Times New Roman" w:hAnsi="Calibri" w:cs="Calibri"/>
                      <w:color w:val="000000"/>
                    </w:rPr>
                    <w:t>Prior to the commencement of development hereby approved, the existing water supply shall be tested for a comprehensive chemical suite in accordance with UKWIR Guidance (Report Ref: 10/WM/03/21) and the test results submitted for approval by the LPA.  Where it appears that the potable supply might be affected by a significant contaminant, a scheme of mitigation and remedial work must also be submitted, demonstrating how it will be ensured that that the water supply will be made &amp; demonstrated to be wholesom</w:t>
                  </w:r>
                  <w:r>
                    <w:rPr>
                      <w:rFonts w:ascii="Calibri" w:eastAsia="Times New Roman" w:hAnsi="Calibri" w:cs="Calibri"/>
                      <w:color w:val="000000"/>
                    </w:rPr>
                    <w:t xml:space="preserve">e within the meaning of SI 2016/614 Regulation 4.  Any mitigation and remedial scheme agreed in accordance with this condition must then be implemented in full, prior to the first occupation of the hereby approved residential flats, to the satisfaction of the Local Planning Authority. Reason: Contaminants may be present at the site </w:t>
                  </w:r>
                  <w:proofErr w:type="gramStart"/>
                  <w:r>
                    <w:rPr>
                      <w:rFonts w:ascii="Calibri" w:eastAsia="Times New Roman" w:hAnsi="Calibri" w:cs="Calibri"/>
                      <w:color w:val="000000"/>
                    </w:rPr>
                    <w:t>as a result of</w:t>
                  </w:r>
                  <w:proofErr w:type="gramEnd"/>
                  <w:r>
                    <w:rPr>
                      <w:rFonts w:ascii="Calibri" w:eastAsia="Times New Roman" w:hAnsi="Calibri" w:cs="Calibri"/>
                      <w:color w:val="000000"/>
                    </w:rPr>
                    <w:t xml:space="preserve"> previous land uses (&amp;/or activities) on adjacent land, which could be capable of penetrating potable supply pipework and affecting the quality of supply to the det</w:t>
                  </w:r>
                  <w:r>
                    <w:rPr>
                      <w:rFonts w:ascii="Calibri" w:eastAsia="Times New Roman" w:hAnsi="Calibri" w:cs="Calibri"/>
                      <w:color w:val="000000"/>
                    </w:rPr>
                    <w:t xml:space="preserve">riment of the health of future occupants.  In line with the objectives of policy DM10 of the Havant Borough Local Plan (Core Strategy) 2011, DM17 and DM18 of the Havant Borough Local Plan (Allocations) 2014, and paragraphs 189-191 of the National Planning Policy Framework 2023, to ensure that neither the development nor </w:t>
                  </w:r>
                  <w:proofErr w:type="gramStart"/>
                  <w:r>
                    <w:rPr>
                      <w:rFonts w:ascii="Calibri" w:eastAsia="Times New Roman" w:hAnsi="Calibri" w:cs="Calibri"/>
                      <w:color w:val="000000"/>
                    </w:rPr>
                    <w:t>it's</w:t>
                  </w:r>
                  <w:proofErr w:type="gramEnd"/>
                  <w:r>
                    <w:rPr>
                      <w:rFonts w:ascii="Calibri" w:eastAsia="Times New Roman" w:hAnsi="Calibri" w:cs="Calibri"/>
                      <w:color w:val="000000"/>
                    </w:rPr>
                    <w:t xml:space="preserve"> future occupants are placed at unacceptable risk from soil contamination.</w:t>
                  </w:r>
                </w:p>
                <w:p w14:paraId="342DC790" w14:textId="77777777" w:rsidR="00CE1CA2" w:rsidRDefault="00CE1CA2" w:rsidP="00E4010D">
                  <w:pPr>
                    <w:ind w:left="12" w:hanging="12"/>
                    <w:rPr>
                      <w:rFonts w:ascii="Arial" w:hAnsi="Arial" w:cs="Arial"/>
                    </w:rPr>
                  </w:pPr>
                </w:p>
                <w:p w14:paraId="5B4DA286" w14:textId="77777777" w:rsidR="00E50092" w:rsidRDefault="00E50092" w:rsidP="00E4010D">
                  <w:pPr>
                    <w:ind w:left="12" w:hanging="12"/>
                    <w:rPr>
                      <w:rFonts w:ascii="Arial" w:hAnsi="Arial" w:cs="Arial"/>
                    </w:rPr>
                  </w:pPr>
                </w:p>
                <w:p w14:paraId="4C60C5E5" w14:textId="77777777" w:rsidR="0049792F" w:rsidRDefault="0049792F" w:rsidP="00E4010D">
                  <w:pPr>
                    <w:ind w:left="12" w:hanging="12"/>
                    <w:rPr>
                      <w:rFonts w:ascii="Arial" w:hAnsi="Arial" w:cs="Arial"/>
                    </w:rPr>
                  </w:pPr>
                  <w:r>
                    <w:rPr>
                      <w:rFonts w:ascii="Arial" w:hAnsi="Arial" w:cs="Arial"/>
                    </w:rPr>
                    <w:lastRenderedPageBreak/>
                    <w:t>Details Submitted</w:t>
                  </w:r>
                </w:p>
                <w:p w14:paraId="3794CC84" w14:textId="77777777" w:rsidR="0049792F" w:rsidRPr="00DD28B9" w:rsidRDefault="0049792F" w:rsidP="00E4010D">
                  <w:pPr>
                    <w:ind w:left="12" w:hanging="12"/>
                    <w:rPr>
                      <w:rFonts w:ascii="Arial" w:hAnsi="Arial" w:cs="Arial"/>
                    </w:rPr>
                  </w:pPr>
                  <w:r w:rsidRPr="0049792F">
                    <w:rPr>
                      <w:rFonts w:ascii="Arial" w:hAnsi="Arial" w:cs="Arial"/>
                    </w:rPr>
                    <w:t>Chemical Suite Water Test documents by Eurofins AR-26-TO-020261-01</w:t>
                  </w:r>
                </w:p>
              </w:tc>
              <w:tc>
                <w:tcPr>
                  <w:tcW w:w="1697" w:type="dxa"/>
                </w:tcPr>
                <w:p w14:paraId="6276B420" w14:textId="77777777" w:rsidR="00CE1CA2" w:rsidRPr="00DD28B9" w:rsidRDefault="00131F5C" w:rsidP="0060524A">
                  <w:pPr>
                    <w:ind w:left="29"/>
                    <w:rPr>
                      <w:rFonts w:ascii="Arial" w:hAnsi="Arial" w:cs="Arial"/>
                    </w:rPr>
                  </w:pPr>
                  <w:r w:rsidRPr="00DD28B9">
                    <w:rPr>
                      <w:rFonts w:ascii="Arial" w:hAnsi="Arial" w:cs="Arial"/>
                    </w:rPr>
                    <w:lastRenderedPageBreak/>
                    <w:t>Fully Discharged</w:t>
                  </w:r>
                </w:p>
              </w:tc>
              <w:tc>
                <w:tcPr>
                  <w:tcW w:w="1560" w:type="dxa"/>
                </w:tcPr>
                <w:p w14:paraId="7EE91719" w14:textId="77777777" w:rsidR="00CE1CA2" w:rsidRPr="00DD28B9" w:rsidRDefault="00D11226" w:rsidP="0060524A">
                  <w:pPr>
                    <w:ind w:left="29"/>
                    <w:rPr>
                      <w:rFonts w:ascii="Arial" w:hAnsi="Arial" w:cs="Arial"/>
                    </w:rPr>
                  </w:pPr>
                  <w:r w:rsidRPr="00DD28B9">
                    <w:rPr>
                      <w:rFonts w:ascii="Arial" w:hAnsi="Arial" w:cs="Arial"/>
                    </w:rPr>
                    <w:t>09/04/2026</w:t>
                  </w:r>
                </w:p>
              </w:tc>
            </w:tr>
            <w:tr w:rsidR="000D2F6D" w:rsidRPr="000E0F13" w14:paraId="481D0702" w14:textId="77777777" w:rsidTr="007A5479">
              <w:trPr>
                <w:gridBefore w:val="1"/>
                <w:wBefore w:w="31" w:type="dxa"/>
              </w:trPr>
              <w:tc>
                <w:tcPr>
                  <w:tcW w:w="9653" w:type="dxa"/>
                  <w:gridSpan w:val="5"/>
                  <w:tcBorders>
                    <w:left w:val="nil"/>
                    <w:bottom w:val="nil"/>
                    <w:right w:val="nil"/>
                  </w:tcBorders>
                </w:tcPr>
                <w:p w14:paraId="4FA21E68" w14:textId="77777777" w:rsidR="001C044C" w:rsidRDefault="001C044C" w:rsidP="00E41AFA">
                  <w:pPr>
                    <w:rPr>
                      <w:rFonts w:ascii="Arial" w:hAnsi="Arial" w:cs="Arial"/>
                    </w:rPr>
                  </w:pPr>
                </w:p>
                <w:p w14:paraId="197567D5" w14:textId="77777777" w:rsidR="000D2F6D" w:rsidRPr="00D11226" w:rsidRDefault="00474FD6" w:rsidP="00DD28B9">
                  <w:pPr>
                    <w:ind w:right="-109"/>
                    <w:rPr>
                      <w:rFonts w:ascii="Arial" w:hAnsi="Arial" w:cs="Arial"/>
                    </w:rPr>
                  </w:pPr>
                  <w:r w:rsidRPr="00474FD6">
                    <w:rPr>
                      <w:rFonts w:ascii="Arial" w:hAnsi="Arial" w:cs="Arial"/>
                    </w:rPr>
                    <w:t xml:space="preserve">Fully </w:t>
                  </w:r>
                  <w:proofErr w:type="gramStart"/>
                  <w:r w:rsidRPr="00474FD6">
                    <w:rPr>
                      <w:rFonts w:ascii="Arial" w:hAnsi="Arial" w:cs="Arial"/>
                    </w:rPr>
                    <w:t>Discharged :</w:t>
                  </w:r>
                  <w:proofErr w:type="gramEnd"/>
                  <w:r w:rsidRPr="00474FD6">
                    <w:rPr>
                      <w:rFonts w:ascii="Arial" w:hAnsi="Arial" w:cs="Arial"/>
                    </w:rPr>
                    <w:t xml:space="preserve"> The details hereby approved </w:t>
                  </w:r>
                  <w:proofErr w:type="gramStart"/>
                  <w:r w:rsidRPr="00474FD6">
                    <w:rPr>
                      <w:rFonts w:ascii="Arial" w:hAnsi="Arial" w:cs="Arial"/>
                    </w:rPr>
                    <w:t>are considered to be</w:t>
                  </w:r>
                  <w:proofErr w:type="gramEnd"/>
                  <w:r w:rsidRPr="00474FD6">
                    <w:rPr>
                      <w:rFonts w:ascii="Arial" w:hAnsi="Arial" w:cs="Arial"/>
                    </w:rPr>
                    <w:t xml:space="preserve"> in accordance with the relevant adopted policies of the Council, in particular the policies contained within the Havant Borough Local Plan (Core Strategy) 2011.</w:t>
                  </w:r>
                </w:p>
              </w:tc>
            </w:tr>
            <w:tr w:rsidR="0084075F" w:rsidRPr="000E0F13" w14:paraId="13CC8ACA" w14:textId="77777777" w:rsidTr="007A5479">
              <w:trPr>
                <w:gridBefore w:val="1"/>
                <w:wBefore w:w="31" w:type="dxa"/>
              </w:trPr>
              <w:tc>
                <w:tcPr>
                  <w:tcW w:w="9653" w:type="dxa"/>
                  <w:gridSpan w:val="5"/>
                  <w:tcBorders>
                    <w:top w:val="nil"/>
                    <w:left w:val="nil"/>
                    <w:bottom w:val="nil"/>
                    <w:right w:val="nil"/>
                  </w:tcBorders>
                </w:tcPr>
                <w:p w14:paraId="0B53400B" w14:textId="77777777" w:rsidR="0084075F" w:rsidRPr="00474FD6" w:rsidRDefault="0084075F" w:rsidP="00C8193D">
                  <w:pPr>
                    <w:rPr>
                      <w:rFonts w:ascii="Arial" w:hAnsi="Arial" w:cs="Arial"/>
                    </w:rPr>
                  </w:pPr>
                </w:p>
              </w:tc>
            </w:tr>
          </w:tbl>
          <w:p w14:paraId="28F521FA" w14:textId="77777777" w:rsidR="008A091D"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35605B39"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C986529"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D6DAC5D"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437A36CA"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4CC3F343" w14:textId="77777777" w:rsidTr="004E2EDF">
        <w:tc>
          <w:tcPr>
            <w:tcW w:w="988" w:type="dxa"/>
          </w:tcPr>
          <w:p w14:paraId="4294B667"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5E267125"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03CF8F9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4575D214" w14:textId="77777777" w:rsidTr="004E2EDF">
        <w:tc>
          <w:tcPr>
            <w:tcW w:w="988" w:type="dxa"/>
          </w:tcPr>
          <w:p w14:paraId="14582AA8"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1569364A"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Any failure to adhere to the details of the approved plans</w:t>
            </w:r>
            <w:r w:rsidR="00EC3B01">
              <w:rPr>
                <w:sz w:val="22"/>
                <w:szCs w:val="22"/>
              </w:rPr>
              <w:t xml:space="preserve">, </w:t>
            </w:r>
            <w:r w:rsidRPr="005B6644">
              <w:rPr>
                <w:sz w:val="22"/>
                <w:szCs w:val="22"/>
              </w:rPr>
              <w:t xml:space="preserve">and other documents or to comply with any conditions listed above may lead to enforcement action being taken by the Council.  If you wish to depart from the approved details or conditions in any </w:t>
            </w:r>
            <w:r w:rsidR="008941DE" w:rsidRPr="005B6644">
              <w:rPr>
                <w:sz w:val="22"/>
                <w:szCs w:val="22"/>
              </w:rPr>
              <w:t>way,</w:t>
            </w:r>
            <w:r w:rsidRPr="005B6644">
              <w:rPr>
                <w:sz w:val="22"/>
                <w:szCs w:val="22"/>
              </w:rPr>
              <w:t xml:space="preserve"> you should contact the Planning and Development service at the Plaza or by telephoning 023 9244 6015.</w:t>
            </w:r>
          </w:p>
          <w:p w14:paraId="005484C3"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54092DAC"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7F29F0A1" w14:textId="77777777"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3099FBED" w14:textId="77777777">
        <w:tc>
          <w:tcPr>
            <w:tcW w:w="4100" w:type="dxa"/>
            <w:tcBorders>
              <w:top w:val="nil"/>
              <w:left w:val="nil"/>
              <w:bottom w:val="nil"/>
              <w:right w:val="nil"/>
            </w:tcBorders>
          </w:tcPr>
          <w:p w14:paraId="070145D4"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56E09AE0" w14:textId="77777777" w:rsidR="0090540A" w:rsidRDefault="0090540A">
            <w:pPr>
              <w:pStyle w:val="NormalWeb"/>
              <w:divId w:val="84497541"/>
              <w:rPr>
                <w:rFonts w:ascii="Calibri" w:hAnsi="Calibri" w:cs="Calibri"/>
                <w:color w:val="000000"/>
                <w:sz w:val="22"/>
                <w:szCs w:val="22"/>
              </w:rPr>
            </w:pPr>
            <w:r>
              <w:rPr>
                <w:rStyle w:val="Emphasis"/>
                <w:rFonts w:ascii="Garamond" w:hAnsi="Garamond" w:cs="Calibri"/>
                <w:b/>
                <w:bCs/>
                <w:color w:val="000000"/>
                <w:sz w:val="33"/>
                <w:szCs w:val="33"/>
              </w:rPr>
              <w:t>Paul Barton</w:t>
            </w:r>
            <w:r>
              <w:rPr>
                <w:rFonts w:ascii="Tahoma" w:hAnsi="Tahoma" w:cs="Tahoma"/>
                <w:color w:val="000000"/>
                <w:sz w:val="22"/>
                <w:szCs w:val="22"/>
              </w:rPr>
              <w:t>﻿</w:t>
            </w:r>
          </w:p>
          <w:p w14:paraId="01A25A72" w14:textId="77777777" w:rsidR="0090540A" w:rsidRDefault="0090540A">
            <w:pPr>
              <w:pStyle w:val="NormalWeb"/>
              <w:divId w:val="84497541"/>
              <w:rPr>
                <w:rFonts w:ascii="Calibri" w:hAnsi="Calibri" w:cs="Calibri"/>
                <w:color w:val="000000"/>
                <w:sz w:val="22"/>
                <w:szCs w:val="22"/>
              </w:rPr>
            </w:pPr>
            <w:r>
              <w:rPr>
                <w:rFonts w:ascii="Arial" w:hAnsi="Arial" w:cs="Arial"/>
                <w:color w:val="000000"/>
              </w:rPr>
              <w:t>Paul Barton</w:t>
            </w:r>
          </w:p>
          <w:p w14:paraId="4C747D70" w14:textId="77777777" w:rsidR="0090540A" w:rsidRDefault="0090540A">
            <w:pPr>
              <w:pStyle w:val="NormalWeb"/>
              <w:divId w:val="84497541"/>
              <w:rPr>
                <w:rFonts w:ascii="Calibri" w:hAnsi="Calibri" w:cs="Calibri"/>
                <w:color w:val="000000"/>
                <w:sz w:val="22"/>
                <w:szCs w:val="22"/>
              </w:rPr>
            </w:pPr>
            <w:r>
              <w:rPr>
                <w:rFonts w:ascii="Arial" w:hAnsi="Arial" w:cs="Arial"/>
                <w:color w:val="000000"/>
              </w:rPr>
              <w:t>Interim Head of Planning</w:t>
            </w:r>
          </w:p>
          <w:p w14:paraId="2BFD0A1B" w14:textId="77777777" w:rsidR="004D1929" w:rsidRDefault="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257979A3"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403C3529"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09 April 2026</w:t>
            </w:r>
          </w:p>
          <w:p w14:paraId="60D042A7" w14:textId="77777777"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1E628539" w14:textId="77777777" w:rsidR="00B518DD" w:rsidRDefault="00B518DD" w:rsidP="003B17D3">
      <w:pPr>
        <w:tabs>
          <w:tab w:val="left" w:pos="1140"/>
        </w:tabs>
        <w:spacing w:after="0" w:line="240" w:lineRule="auto"/>
      </w:pPr>
      <w:bookmarkStart w:id="1" w:name="_Hlk200545969"/>
      <w:bookmarkEnd w:id="1"/>
    </w:p>
    <w:sectPr w:rsidR="00B518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3280"/>
    <w:rsid w:val="000173E6"/>
    <w:rsid w:val="00027376"/>
    <w:rsid w:val="00033D2F"/>
    <w:rsid w:val="0003661C"/>
    <w:rsid w:val="00052137"/>
    <w:rsid w:val="000543F6"/>
    <w:rsid w:val="00091411"/>
    <w:rsid w:val="000A2BC7"/>
    <w:rsid w:val="000D2F6D"/>
    <w:rsid w:val="000D61EF"/>
    <w:rsid w:val="000E0F13"/>
    <w:rsid w:val="000F40A6"/>
    <w:rsid w:val="00106BF1"/>
    <w:rsid w:val="001125AC"/>
    <w:rsid w:val="00131F5C"/>
    <w:rsid w:val="00134452"/>
    <w:rsid w:val="001803E5"/>
    <w:rsid w:val="001A01DA"/>
    <w:rsid w:val="001B6221"/>
    <w:rsid w:val="001C044C"/>
    <w:rsid w:val="001C24C8"/>
    <w:rsid w:val="001C6FEA"/>
    <w:rsid w:val="001E0262"/>
    <w:rsid w:val="001F0F05"/>
    <w:rsid w:val="001F62DA"/>
    <w:rsid w:val="002060F8"/>
    <w:rsid w:val="00214095"/>
    <w:rsid w:val="00216B97"/>
    <w:rsid w:val="00232645"/>
    <w:rsid w:val="002348C6"/>
    <w:rsid w:val="002503DC"/>
    <w:rsid w:val="002A1560"/>
    <w:rsid w:val="002A2DC5"/>
    <w:rsid w:val="002C361E"/>
    <w:rsid w:val="002C6CA5"/>
    <w:rsid w:val="002E36B4"/>
    <w:rsid w:val="002F4755"/>
    <w:rsid w:val="00325D72"/>
    <w:rsid w:val="003277A9"/>
    <w:rsid w:val="00333C9C"/>
    <w:rsid w:val="00340D20"/>
    <w:rsid w:val="00344DB7"/>
    <w:rsid w:val="00345C98"/>
    <w:rsid w:val="00353E88"/>
    <w:rsid w:val="00356F02"/>
    <w:rsid w:val="00365D6E"/>
    <w:rsid w:val="00372F29"/>
    <w:rsid w:val="00397B51"/>
    <w:rsid w:val="003A1FA0"/>
    <w:rsid w:val="003B17D3"/>
    <w:rsid w:val="003C009A"/>
    <w:rsid w:val="00433546"/>
    <w:rsid w:val="004338AE"/>
    <w:rsid w:val="00441E6E"/>
    <w:rsid w:val="00444338"/>
    <w:rsid w:val="004475A4"/>
    <w:rsid w:val="00474FD6"/>
    <w:rsid w:val="0049792F"/>
    <w:rsid w:val="004B2D7B"/>
    <w:rsid w:val="004B50FD"/>
    <w:rsid w:val="004C4423"/>
    <w:rsid w:val="004D1929"/>
    <w:rsid w:val="004D2615"/>
    <w:rsid w:val="004E2EDF"/>
    <w:rsid w:val="00530946"/>
    <w:rsid w:val="005504B2"/>
    <w:rsid w:val="005A20F7"/>
    <w:rsid w:val="005B4E29"/>
    <w:rsid w:val="005B6644"/>
    <w:rsid w:val="0060524A"/>
    <w:rsid w:val="006300BD"/>
    <w:rsid w:val="0066338D"/>
    <w:rsid w:val="006771DF"/>
    <w:rsid w:val="00680558"/>
    <w:rsid w:val="006A5CE9"/>
    <w:rsid w:val="006A6C17"/>
    <w:rsid w:val="006F5442"/>
    <w:rsid w:val="00700C65"/>
    <w:rsid w:val="00712046"/>
    <w:rsid w:val="00735D8E"/>
    <w:rsid w:val="00743F3B"/>
    <w:rsid w:val="0075144C"/>
    <w:rsid w:val="00756A9B"/>
    <w:rsid w:val="007731CF"/>
    <w:rsid w:val="00790ACC"/>
    <w:rsid w:val="00792466"/>
    <w:rsid w:val="007A5479"/>
    <w:rsid w:val="007C4B9F"/>
    <w:rsid w:val="007E61EB"/>
    <w:rsid w:val="0080085D"/>
    <w:rsid w:val="008027BC"/>
    <w:rsid w:val="00807B11"/>
    <w:rsid w:val="008124DA"/>
    <w:rsid w:val="00821770"/>
    <w:rsid w:val="00823EAF"/>
    <w:rsid w:val="0084075F"/>
    <w:rsid w:val="00850359"/>
    <w:rsid w:val="008504BD"/>
    <w:rsid w:val="0085272F"/>
    <w:rsid w:val="008826FC"/>
    <w:rsid w:val="00891F05"/>
    <w:rsid w:val="00891FE3"/>
    <w:rsid w:val="008941DE"/>
    <w:rsid w:val="008A091D"/>
    <w:rsid w:val="008A4A54"/>
    <w:rsid w:val="008B4C63"/>
    <w:rsid w:val="00940C6E"/>
    <w:rsid w:val="00945054"/>
    <w:rsid w:val="009563D0"/>
    <w:rsid w:val="00972B9D"/>
    <w:rsid w:val="00974129"/>
    <w:rsid w:val="00983D59"/>
    <w:rsid w:val="009A4B5C"/>
    <w:rsid w:val="009D2D9D"/>
    <w:rsid w:val="009F4ED7"/>
    <w:rsid w:val="009F6EE8"/>
    <w:rsid w:val="00A0214A"/>
    <w:rsid w:val="00A619A4"/>
    <w:rsid w:val="00A95F6D"/>
    <w:rsid w:val="00AA5060"/>
    <w:rsid w:val="00B07FA7"/>
    <w:rsid w:val="00B40381"/>
    <w:rsid w:val="00B47E4F"/>
    <w:rsid w:val="00B518DD"/>
    <w:rsid w:val="00B534B6"/>
    <w:rsid w:val="00B53F25"/>
    <w:rsid w:val="00B5686F"/>
    <w:rsid w:val="00B60B0F"/>
    <w:rsid w:val="00B60DA1"/>
    <w:rsid w:val="00B63B39"/>
    <w:rsid w:val="00B86405"/>
    <w:rsid w:val="00BA0066"/>
    <w:rsid w:val="00BB38F5"/>
    <w:rsid w:val="00BB3DE9"/>
    <w:rsid w:val="00BB54BC"/>
    <w:rsid w:val="00BC21F0"/>
    <w:rsid w:val="00BC6756"/>
    <w:rsid w:val="00BD07ED"/>
    <w:rsid w:val="00BE1AB9"/>
    <w:rsid w:val="00BF782F"/>
    <w:rsid w:val="00C103BA"/>
    <w:rsid w:val="00C141A9"/>
    <w:rsid w:val="00C309E5"/>
    <w:rsid w:val="00C50264"/>
    <w:rsid w:val="00C657F1"/>
    <w:rsid w:val="00C77C95"/>
    <w:rsid w:val="00C8193D"/>
    <w:rsid w:val="00C84EF2"/>
    <w:rsid w:val="00C96BF6"/>
    <w:rsid w:val="00CA6F98"/>
    <w:rsid w:val="00CC1D72"/>
    <w:rsid w:val="00CC3C40"/>
    <w:rsid w:val="00CD1C02"/>
    <w:rsid w:val="00CD71F5"/>
    <w:rsid w:val="00CE03BD"/>
    <w:rsid w:val="00CE1CA2"/>
    <w:rsid w:val="00CE78FF"/>
    <w:rsid w:val="00CF5364"/>
    <w:rsid w:val="00D0399A"/>
    <w:rsid w:val="00D11226"/>
    <w:rsid w:val="00D13955"/>
    <w:rsid w:val="00D223E0"/>
    <w:rsid w:val="00D2683C"/>
    <w:rsid w:val="00D3797D"/>
    <w:rsid w:val="00D94039"/>
    <w:rsid w:val="00DA0E7C"/>
    <w:rsid w:val="00DD1E2E"/>
    <w:rsid w:val="00DD28B9"/>
    <w:rsid w:val="00DE2718"/>
    <w:rsid w:val="00DE7196"/>
    <w:rsid w:val="00E361A1"/>
    <w:rsid w:val="00E41AFA"/>
    <w:rsid w:val="00E442B4"/>
    <w:rsid w:val="00E50092"/>
    <w:rsid w:val="00E520E0"/>
    <w:rsid w:val="00E6389E"/>
    <w:rsid w:val="00E76C50"/>
    <w:rsid w:val="00E8671E"/>
    <w:rsid w:val="00EA41CD"/>
    <w:rsid w:val="00EC3B01"/>
    <w:rsid w:val="00EC6353"/>
    <w:rsid w:val="00ED2FE1"/>
    <w:rsid w:val="00F2120C"/>
    <w:rsid w:val="00F44654"/>
    <w:rsid w:val="00F47567"/>
    <w:rsid w:val="00F63EC5"/>
    <w:rsid w:val="00FA22AA"/>
    <w:rsid w:val="00FA2BB8"/>
    <w:rsid w:val="00FF04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47B5"/>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5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84497541">
      <w:bodyDiv w:val="1"/>
      <w:marLeft w:val="0"/>
      <w:marRight w:val="0"/>
      <w:marTop w:val="0"/>
      <w:marBottom w:val="0"/>
      <w:divBdr>
        <w:top w:val="none" w:sz="0" w:space="0" w:color="auto"/>
        <w:left w:val="none" w:sz="0" w:space="0" w:color="auto"/>
        <w:bottom w:val="none" w:sz="0" w:space="0" w:color="auto"/>
        <w:right w:val="none" w:sz="0" w:space="0" w:color="auto"/>
      </w:divBdr>
    </w:div>
    <w:div w:id="418478814">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916087111">
      <w:bodyDiv w:val="1"/>
      <w:marLeft w:val="0"/>
      <w:marRight w:val="0"/>
      <w:marTop w:val="0"/>
      <w:marBottom w:val="0"/>
      <w:divBdr>
        <w:top w:val="none" w:sz="0" w:space="0" w:color="auto"/>
        <w:left w:val="none" w:sz="0" w:space="0" w:color="auto"/>
        <w:bottom w:val="none" w:sz="0" w:space="0" w:color="auto"/>
        <w:right w:val="none" w:sz="0" w:space="0" w:color="auto"/>
      </w:divBdr>
    </w:div>
    <w:div w:id="197894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491</Words>
  <Characters>2711</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salesforceId:bbaff870-3d7e-4e3a-83cd-d191317e298d</dc:subject>
  <dc:creator>Clark, Jacky</dc:creator>
  <cp:keywords/>
  <dc:description/>
  <cp:lastModifiedBy>Pickup, Tina</cp:lastModifiedBy>
  <cp:revision>2</cp:revision>
  <dcterms:created xsi:type="dcterms:W3CDTF">2026-04-09T08:39:00Z</dcterms:created>
  <dcterms:modified xsi:type="dcterms:W3CDTF">2026-04-09T08:39:00Z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069Sl00000UT1NdIAL</vt:lpwstr>
  </property>
</Properties>
</file>