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 </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ageBreakBefore w:val="0"/>
        <w:rPr/>
      </w:pPr>
      <w:r w:rsidDel="00000000" w:rsidR="00000000" w:rsidRPr="00000000">
        <w:rPr>
          <w:rtl w:val="0"/>
        </w:rPr>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tl w:val="0"/>
        </w:rPr>
      </w:r>
    </w:p>
    <w:p w:rsidR="00000000" w:rsidDel="00000000" w:rsidP="00000000" w:rsidRDefault="00000000" w:rsidRPr="00000000" w14:paraId="00000008">
      <w:pPr>
        <w:pageBreakBefore w:val="0"/>
        <w:rPr/>
      </w:pPr>
      <w:r w:rsidDel="00000000" w:rsidR="00000000" w:rsidRPr="00000000">
        <w:rPr>
          <w:rtl w:val="0"/>
        </w:rPr>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t xml:space="preserve">Section 55 Town and Country Planning Act </w:t>
      </w:r>
    </w:p>
    <w:p w:rsidR="00000000" w:rsidDel="00000000" w:rsidP="00000000" w:rsidRDefault="00000000" w:rsidRPr="00000000" w14:paraId="0000000E">
      <w:pPr>
        <w:pageBreakBefore w:val="0"/>
        <w:rPr/>
      </w:pPr>
      <w:r w:rsidDel="00000000" w:rsidR="00000000" w:rsidRPr="00000000">
        <w:rPr>
          <w:rtl w:val="0"/>
        </w:rPr>
      </w:r>
    </w:p>
    <w:p w:rsidR="00000000" w:rsidDel="00000000" w:rsidP="00000000" w:rsidRDefault="00000000" w:rsidRPr="00000000" w14:paraId="0000000F">
      <w:pPr>
        <w:pageBreakBefore w:val="0"/>
        <w:rPr/>
      </w:pPr>
      <w:r w:rsidDel="00000000" w:rsidR="00000000" w:rsidRPr="00000000">
        <w:rPr>
          <w:rtl w:val="0"/>
        </w:rPr>
        <w:t xml:space="preserve">Design and Access Statement </w:t>
      </w:r>
    </w:p>
    <w:p w:rsidR="00000000" w:rsidDel="00000000" w:rsidP="00000000" w:rsidRDefault="00000000" w:rsidRPr="00000000" w14:paraId="00000010">
      <w:pPr>
        <w:spacing w:after="240" w:before="240" w:lineRule="auto"/>
        <w:ind w:left="0" w:right="600" w:firstLine="0"/>
        <w:rPr>
          <w:b w:val="1"/>
          <w:bCs w:val="1"/>
        </w:rPr>
      </w:pPr>
      <w:r w:rsidDel="00000000" w:rsidR="00000000" w:rsidRPr="00000000">
        <w:rPr>
          <w:b w:val="1"/>
          <w:bCs w:val="1"/>
          <w:rtl w:val="0"/>
        </w:rPr>
        <w:t xml:space="preserve">102 Bedhampton Road Bedhampton Hampshire PO9 3EZ</w:t>
      </w:r>
    </w:p>
    <w:p w:rsidR="00000000" w:rsidDel="00000000" w:rsidP="00000000" w:rsidRDefault="00000000" w:rsidRPr="00000000" w14:paraId="00000011">
      <w:pPr>
        <w:rPr/>
      </w:pPr>
      <w:r w:rsidDel="00000000" w:rsidR="00000000" w:rsidRPr="00000000">
        <w:rPr>
          <w:rtl w:val="0"/>
        </w:rPr>
        <w:t xml:space="preserve">Change of use from residential property (Use Class C3) to day nursery (Use Class E(f)), and change of access via a new dropped kerb. </w:t>
      </w: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tl w:val="0"/>
        </w:rPr>
      </w:r>
    </w:p>
    <w:p w:rsidR="00000000" w:rsidDel="00000000" w:rsidP="00000000" w:rsidRDefault="00000000" w:rsidRPr="00000000" w14:paraId="00000014">
      <w:pPr>
        <w:pageBreakBefore w:val="0"/>
        <w:rPr/>
      </w:pPr>
      <w:r w:rsidDel="00000000" w:rsidR="00000000" w:rsidRPr="00000000">
        <w:rPr>
          <w:rtl w:val="0"/>
        </w:rPr>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r w:rsidDel="00000000" w:rsidR="00000000" w:rsidRPr="00000000">
        <w:rPr>
          <w:rtl w:val="0"/>
        </w:rPr>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tl w:val="0"/>
        </w:rPr>
      </w:r>
    </w:p>
    <w:p w:rsidR="00000000" w:rsidDel="00000000" w:rsidP="00000000" w:rsidRDefault="00000000" w:rsidRPr="00000000" w14:paraId="0000001D">
      <w:pPr>
        <w:pageBreakBefore w:val="0"/>
        <w:rPr/>
      </w:pPr>
      <w:r w:rsidDel="00000000" w:rsidR="00000000" w:rsidRPr="00000000">
        <w:rPr>
          <w:rtl w:val="0"/>
        </w:rPr>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tl w:val="0"/>
        </w:rPr>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rPr/>
      </w:pPr>
      <w:r w:rsidDel="00000000" w:rsidR="00000000" w:rsidRPr="00000000">
        <w:rPr>
          <w:rtl w:val="0"/>
        </w:rPr>
      </w:r>
    </w:p>
    <w:p w:rsidR="00000000" w:rsidDel="00000000" w:rsidP="00000000" w:rsidRDefault="00000000" w:rsidRPr="00000000" w14:paraId="00000024">
      <w:pPr>
        <w:pageBreakBefore w:val="0"/>
        <w:rPr/>
      </w:pPr>
      <w:r w:rsidDel="00000000" w:rsidR="00000000" w:rsidRPr="00000000">
        <w:rPr>
          <w:rtl w:val="0"/>
        </w:rPr>
      </w:r>
    </w:p>
    <w:p w:rsidR="00000000" w:rsidDel="00000000" w:rsidP="00000000" w:rsidRDefault="00000000" w:rsidRPr="00000000" w14:paraId="00000025">
      <w:pPr>
        <w:spacing w:line="276" w:lineRule="auto"/>
        <w:jc w:val="both"/>
        <w:rPr>
          <w:b w:val="1"/>
          <w:bCs w:val="1"/>
        </w:rPr>
      </w:pPr>
      <w:r w:rsidDel="00000000" w:rsidR="00000000" w:rsidRPr="00000000">
        <w:rPr>
          <w:b w:val="1"/>
          <w:bCs w:val="1"/>
          <w:rtl w:val="0"/>
        </w:rPr>
        <w:t xml:space="preserve">Copyright Notice</w:t>
      </w:r>
    </w:p>
    <w:p w:rsidR="00000000" w:rsidDel="00000000" w:rsidP="00000000" w:rsidRDefault="00000000" w:rsidRPr="00000000" w14:paraId="00000026">
      <w:pPr>
        <w:spacing w:line="276" w:lineRule="auto"/>
        <w:jc w:val="both"/>
        <w:rPr/>
      </w:pPr>
      <w:r w:rsidDel="00000000" w:rsidR="00000000" w:rsidRPr="00000000">
        <w:rPr>
          <w:rtl w:val="0"/>
        </w:rPr>
      </w:r>
    </w:p>
    <w:p w:rsidR="00000000" w:rsidDel="00000000" w:rsidP="00000000" w:rsidRDefault="00000000" w:rsidRPr="00000000" w14:paraId="00000027">
      <w:pPr>
        <w:spacing w:line="276" w:lineRule="auto"/>
        <w:jc w:val="both"/>
        <w:rPr/>
      </w:pPr>
      <w:r w:rsidDel="00000000" w:rsidR="00000000" w:rsidRPr="00000000">
        <w:rPr>
          <w:rtl w:val="0"/>
        </w:rPr>
        <w:t xml:space="preserve">© Town Planning Expert copyright 2020-2026</w:t>
      </w:r>
    </w:p>
    <w:p w:rsidR="00000000" w:rsidDel="00000000" w:rsidP="00000000" w:rsidRDefault="00000000" w:rsidRPr="00000000" w14:paraId="00000028">
      <w:pPr>
        <w:spacing w:line="276" w:lineRule="auto"/>
        <w:jc w:val="both"/>
        <w:rPr/>
      </w:pPr>
      <w:r w:rsidDel="00000000" w:rsidR="00000000" w:rsidRPr="00000000">
        <w:rPr>
          <w:rtl w:val="0"/>
        </w:rPr>
      </w:r>
    </w:p>
    <w:p w:rsidR="00000000" w:rsidDel="00000000" w:rsidP="00000000" w:rsidRDefault="00000000" w:rsidRPr="00000000" w14:paraId="00000029">
      <w:pPr>
        <w:spacing w:line="276" w:lineRule="auto"/>
        <w:jc w:val="both"/>
        <w:rPr/>
      </w:pPr>
      <w:r w:rsidDel="00000000" w:rsidR="00000000" w:rsidRPr="00000000">
        <w:rPr>
          <w:rtl w:val="0"/>
        </w:rPr>
        <w:t xml:space="preserve">Copyright in the logo, the VICTORY framework and typographical arrangement rests with Town Planning Expert.</w:t>
      </w:r>
    </w:p>
    <w:p w:rsidR="00000000" w:rsidDel="00000000" w:rsidP="00000000" w:rsidRDefault="00000000" w:rsidRPr="00000000" w14:paraId="0000002A">
      <w:pPr>
        <w:spacing w:line="276" w:lineRule="auto"/>
        <w:jc w:val="both"/>
        <w:rPr/>
      </w:pPr>
      <w:r w:rsidDel="00000000" w:rsidR="00000000" w:rsidRPr="00000000">
        <w:rPr>
          <w:rtl w:val="0"/>
        </w:rPr>
      </w:r>
    </w:p>
    <w:p w:rsidR="00000000" w:rsidDel="00000000" w:rsidP="00000000" w:rsidRDefault="00000000" w:rsidRPr="00000000" w14:paraId="0000002B">
      <w:pPr>
        <w:spacing w:line="276" w:lineRule="auto"/>
        <w:jc w:val="both"/>
        <w:rPr/>
      </w:pPr>
      <w:r w:rsidDel="00000000" w:rsidR="00000000" w:rsidRPr="00000000">
        <w:rPr>
          <w:rtl w:val="0"/>
        </w:rPr>
        <w:t xml:space="preserve">This information may be published by Local Planning Authorities and The Planning Inspectorate under their duties to publish planning information freely. </w:t>
      </w:r>
    </w:p>
    <w:p w:rsidR="00000000" w:rsidDel="00000000" w:rsidP="00000000" w:rsidRDefault="00000000" w:rsidRPr="00000000" w14:paraId="0000002C">
      <w:pPr>
        <w:spacing w:line="276" w:lineRule="auto"/>
        <w:jc w:val="both"/>
        <w:rPr/>
      </w:pPr>
      <w:r w:rsidDel="00000000" w:rsidR="00000000" w:rsidRPr="00000000">
        <w:rPr>
          <w:rtl w:val="0"/>
        </w:rPr>
      </w:r>
    </w:p>
    <w:p w:rsidR="00000000" w:rsidDel="00000000" w:rsidP="00000000" w:rsidRDefault="00000000" w:rsidRPr="00000000" w14:paraId="0000002D">
      <w:pPr>
        <w:spacing w:line="276" w:lineRule="auto"/>
        <w:jc w:val="both"/>
        <w:rPr/>
      </w:pPr>
      <w:r w:rsidDel="00000000" w:rsidR="00000000" w:rsidRPr="00000000">
        <w:rPr>
          <w:rtl w:val="0"/>
        </w:rPr>
        <w:t xml:space="preserve">This document contains extracts of the Town and Country Planning Act 1990, Development Orders, National Planning Policy Framework and Local Development Frameworks that are provided under the terms of the Open Government Licence. </w:t>
      </w:r>
    </w:p>
    <w:p w:rsidR="00000000" w:rsidDel="00000000" w:rsidP="00000000" w:rsidRDefault="00000000" w:rsidRPr="00000000" w14:paraId="0000002E">
      <w:pPr>
        <w:spacing w:line="276" w:lineRule="auto"/>
        <w:jc w:val="both"/>
        <w:rPr/>
      </w:pPr>
      <w:r w:rsidDel="00000000" w:rsidR="00000000" w:rsidRPr="00000000">
        <w:rPr>
          <w:rtl w:val="0"/>
        </w:rPr>
      </w:r>
    </w:p>
    <w:p w:rsidR="00000000" w:rsidDel="00000000" w:rsidP="00000000" w:rsidRDefault="00000000" w:rsidRPr="00000000" w14:paraId="0000002F">
      <w:pPr>
        <w:spacing w:line="276" w:lineRule="auto"/>
        <w:jc w:val="both"/>
        <w:rPr/>
      </w:pPr>
      <w:r w:rsidDel="00000000" w:rsidR="00000000" w:rsidRPr="00000000">
        <w:rPr>
          <w:rtl w:val="0"/>
        </w:rPr>
        <w:t xml:space="preserve">If you have any enquiries regarding this document, email </w:t>
      </w:r>
      <w:hyperlink r:id="rId6">
        <w:r w:rsidDel="00000000" w:rsidR="00000000" w:rsidRPr="00000000">
          <w:rPr>
            <w:color w:val="1155cc"/>
            <w:u w:val="single"/>
            <w:rtl w:val="0"/>
          </w:rPr>
          <w:t xml:space="preserve">help@tpxpert.co.uk</w:t>
        </w:r>
      </w:hyperlink>
      <w:r w:rsidDel="00000000" w:rsidR="00000000" w:rsidRPr="00000000">
        <w:rPr>
          <w:rtl w:val="0"/>
        </w:rPr>
        <w:t xml:space="preserve"> or write to us at: </w:t>
      </w:r>
    </w:p>
    <w:p w:rsidR="00000000" w:rsidDel="00000000" w:rsidP="00000000" w:rsidRDefault="00000000" w:rsidRPr="00000000" w14:paraId="00000030">
      <w:pPr>
        <w:spacing w:line="276" w:lineRule="auto"/>
        <w:jc w:val="both"/>
        <w:rPr/>
      </w:pPr>
      <w:r w:rsidDel="00000000" w:rsidR="00000000" w:rsidRPr="00000000">
        <w:rPr>
          <w:rtl w:val="0"/>
        </w:rPr>
        <w:t xml:space="preserve">Town Planning Expert</w:t>
      </w:r>
    </w:p>
    <w:p w:rsidR="00000000" w:rsidDel="00000000" w:rsidP="00000000" w:rsidRDefault="00000000" w:rsidRPr="00000000" w14:paraId="00000031">
      <w:pPr>
        <w:spacing w:line="276" w:lineRule="auto"/>
        <w:jc w:val="both"/>
        <w:rPr/>
      </w:pPr>
      <w:r w:rsidDel="00000000" w:rsidR="00000000" w:rsidRPr="00000000">
        <w:rPr>
          <w:rtl w:val="0"/>
        </w:rPr>
        <w:t xml:space="preserve">The Technopole </w:t>
      </w:r>
    </w:p>
    <w:p w:rsidR="00000000" w:rsidDel="00000000" w:rsidP="00000000" w:rsidRDefault="00000000" w:rsidRPr="00000000" w14:paraId="00000032">
      <w:pPr>
        <w:spacing w:line="276" w:lineRule="auto"/>
        <w:jc w:val="both"/>
        <w:rPr/>
      </w:pPr>
      <w:r w:rsidDel="00000000" w:rsidR="00000000" w:rsidRPr="00000000">
        <w:rPr>
          <w:rtl w:val="0"/>
        </w:rPr>
        <w:t xml:space="preserve">Kingston Crescent </w:t>
      </w:r>
    </w:p>
    <w:p w:rsidR="00000000" w:rsidDel="00000000" w:rsidP="00000000" w:rsidRDefault="00000000" w:rsidRPr="00000000" w14:paraId="00000033">
      <w:pPr>
        <w:spacing w:line="276" w:lineRule="auto"/>
        <w:jc w:val="both"/>
        <w:rPr>
          <w:sz w:val="20"/>
          <w:szCs w:val="20"/>
        </w:rPr>
      </w:pPr>
      <w:r w:rsidDel="00000000" w:rsidR="00000000" w:rsidRPr="00000000">
        <w:rPr>
          <w:sz w:val="20"/>
          <w:szCs w:val="20"/>
          <w:rtl w:val="0"/>
        </w:rPr>
        <w:t xml:space="preserve">Portsmouth </w:t>
      </w:r>
    </w:p>
    <w:p w:rsidR="00000000" w:rsidDel="00000000" w:rsidP="00000000" w:rsidRDefault="00000000" w:rsidRPr="00000000" w14:paraId="00000034">
      <w:pPr>
        <w:spacing w:line="276" w:lineRule="auto"/>
        <w:jc w:val="both"/>
        <w:rPr>
          <w:sz w:val="20"/>
          <w:szCs w:val="20"/>
        </w:rPr>
      </w:pPr>
      <w:r w:rsidDel="00000000" w:rsidR="00000000" w:rsidRPr="00000000">
        <w:rPr>
          <w:sz w:val="20"/>
          <w:szCs w:val="20"/>
          <w:rtl w:val="0"/>
        </w:rPr>
        <w:t xml:space="preserve">PO2 8FA </w:t>
      </w:r>
    </w:p>
    <w:p w:rsidR="00000000" w:rsidDel="00000000" w:rsidP="00000000" w:rsidRDefault="00000000" w:rsidRPr="00000000" w14:paraId="00000035">
      <w:pPr>
        <w:pageBreakBefore w:val="0"/>
        <w:rPr/>
      </w:pPr>
      <w:r w:rsidDel="00000000" w:rsidR="00000000" w:rsidRPr="00000000">
        <w:rPr>
          <w:rtl w:val="0"/>
        </w:rPr>
      </w:r>
    </w:p>
    <w:p w:rsidR="00000000" w:rsidDel="00000000" w:rsidP="00000000" w:rsidRDefault="00000000" w:rsidRPr="00000000" w14:paraId="00000036">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7">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8">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9">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A">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B">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C">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D">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E">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3F">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0">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1">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2">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3">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4">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5">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6">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7">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48">
      <w:pPr>
        <w:pageBreakBefore w:val="0"/>
        <w:spacing w:line="240" w:lineRule="auto"/>
        <w:rPr>
          <w:sz w:val="24"/>
          <w:szCs w:val="24"/>
        </w:rPr>
      </w:pPr>
      <w:r w:rsidDel="00000000" w:rsidR="00000000" w:rsidRPr="00000000">
        <w:rPr>
          <w:rtl w:val="0"/>
        </w:rPr>
      </w:r>
    </w:p>
    <w:tbl>
      <w:tblPr>
        <w:tblStyle w:val="Table1"/>
        <w:tblW w:w="9359.0" w:type="dxa"/>
        <w:jc w:val="left"/>
        <w:tblLayout w:type="fixed"/>
        <w:tblLook w:val="0600"/>
      </w:tblPr>
      <w:tblGrid>
        <w:gridCol w:w="4680"/>
        <w:gridCol w:w="4679"/>
        <w:tblGridChange w:id="0">
          <w:tblGrid>
            <w:gridCol w:w="4680"/>
            <w:gridCol w:w="4679"/>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9">
            <w:pPr>
              <w:widowControl w:val="0"/>
              <w:spacing w:line="240" w:lineRule="auto"/>
              <w:rPr>
                <w:sz w:val="16"/>
                <w:szCs w:val="16"/>
              </w:rPr>
            </w:pPr>
            <w:r w:rsidDel="00000000" w:rsidR="00000000" w:rsidRPr="00000000">
              <w:rPr>
                <w:b w:val="1"/>
                <w:bCs w:val="1"/>
                <w:sz w:val="16"/>
                <w:szCs w:val="16"/>
                <w:rtl w:val="0"/>
              </w:rPr>
              <w:t xml:space="preserve">Site Information</w:t>
            </w: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A">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B">
            <w:pPr>
              <w:widowControl w:val="0"/>
              <w:spacing w:line="240" w:lineRule="auto"/>
              <w:rPr>
                <w:sz w:val="16"/>
                <w:szCs w:val="16"/>
              </w:rPr>
            </w:pPr>
            <w:r w:rsidDel="00000000" w:rsidR="00000000" w:rsidRPr="00000000">
              <w:rPr>
                <w:sz w:val="16"/>
                <w:szCs w:val="16"/>
                <w:rtl w:val="0"/>
              </w:rPr>
              <w:t xml:space="preserve">Consultant</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C">
            <w:pPr>
              <w:widowControl w:val="0"/>
              <w:spacing w:line="240" w:lineRule="auto"/>
              <w:rPr>
                <w:sz w:val="16"/>
                <w:szCs w:val="16"/>
              </w:rPr>
            </w:pPr>
            <w:r w:rsidDel="00000000" w:rsidR="00000000" w:rsidRPr="00000000">
              <w:rPr>
                <w:sz w:val="16"/>
                <w:szCs w:val="16"/>
                <w:rtl w:val="0"/>
              </w:rPr>
              <w:t xml:space="preserve">Frederick Colbey</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D">
            <w:pPr>
              <w:widowControl w:val="0"/>
              <w:spacing w:line="240" w:lineRule="auto"/>
              <w:rPr>
                <w:sz w:val="16"/>
                <w:szCs w:val="16"/>
              </w:rPr>
            </w:pPr>
            <w:r w:rsidDel="00000000" w:rsidR="00000000" w:rsidRPr="00000000">
              <w:rPr>
                <w:sz w:val="16"/>
                <w:szCs w:val="16"/>
                <w:rtl w:val="0"/>
              </w:rPr>
              <w:t xml:space="preserve">Client</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E">
            <w:pPr>
              <w:widowControl w:val="0"/>
              <w:spacing w:line="240" w:lineRule="auto"/>
              <w:rPr>
                <w:sz w:val="16"/>
                <w:szCs w:val="16"/>
              </w:rPr>
            </w:pPr>
            <w:r w:rsidDel="00000000" w:rsidR="00000000" w:rsidRPr="00000000">
              <w:rPr>
                <w:sz w:val="16"/>
                <w:szCs w:val="16"/>
                <w:rtl w:val="0"/>
              </w:rPr>
              <w:t xml:space="preserve">Hayley Sparks</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4F">
            <w:pPr>
              <w:widowControl w:val="0"/>
              <w:spacing w:line="240" w:lineRule="auto"/>
              <w:rPr>
                <w:sz w:val="16"/>
                <w:szCs w:val="16"/>
              </w:rPr>
            </w:pPr>
            <w:r w:rsidDel="00000000" w:rsidR="00000000" w:rsidRPr="00000000">
              <w:rPr>
                <w:sz w:val="16"/>
                <w:szCs w:val="16"/>
                <w:rtl w:val="0"/>
              </w:rPr>
              <w:t xml:space="preserve">Site Address</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0">
            <w:pPr>
              <w:widowControl w:val="0"/>
              <w:spacing w:line="240" w:lineRule="auto"/>
              <w:rPr>
                <w:sz w:val="16"/>
                <w:szCs w:val="16"/>
              </w:rPr>
            </w:pPr>
            <w:r w:rsidDel="00000000" w:rsidR="00000000" w:rsidRPr="00000000">
              <w:rPr>
                <w:sz w:val="16"/>
                <w:szCs w:val="16"/>
                <w:rtl w:val="0"/>
              </w:rPr>
              <w:t xml:space="preserve">102 Bedhampton Road Bedhampton Hampshire PO9 3EZ</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1">
            <w:pPr>
              <w:widowControl w:val="0"/>
              <w:spacing w:line="240" w:lineRule="auto"/>
              <w:rPr>
                <w:sz w:val="16"/>
                <w:szCs w:val="16"/>
              </w:rPr>
            </w:pPr>
            <w:r w:rsidDel="00000000" w:rsidR="00000000" w:rsidRPr="00000000">
              <w:rPr>
                <w:sz w:val="16"/>
                <w:szCs w:val="16"/>
                <w:rtl w:val="0"/>
              </w:rPr>
              <w:t xml:space="preserve">LA</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2">
            <w:pPr>
              <w:widowControl w:val="0"/>
              <w:spacing w:line="240" w:lineRule="auto"/>
              <w:rPr>
                <w:sz w:val="16"/>
                <w:szCs w:val="16"/>
              </w:rPr>
            </w:pPr>
            <w:r w:rsidDel="00000000" w:rsidR="00000000" w:rsidRPr="00000000">
              <w:rPr>
                <w:sz w:val="16"/>
                <w:szCs w:val="16"/>
                <w:rtl w:val="0"/>
              </w:rPr>
              <w:t xml:space="preserve">Havant Borough Council</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3">
            <w:pPr>
              <w:widowControl w:val="0"/>
              <w:spacing w:line="240" w:lineRule="auto"/>
              <w:rPr>
                <w:sz w:val="16"/>
                <w:szCs w:val="16"/>
              </w:rPr>
            </w:pPr>
            <w:r w:rsidDel="00000000" w:rsidR="00000000" w:rsidRPr="00000000">
              <w:rPr>
                <w:sz w:val="16"/>
                <w:szCs w:val="16"/>
                <w:rtl w:val="0"/>
              </w:rPr>
              <w:t xml:space="preserve">Description of Development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4">
            <w:pPr>
              <w:widowControl w:val="0"/>
              <w:spacing w:line="240" w:lineRule="auto"/>
              <w:rPr>
                <w:sz w:val="16"/>
                <w:szCs w:val="16"/>
              </w:rPr>
            </w:pPr>
            <w:r w:rsidDel="00000000" w:rsidR="00000000" w:rsidRPr="00000000">
              <w:rPr>
                <w:sz w:val="16"/>
                <w:szCs w:val="16"/>
                <w:rtl w:val="0"/>
              </w:rPr>
              <w:t xml:space="preserve">Change of use from residential property (Use Class C3) to day nursery (Use Class E(f)), and change of access via a new dropped kerb. </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5">
            <w:pPr>
              <w:widowControl w:val="0"/>
              <w:spacing w:line="240" w:lineRule="auto"/>
              <w:rPr>
                <w:sz w:val="16"/>
                <w:szCs w:val="16"/>
              </w:rPr>
            </w:pPr>
            <w:r w:rsidDel="00000000" w:rsidR="00000000" w:rsidRPr="00000000">
              <w:rPr>
                <w:sz w:val="16"/>
                <w:szCs w:val="16"/>
                <w:rtl w:val="0"/>
              </w:rPr>
              <w:t xml:space="preserve">Pathway (PD/Application/Appeal)</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6">
            <w:pPr>
              <w:widowControl w:val="0"/>
              <w:spacing w:line="240" w:lineRule="auto"/>
              <w:rPr>
                <w:sz w:val="16"/>
                <w:szCs w:val="16"/>
              </w:rPr>
            </w:pPr>
            <w:r w:rsidDel="00000000" w:rsidR="00000000" w:rsidRPr="00000000">
              <w:rPr>
                <w:sz w:val="16"/>
                <w:szCs w:val="16"/>
                <w:rtl w:val="0"/>
              </w:rPr>
              <w:t xml:space="preserve">Full Application</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7">
            <w:pPr>
              <w:widowControl w:val="0"/>
              <w:spacing w:line="240" w:lineRule="auto"/>
              <w:rPr>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8">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9">
            <w:pPr>
              <w:widowControl w:val="0"/>
              <w:spacing w:line="240" w:lineRule="auto"/>
              <w:rPr>
                <w:b w:val="1"/>
                <w:bCs w:val="1"/>
                <w:sz w:val="16"/>
                <w:szCs w:val="16"/>
              </w:rPr>
            </w:pPr>
            <w:r w:rsidDel="00000000" w:rsidR="00000000" w:rsidRPr="00000000">
              <w:rPr>
                <w:b w:val="1"/>
                <w:bCs w:val="1"/>
                <w:sz w:val="16"/>
                <w:szCs w:val="16"/>
                <w:rtl w:val="0"/>
              </w:rPr>
              <w:t xml:space="preserve">Constraints Review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A">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B">
            <w:pPr>
              <w:widowControl w:val="0"/>
              <w:spacing w:line="240" w:lineRule="auto"/>
              <w:rPr>
                <w:sz w:val="16"/>
                <w:szCs w:val="16"/>
              </w:rPr>
            </w:pPr>
            <w:r w:rsidDel="00000000" w:rsidR="00000000" w:rsidRPr="00000000">
              <w:rPr>
                <w:sz w:val="16"/>
                <w:szCs w:val="16"/>
                <w:rtl w:val="0"/>
              </w:rPr>
              <w:t xml:space="preserve">Flood Risk Zone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C">
            <w:pPr>
              <w:widowControl w:val="0"/>
              <w:spacing w:line="240" w:lineRule="auto"/>
              <w:rPr>
                <w:sz w:val="16"/>
                <w:szCs w:val="16"/>
              </w:rPr>
            </w:pPr>
            <w:r w:rsidDel="00000000" w:rsidR="00000000" w:rsidRPr="00000000">
              <w:rPr>
                <w:sz w:val="16"/>
                <w:szCs w:val="16"/>
                <w:rtl w:val="0"/>
              </w:rPr>
              <w:t xml:space="preserve">1</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D">
            <w:pPr>
              <w:widowControl w:val="0"/>
              <w:spacing w:line="240" w:lineRule="auto"/>
              <w:rPr>
                <w:sz w:val="16"/>
                <w:szCs w:val="16"/>
              </w:rPr>
            </w:pPr>
            <w:r w:rsidDel="00000000" w:rsidR="00000000" w:rsidRPr="00000000">
              <w:rPr>
                <w:sz w:val="16"/>
                <w:szCs w:val="16"/>
                <w:rtl w:val="0"/>
              </w:rPr>
              <w:t xml:space="preserve">Contaminated Land</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E">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5F">
            <w:pPr>
              <w:widowControl w:val="0"/>
              <w:spacing w:line="240" w:lineRule="auto"/>
              <w:rPr>
                <w:sz w:val="16"/>
                <w:szCs w:val="16"/>
              </w:rPr>
            </w:pPr>
            <w:r w:rsidDel="00000000" w:rsidR="00000000" w:rsidRPr="00000000">
              <w:rPr>
                <w:sz w:val="16"/>
                <w:szCs w:val="16"/>
                <w:rtl w:val="0"/>
              </w:rPr>
              <w:t xml:space="preserve">Tree Preservation Order</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0">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1">
            <w:pPr>
              <w:widowControl w:val="0"/>
              <w:spacing w:line="240" w:lineRule="auto"/>
              <w:rPr>
                <w:sz w:val="16"/>
                <w:szCs w:val="16"/>
              </w:rPr>
            </w:pPr>
            <w:r w:rsidDel="00000000" w:rsidR="00000000" w:rsidRPr="00000000">
              <w:rPr>
                <w:sz w:val="16"/>
                <w:szCs w:val="16"/>
                <w:rtl w:val="0"/>
              </w:rPr>
              <w:t xml:space="preserve">Heritage Assets</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2">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3">
            <w:pPr>
              <w:widowControl w:val="0"/>
              <w:spacing w:line="240" w:lineRule="auto"/>
              <w:rPr>
                <w:sz w:val="16"/>
                <w:szCs w:val="16"/>
              </w:rPr>
            </w:pPr>
            <w:r w:rsidDel="00000000" w:rsidR="00000000" w:rsidRPr="00000000">
              <w:rPr>
                <w:sz w:val="16"/>
                <w:szCs w:val="16"/>
                <w:rtl w:val="0"/>
              </w:rPr>
              <w:t xml:space="preserve">Noise Abatement Areas</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4">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5">
            <w:pPr>
              <w:widowControl w:val="0"/>
              <w:spacing w:line="240" w:lineRule="auto"/>
              <w:rPr>
                <w:sz w:val="16"/>
                <w:szCs w:val="16"/>
              </w:rPr>
            </w:pPr>
            <w:r w:rsidDel="00000000" w:rsidR="00000000" w:rsidRPr="00000000">
              <w:rPr>
                <w:sz w:val="16"/>
                <w:szCs w:val="16"/>
                <w:rtl w:val="0"/>
              </w:rPr>
              <w:t xml:space="preserve">Explosive Hazard Areas</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6">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7">
            <w:pPr>
              <w:widowControl w:val="0"/>
              <w:spacing w:line="240" w:lineRule="auto"/>
              <w:rPr>
                <w:sz w:val="16"/>
                <w:szCs w:val="16"/>
              </w:rPr>
            </w:pPr>
            <w:r w:rsidDel="00000000" w:rsidR="00000000" w:rsidRPr="00000000">
              <w:rPr>
                <w:sz w:val="16"/>
                <w:szCs w:val="16"/>
                <w:rtl w:val="0"/>
              </w:rPr>
              <w:t xml:space="preserve">Area of Outstanding Natural Beauty</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8">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9">
            <w:pPr>
              <w:widowControl w:val="0"/>
              <w:spacing w:line="240" w:lineRule="auto"/>
              <w:rPr>
                <w:sz w:val="16"/>
                <w:szCs w:val="16"/>
              </w:rPr>
            </w:pPr>
            <w:r w:rsidDel="00000000" w:rsidR="00000000" w:rsidRPr="00000000">
              <w:rPr>
                <w:sz w:val="16"/>
                <w:szCs w:val="16"/>
                <w:rtl w:val="0"/>
              </w:rPr>
              <w:t xml:space="preserve">Special Protection Area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A">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B">
            <w:pPr>
              <w:widowControl w:val="0"/>
              <w:spacing w:line="240" w:lineRule="auto"/>
              <w:rPr>
                <w:sz w:val="16"/>
                <w:szCs w:val="16"/>
              </w:rPr>
            </w:pPr>
            <w:r w:rsidDel="00000000" w:rsidR="00000000" w:rsidRPr="00000000">
              <w:rPr>
                <w:sz w:val="16"/>
                <w:szCs w:val="16"/>
                <w:rtl w:val="0"/>
              </w:rPr>
              <w:t xml:space="preserve">Site of Special Scientific Interest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C">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D">
            <w:pPr>
              <w:widowControl w:val="0"/>
              <w:spacing w:line="240" w:lineRule="auto"/>
              <w:rPr>
                <w:sz w:val="16"/>
                <w:szCs w:val="16"/>
              </w:rPr>
            </w:pPr>
            <w:r w:rsidDel="00000000" w:rsidR="00000000" w:rsidRPr="00000000">
              <w:rPr>
                <w:sz w:val="16"/>
                <w:szCs w:val="16"/>
                <w:rtl w:val="0"/>
              </w:rPr>
              <w:t xml:space="preserve">RAMSAR Convention Site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E">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6F">
            <w:pPr>
              <w:widowControl w:val="0"/>
              <w:spacing w:line="240" w:lineRule="auto"/>
              <w:rPr>
                <w:sz w:val="16"/>
                <w:szCs w:val="16"/>
              </w:rPr>
            </w:pPr>
            <w:r w:rsidDel="00000000" w:rsidR="00000000" w:rsidRPr="00000000">
              <w:rPr>
                <w:sz w:val="16"/>
                <w:szCs w:val="16"/>
                <w:rtl w:val="0"/>
              </w:rPr>
              <w:t xml:space="preserve">Site of Importance to Nature Conservation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70">
            <w:pPr>
              <w:widowControl w:val="0"/>
              <w:spacing w:line="240" w:lineRule="auto"/>
              <w:rPr>
                <w:sz w:val="16"/>
                <w:szCs w:val="16"/>
              </w:rPr>
            </w:pPr>
            <w:r w:rsidDel="00000000" w:rsidR="00000000" w:rsidRPr="00000000">
              <w:rPr>
                <w:sz w:val="16"/>
                <w:szCs w:val="16"/>
                <w:rtl w:val="0"/>
              </w:rPr>
              <w:t xml:space="preserve">N/A</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71">
            <w:pPr>
              <w:widowControl w:val="0"/>
              <w:spacing w:line="240" w:lineRule="auto"/>
              <w:rPr>
                <w:sz w:val="16"/>
                <w:szCs w:val="16"/>
              </w:rPr>
            </w:pPr>
            <w:r w:rsidDel="00000000" w:rsidR="00000000" w:rsidRPr="00000000">
              <w:rPr>
                <w:sz w:val="16"/>
                <w:szCs w:val="16"/>
                <w:rtl w:val="0"/>
              </w:rPr>
              <w:t xml:space="preserve">Article 4(2) Directions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72">
            <w:pPr>
              <w:widowControl w:val="0"/>
              <w:spacing w:line="240" w:lineRule="auto"/>
              <w:rPr>
                <w:sz w:val="16"/>
                <w:szCs w:val="16"/>
              </w:rPr>
            </w:pPr>
            <w:r w:rsidDel="00000000" w:rsidR="00000000" w:rsidRPr="00000000">
              <w:rPr>
                <w:sz w:val="16"/>
                <w:szCs w:val="16"/>
                <w:rtl w:val="0"/>
              </w:rPr>
              <w:t xml:space="preserve">None Relevant</w:t>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73">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4">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5">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6">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7">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8">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9">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A">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B">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C">
            <w:pPr>
              <w:widowControl w:val="0"/>
              <w:spacing w:line="240" w:lineRule="auto"/>
              <w:rPr>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7D">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E">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7F">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0">
            <w:pPr>
              <w:widowControl w:val="0"/>
              <w:spacing w:line="240" w:lineRule="auto"/>
              <w:rPr>
                <w:b w:val="1"/>
                <w:bCs w:val="1"/>
                <w:sz w:val="16"/>
                <w:szCs w:val="16"/>
              </w:rPr>
            </w:pPr>
            <w:r w:rsidDel="00000000" w:rsidR="00000000" w:rsidRPr="00000000">
              <w:rPr>
                <w:b w:val="1"/>
                <w:bCs w:val="1"/>
                <w:sz w:val="16"/>
                <w:szCs w:val="16"/>
                <w:rtl w:val="0"/>
              </w:rPr>
              <w:t xml:space="preserve">Local Policy Requirements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1">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2">
            <w:pPr>
              <w:widowControl w:val="0"/>
              <w:spacing w:line="240" w:lineRule="auto"/>
              <w:rPr>
                <w:sz w:val="16"/>
                <w:szCs w:val="16"/>
              </w:rPr>
            </w:pPr>
            <w:r w:rsidDel="00000000" w:rsidR="00000000" w:rsidRPr="00000000">
              <w:rPr>
                <w:sz w:val="16"/>
                <w:szCs w:val="16"/>
                <w:rtl w:val="0"/>
              </w:rPr>
              <w:t xml:space="preserve">Local Plan/Core Strategy</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3">
            <w:pPr>
              <w:widowControl w:val="0"/>
              <w:spacing w:line="240" w:lineRule="auto"/>
              <w:rPr>
                <w:sz w:val="16"/>
                <w:szCs w:val="16"/>
              </w:rPr>
            </w:pPr>
            <w:r w:rsidDel="00000000" w:rsidR="00000000" w:rsidRPr="00000000">
              <w:rPr>
                <w:sz w:val="16"/>
                <w:szCs w:val="16"/>
                <w:rtl w:val="0"/>
              </w:rPr>
              <w:t xml:space="preserve">Havant Borough Core Strategy (2011)</w:t>
            </w:r>
          </w:p>
          <w:p w:rsidR="00000000" w:rsidDel="00000000" w:rsidP="00000000" w:rsidRDefault="00000000" w:rsidRPr="00000000" w14:paraId="00000084">
            <w:pPr>
              <w:widowControl w:val="0"/>
              <w:spacing w:line="240" w:lineRule="auto"/>
              <w:rPr>
                <w:sz w:val="16"/>
                <w:szCs w:val="16"/>
              </w:rPr>
            </w:pPr>
            <w:r w:rsidDel="00000000" w:rsidR="00000000" w:rsidRPr="00000000">
              <w:rPr>
                <w:sz w:val="16"/>
                <w:szCs w:val="16"/>
                <w:rtl w:val="0"/>
              </w:rPr>
              <w:t xml:space="preserve">Havant Borough Local Plan (2014)</w:t>
            </w:r>
          </w:p>
          <w:p w:rsidR="00000000" w:rsidDel="00000000" w:rsidP="00000000" w:rsidRDefault="00000000" w:rsidRPr="00000000" w14:paraId="00000085">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6">
            <w:pPr>
              <w:widowControl w:val="0"/>
              <w:spacing w:line="240" w:lineRule="auto"/>
              <w:rPr>
                <w:sz w:val="16"/>
                <w:szCs w:val="16"/>
              </w:rPr>
            </w:pPr>
            <w:r w:rsidDel="00000000" w:rsidR="00000000" w:rsidRPr="00000000">
              <w:rPr>
                <w:sz w:val="16"/>
                <w:szCs w:val="16"/>
                <w:rtl w:val="0"/>
              </w:rPr>
              <w:t xml:space="preserve">Effective Policies in Development Control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87">
            <w:pPr>
              <w:widowControl w:val="0"/>
              <w:spacing w:line="240" w:lineRule="auto"/>
              <w:rPr>
                <w:sz w:val="16"/>
                <w:szCs w:val="16"/>
              </w:rPr>
            </w:pPr>
            <w:r w:rsidDel="00000000" w:rsidR="00000000" w:rsidRPr="00000000">
              <w:rPr>
                <w:sz w:val="16"/>
                <w:szCs w:val="16"/>
                <w:rtl w:val="0"/>
              </w:rPr>
              <w:t xml:space="preserve">Policy CS2 Employment </w:t>
            </w:r>
          </w:p>
          <w:p w:rsidR="00000000" w:rsidDel="00000000" w:rsidP="00000000" w:rsidRDefault="00000000" w:rsidRPr="00000000" w14:paraId="00000088">
            <w:pPr>
              <w:widowControl w:val="0"/>
              <w:spacing w:line="240" w:lineRule="auto"/>
              <w:rPr>
                <w:sz w:val="16"/>
                <w:szCs w:val="16"/>
              </w:rPr>
            </w:pPr>
            <w:r w:rsidDel="00000000" w:rsidR="00000000" w:rsidRPr="00000000">
              <w:rPr>
                <w:sz w:val="16"/>
                <w:szCs w:val="16"/>
                <w:rtl w:val="0"/>
              </w:rPr>
              <w:t xml:space="preserve">Policy CS3 Skills and Employability</w:t>
            </w:r>
          </w:p>
          <w:p w:rsidR="00000000" w:rsidDel="00000000" w:rsidP="00000000" w:rsidRDefault="00000000" w:rsidRPr="00000000" w14:paraId="00000089">
            <w:pPr>
              <w:widowControl w:val="0"/>
              <w:spacing w:line="240" w:lineRule="auto"/>
              <w:rPr>
                <w:sz w:val="16"/>
                <w:szCs w:val="16"/>
              </w:rPr>
            </w:pPr>
            <w:r w:rsidDel="00000000" w:rsidR="00000000" w:rsidRPr="00000000">
              <w:rPr>
                <w:sz w:val="16"/>
                <w:szCs w:val="16"/>
                <w:rtl w:val="0"/>
              </w:rPr>
              <w:t xml:space="preserve">Policy CS6 Regeneration of the Borough </w:t>
            </w:r>
          </w:p>
          <w:p w:rsidR="00000000" w:rsidDel="00000000" w:rsidP="00000000" w:rsidRDefault="00000000" w:rsidRPr="00000000" w14:paraId="0000008A">
            <w:pPr>
              <w:widowControl w:val="0"/>
              <w:spacing w:line="240" w:lineRule="auto"/>
              <w:rPr>
                <w:sz w:val="16"/>
                <w:szCs w:val="16"/>
              </w:rPr>
            </w:pPr>
            <w:r w:rsidDel="00000000" w:rsidR="00000000" w:rsidRPr="00000000">
              <w:rPr>
                <w:sz w:val="16"/>
                <w:szCs w:val="16"/>
                <w:rtl w:val="0"/>
              </w:rPr>
              <w:t xml:space="preserve">Policy CS8 Community Safety </w:t>
            </w:r>
          </w:p>
          <w:p w:rsidR="00000000" w:rsidDel="00000000" w:rsidP="00000000" w:rsidRDefault="00000000" w:rsidRPr="00000000" w14:paraId="0000008B">
            <w:pPr>
              <w:widowControl w:val="0"/>
              <w:spacing w:line="240" w:lineRule="auto"/>
              <w:rPr>
                <w:sz w:val="16"/>
                <w:szCs w:val="16"/>
              </w:rPr>
            </w:pPr>
            <w:r w:rsidDel="00000000" w:rsidR="00000000" w:rsidRPr="00000000">
              <w:rPr>
                <w:sz w:val="16"/>
                <w:szCs w:val="16"/>
                <w:rtl w:val="0"/>
              </w:rPr>
              <w:t xml:space="preserve">Policy CS9 Housing </w:t>
            </w:r>
          </w:p>
          <w:p w:rsidR="00000000" w:rsidDel="00000000" w:rsidP="00000000" w:rsidRDefault="00000000" w:rsidRPr="00000000" w14:paraId="0000008C">
            <w:pPr>
              <w:widowControl w:val="0"/>
              <w:spacing w:line="240" w:lineRule="auto"/>
              <w:rPr>
                <w:sz w:val="16"/>
                <w:szCs w:val="16"/>
              </w:rPr>
            </w:pPr>
            <w:r w:rsidDel="00000000" w:rsidR="00000000" w:rsidRPr="00000000">
              <w:rPr>
                <w:sz w:val="16"/>
                <w:szCs w:val="16"/>
                <w:rtl w:val="0"/>
              </w:rPr>
              <w:t xml:space="preserve">Policy CS16 High Quality Design</w:t>
            </w:r>
          </w:p>
          <w:p w:rsidR="00000000" w:rsidDel="00000000" w:rsidP="00000000" w:rsidRDefault="00000000" w:rsidRPr="00000000" w14:paraId="0000008D">
            <w:pPr>
              <w:widowControl w:val="0"/>
              <w:spacing w:line="240" w:lineRule="auto"/>
              <w:rPr>
                <w:sz w:val="16"/>
                <w:szCs w:val="16"/>
              </w:rPr>
            </w:pPr>
            <w:r w:rsidDel="00000000" w:rsidR="00000000" w:rsidRPr="00000000">
              <w:rPr>
                <w:sz w:val="16"/>
                <w:szCs w:val="16"/>
                <w:rtl w:val="0"/>
              </w:rPr>
              <w:t xml:space="preserve">Policy CS17 Concentration and Distribution of Development within the Urban Areas</w:t>
            </w:r>
          </w:p>
          <w:p w:rsidR="00000000" w:rsidDel="00000000" w:rsidP="00000000" w:rsidRDefault="00000000" w:rsidRPr="00000000" w14:paraId="0000008E">
            <w:pPr>
              <w:widowControl w:val="0"/>
              <w:spacing w:line="240" w:lineRule="auto"/>
              <w:rPr>
                <w:sz w:val="16"/>
                <w:szCs w:val="16"/>
              </w:rPr>
            </w:pPr>
            <w:r w:rsidDel="00000000" w:rsidR="00000000" w:rsidRPr="00000000">
              <w:rPr>
                <w:sz w:val="16"/>
                <w:szCs w:val="16"/>
                <w:rtl w:val="0"/>
              </w:rPr>
              <w:t xml:space="preserve">Policy CS21 Developer Requirements </w:t>
            </w:r>
          </w:p>
          <w:p w:rsidR="00000000" w:rsidDel="00000000" w:rsidP="00000000" w:rsidRDefault="00000000" w:rsidRPr="00000000" w14:paraId="0000008F">
            <w:pPr>
              <w:widowControl w:val="0"/>
              <w:spacing w:line="240" w:lineRule="auto"/>
              <w:rPr>
                <w:sz w:val="16"/>
                <w:szCs w:val="16"/>
              </w:rPr>
            </w:pPr>
            <w:r w:rsidDel="00000000" w:rsidR="00000000" w:rsidRPr="00000000">
              <w:rPr>
                <w:sz w:val="16"/>
                <w:szCs w:val="16"/>
                <w:rtl w:val="0"/>
              </w:rPr>
              <w:t xml:space="preserve">DM6 Coordination of Development</w:t>
            </w:r>
          </w:p>
          <w:p w:rsidR="00000000" w:rsidDel="00000000" w:rsidP="00000000" w:rsidRDefault="00000000" w:rsidRPr="00000000" w14:paraId="00000090">
            <w:pPr>
              <w:widowControl w:val="0"/>
              <w:spacing w:line="240" w:lineRule="auto"/>
              <w:rPr>
                <w:sz w:val="16"/>
                <w:szCs w:val="16"/>
              </w:rPr>
            </w:pPr>
            <w:r w:rsidDel="00000000" w:rsidR="00000000" w:rsidRPr="00000000">
              <w:rPr>
                <w:sz w:val="16"/>
                <w:szCs w:val="16"/>
                <w:rtl w:val="0"/>
              </w:rPr>
              <w:t xml:space="preserve">DM10 Pollution </w:t>
            </w:r>
          </w:p>
          <w:p w:rsidR="00000000" w:rsidDel="00000000" w:rsidP="00000000" w:rsidRDefault="00000000" w:rsidRPr="00000000" w14:paraId="00000091">
            <w:pPr>
              <w:widowControl w:val="0"/>
              <w:spacing w:line="240" w:lineRule="auto"/>
              <w:rPr>
                <w:sz w:val="16"/>
                <w:szCs w:val="16"/>
              </w:rPr>
            </w:pPr>
            <w:r w:rsidDel="00000000" w:rsidR="00000000" w:rsidRPr="00000000">
              <w:rPr>
                <w:sz w:val="16"/>
                <w:szCs w:val="16"/>
                <w:rtl w:val="0"/>
              </w:rPr>
              <w:t xml:space="preserve">DM11 Planning for More Sustainable Travel</w:t>
            </w:r>
          </w:p>
          <w:p w:rsidR="00000000" w:rsidDel="00000000" w:rsidP="00000000" w:rsidRDefault="00000000" w:rsidRPr="00000000" w14:paraId="00000092">
            <w:pPr>
              <w:widowControl w:val="0"/>
              <w:spacing w:line="240" w:lineRule="auto"/>
              <w:rPr>
                <w:sz w:val="16"/>
                <w:szCs w:val="16"/>
              </w:rPr>
            </w:pPr>
            <w:r w:rsidDel="00000000" w:rsidR="00000000" w:rsidRPr="00000000">
              <w:rPr>
                <w:sz w:val="16"/>
                <w:szCs w:val="16"/>
                <w:rtl w:val="0"/>
              </w:rPr>
              <w:t xml:space="preserve">DM12 Mitigating the Impacts of Travel</w:t>
            </w:r>
          </w:p>
          <w:p w:rsidR="00000000" w:rsidDel="00000000" w:rsidP="00000000" w:rsidRDefault="00000000" w:rsidRPr="00000000" w14:paraId="00000093">
            <w:pPr>
              <w:widowControl w:val="0"/>
              <w:spacing w:line="240" w:lineRule="auto"/>
              <w:rPr>
                <w:sz w:val="16"/>
                <w:szCs w:val="16"/>
              </w:rPr>
            </w:pPr>
            <w:r w:rsidDel="00000000" w:rsidR="00000000" w:rsidRPr="00000000">
              <w:rPr>
                <w:sz w:val="16"/>
                <w:szCs w:val="16"/>
                <w:rtl w:val="0"/>
              </w:rPr>
              <w:t xml:space="preserve">DM14 Car and Cycle Parking on Development (excluding residential)</w:t>
            </w:r>
          </w:p>
          <w:p w:rsidR="00000000" w:rsidDel="00000000" w:rsidP="00000000" w:rsidRDefault="00000000" w:rsidRPr="00000000" w14:paraId="00000094">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95">
            <w:pPr>
              <w:widowControl w:val="0"/>
              <w:spacing w:line="240" w:lineRule="auto"/>
              <w:rPr>
                <w:sz w:val="16"/>
                <w:szCs w:val="16"/>
              </w:rPr>
            </w:pPr>
            <w:r w:rsidDel="00000000" w:rsidR="00000000" w:rsidRPr="00000000">
              <w:rPr>
                <w:sz w:val="16"/>
                <w:szCs w:val="16"/>
                <w:rtl w:val="0"/>
              </w:rPr>
              <w:t xml:space="preserve">Policy AL1 Presumption in Favour of Sustainable Development </w:t>
            </w:r>
          </w:p>
          <w:p w:rsidR="00000000" w:rsidDel="00000000" w:rsidP="00000000" w:rsidRDefault="00000000" w:rsidRPr="00000000" w14:paraId="00000096">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97">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98">
            <w:pPr>
              <w:widowControl w:val="0"/>
              <w:spacing w:line="240" w:lineRule="auto"/>
              <w:rPr>
                <w:sz w:val="16"/>
                <w:szCs w:val="16"/>
              </w:rPr>
            </w:pPr>
            <w:r w:rsidDel="00000000" w:rsidR="00000000" w:rsidRPr="00000000">
              <w:rPr>
                <w:sz w:val="16"/>
                <w:szCs w:val="16"/>
                <w:rtl w:val="0"/>
              </w:rPr>
              <w:t xml:space="preserve">SPG/SPD’s</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99">
            <w:pPr>
              <w:widowControl w:val="0"/>
              <w:spacing w:line="240" w:lineRule="auto"/>
              <w:rPr>
                <w:sz w:val="16"/>
                <w:szCs w:val="16"/>
              </w:rPr>
            </w:pPr>
            <w:r w:rsidDel="00000000" w:rsidR="00000000" w:rsidRPr="00000000">
              <w:rPr>
                <w:sz w:val="16"/>
                <w:szCs w:val="16"/>
                <w:rtl w:val="0"/>
              </w:rPr>
              <w:t xml:space="preserve">Havant Borough Council Borough Design Guide Supplementary Planning Document (2011)</w:t>
            </w:r>
          </w:p>
          <w:p w:rsidR="00000000" w:rsidDel="00000000" w:rsidP="00000000" w:rsidRDefault="00000000" w:rsidRPr="00000000" w14:paraId="0000009A">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9B">
            <w:pPr>
              <w:widowControl w:val="0"/>
              <w:spacing w:line="240" w:lineRule="auto"/>
              <w:rPr>
                <w:sz w:val="16"/>
                <w:szCs w:val="16"/>
              </w:rPr>
            </w:pPr>
            <w:r w:rsidDel="00000000" w:rsidR="00000000" w:rsidRPr="00000000">
              <w:rPr>
                <w:sz w:val="16"/>
                <w:szCs w:val="16"/>
                <w:rtl w:val="0"/>
              </w:rPr>
              <w:t xml:space="preserve">Havant Borough Council Parking Supplementary Planning Document (2016)</w:t>
            </w:r>
          </w:p>
          <w:p w:rsidR="00000000" w:rsidDel="00000000" w:rsidP="00000000" w:rsidRDefault="00000000" w:rsidRPr="00000000" w14:paraId="0000009C">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9D">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9E">
            <w:pPr>
              <w:widowControl w:val="0"/>
              <w:spacing w:line="240" w:lineRule="auto"/>
              <w:rPr>
                <w:sz w:val="16"/>
                <w:szCs w:val="16"/>
              </w:rPr>
            </w:pPr>
            <w:r w:rsidDel="00000000" w:rsidR="00000000" w:rsidRPr="00000000">
              <w:rPr>
                <w:rtl w:val="0"/>
              </w:rPr>
            </w:r>
          </w:p>
          <w:p w:rsidR="00000000" w:rsidDel="00000000" w:rsidP="00000000" w:rsidRDefault="00000000" w:rsidRPr="00000000" w14:paraId="0000009F">
            <w:pPr>
              <w:widowControl w:val="0"/>
              <w:spacing w:line="240" w:lineRule="auto"/>
              <w:rPr>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0">
            <w:pPr>
              <w:widowControl w:val="0"/>
              <w:spacing w:line="240" w:lineRule="auto"/>
              <w:rPr>
                <w:rFonts w:ascii="Times New Roman" w:cs="Times New Roman" w:eastAsia="Times New Roman" w:hAnsi="Times New Roman"/>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1">
            <w:pPr>
              <w:widowControl w:val="0"/>
              <w:spacing w:line="240" w:lineRule="auto"/>
              <w:rPr>
                <w:b w:val="1"/>
                <w:bCs w:val="1"/>
                <w:sz w:val="16"/>
                <w:szCs w:val="16"/>
              </w:rPr>
            </w:pPr>
            <w:r w:rsidDel="00000000" w:rsidR="00000000" w:rsidRPr="00000000">
              <w:rPr>
                <w:b w:val="1"/>
                <w:bCs w:val="1"/>
                <w:sz w:val="16"/>
                <w:szCs w:val="16"/>
                <w:rtl w:val="0"/>
              </w:rPr>
              <w:t xml:space="preserve">Planning History</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2">
            <w:pPr>
              <w:widowControl w:val="0"/>
              <w:spacing w:line="240" w:lineRule="auto"/>
              <w:rPr>
                <w:rFonts w:ascii="Times New Roman" w:cs="Times New Roman" w:eastAsia="Times New Roman" w:hAnsi="Times New Roman"/>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3">
            <w:pPr>
              <w:widowControl w:val="0"/>
              <w:spacing w:line="240" w:lineRule="auto"/>
              <w:rPr>
                <w:sz w:val="16"/>
                <w:szCs w:val="16"/>
              </w:rPr>
            </w:pPr>
            <w:r w:rsidDel="00000000" w:rsidR="00000000" w:rsidRPr="00000000">
              <w:rPr>
                <w:sz w:val="16"/>
                <w:szCs w:val="16"/>
                <w:rtl w:val="0"/>
              </w:rPr>
              <w:t xml:space="preserve">Relevant History </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4">
            <w:pPr>
              <w:widowControl w:val="0"/>
              <w:spacing w:line="240" w:lineRule="auto"/>
              <w:rPr>
                <w:sz w:val="16"/>
                <w:szCs w:val="16"/>
              </w:rPr>
            </w:pPr>
            <w:r w:rsidDel="00000000" w:rsidR="00000000" w:rsidRPr="00000000">
              <w:rPr>
                <w:sz w:val="16"/>
                <w:szCs w:val="16"/>
                <w:rtl w:val="0"/>
              </w:rPr>
              <w:t xml:space="preserve">None visible on the Havant Planning Portal. </w:t>
            </w:r>
          </w:p>
          <w:p w:rsidR="00000000" w:rsidDel="00000000" w:rsidP="00000000" w:rsidRDefault="00000000" w:rsidRPr="00000000" w14:paraId="000000A5">
            <w:pPr>
              <w:widowControl w:val="0"/>
              <w:spacing w:line="240" w:lineRule="auto"/>
              <w:rPr>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6">
            <w:pPr>
              <w:widowControl w:val="0"/>
              <w:spacing w:line="240" w:lineRule="auto"/>
              <w:rPr>
                <w:sz w:val="16"/>
                <w:szCs w:val="16"/>
              </w:rPr>
            </w:pPr>
            <w:r w:rsidDel="00000000" w:rsidR="00000000" w:rsidRPr="00000000">
              <w:rPr>
                <w:rtl w:val="0"/>
              </w:rPr>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7">
            <w:pPr>
              <w:widowControl w:val="0"/>
              <w:spacing w:line="240" w:lineRule="auto"/>
              <w:rPr>
                <w:rFonts w:ascii="Times New Roman" w:cs="Times New Roman" w:eastAsia="Times New Roman" w:hAnsi="Times New Roman"/>
                <w:sz w:val="16"/>
                <w:szCs w:val="16"/>
              </w:rPr>
            </w:pPr>
            <w:r w:rsidDel="00000000" w:rsidR="00000000" w:rsidRPr="00000000">
              <w:rPr>
                <w:rtl w:val="0"/>
              </w:rPr>
            </w:r>
          </w:p>
        </w:tc>
      </w:tr>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8">
            <w:pPr>
              <w:widowControl w:val="0"/>
              <w:spacing w:line="240" w:lineRule="auto"/>
              <w:rPr>
                <w:b w:val="1"/>
                <w:bCs w:val="1"/>
                <w:sz w:val="16"/>
                <w:szCs w:val="16"/>
              </w:rPr>
            </w:pPr>
            <w:r w:rsidDel="00000000" w:rsidR="00000000" w:rsidRPr="00000000">
              <w:rPr>
                <w:b w:val="1"/>
                <w:bCs w:val="1"/>
                <w:sz w:val="16"/>
                <w:szCs w:val="16"/>
                <w:rtl w:val="0"/>
              </w:rPr>
              <w:t xml:space="preserve">Report Date</w:t>
            </w:r>
          </w:p>
        </w:tc>
        <w:tc>
          <w:tcPr>
            <w:tcBorders>
              <w:top w:color="ffffff" w:space="0" w:sz="8" w:val="single"/>
              <w:left w:color="ffffff" w:space="0" w:sz="8" w:val="single"/>
              <w:bottom w:color="ffffff" w:space="0" w:sz="8" w:val="single"/>
              <w:right w:color="ffffff" w:space="0" w:sz="8" w:val="single"/>
            </w:tcBorders>
            <w:shd w:fill="auto" w:val="clear"/>
          </w:tcPr>
          <w:p w:rsidR="00000000" w:rsidDel="00000000" w:rsidP="00000000" w:rsidRDefault="00000000" w:rsidRPr="00000000" w14:paraId="000000A9">
            <w:pPr>
              <w:widowControl w:val="0"/>
              <w:spacing w:line="240" w:lineRule="auto"/>
              <w:rPr>
                <w:sz w:val="16"/>
                <w:szCs w:val="16"/>
              </w:rPr>
            </w:pPr>
            <w:r w:rsidDel="00000000" w:rsidR="00000000" w:rsidRPr="00000000">
              <w:rPr>
                <w:sz w:val="16"/>
                <w:szCs w:val="16"/>
                <w:rtl w:val="0"/>
              </w:rPr>
              <w:t xml:space="preserve">14.04.2026</w:t>
            </w:r>
          </w:p>
        </w:tc>
      </w:tr>
    </w:tbl>
    <w:p w:rsidR="00000000" w:rsidDel="00000000" w:rsidP="00000000" w:rsidRDefault="00000000" w:rsidRPr="00000000" w14:paraId="000000AA">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C">
      <w:pPr>
        <w:pageBreakBefore w:val="0"/>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pageBreakBefore w:val="0"/>
        <w:spacing w:line="240" w:lineRule="auto"/>
        <w:rPr>
          <w:sz w:val="24"/>
          <w:szCs w:val="24"/>
        </w:rPr>
      </w:pPr>
      <w:r w:rsidDel="00000000" w:rsidR="00000000" w:rsidRPr="00000000">
        <w:rPr>
          <w:rtl w:val="0"/>
        </w:rPr>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tl w:val="0"/>
        </w:rPr>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tl w:val="0"/>
        </w:rPr>
      </w:r>
    </w:p>
    <w:p w:rsidR="00000000" w:rsidDel="00000000" w:rsidP="00000000" w:rsidRDefault="00000000" w:rsidRPr="00000000" w14:paraId="000000B2">
      <w:pPr>
        <w:pStyle w:val="Heading3"/>
        <w:rPr>
          <w:b w:val="1"/>
          <w:bCs w:val="1"/>
        </w:rPr>
      </w:pPr>
      <w:r w:rsidDel="00000000" w:rsidR="00000000" w:rsidRPr="00000000">
        <w:rPr>
          <w:rtl w:val="0"/>
        </w:rPr>
        <w:t xml:space="preserve">1. Introduction</w:t>
      </w: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tl w:val="0"/>
        </w:rPr>
      </w:r>
    </w:p>
    <w:p w:rsidR="00000000" w:rsidDel="00000000" w:rsidP="00000000" w:rsidRDefault="00000000" w:rsidRPr="00000000" w14:paraId="000000B4">
      <w:pPr>
        <w:pageBreakBefore w:val="0"/>
        <w:rPr/>
      </w:pPr>
      <w:r w:rsidDel="00000000" w:rsidR="00000000" w:rsidRPr="00000000">
        <w:rPr>
          <w:rtl w:val="0"/>
        </w:rPr>
        <w:t xml:space="preserve">1.1. The application site comprises a 3-storey detached property located on the Northern side of Bedhampton Road and within an area consisting of residential properties of varying sizes and styles, and a small selection of local shops. </w:t>
      </w:r>
    </w:p>
    <w:p w:rsidR="00000000" w:rsidDel="00000000" w:rsidP="00000000" w:rsidRDefault="00000000" w:rsidRPr="00000000" w14:paraId="000000B5">
      <w:pPr>
        <w:pageBreakBefore w:val="0"/>
        <w:rPr/>
      </w:pPr>
      <w:r w:rsidDel="00000000" w:rsidR="00000000" w:rsidRPr="00000000">
        <w:rPr>
          <w:rtl w:val="0"/>
        </w:rPr>
      </w:r>
    </w:p>
    <w:p w:rsidR="00000000" w:rsidDel="00000000" w:rsidP="00000000" w:rsidRDefault="00000000" w:rsidRPr="00000000" w14:paraId="000000B6">
      <w:pPr>
        <w:pageBreakBefore w:val="0"/>
        <w:rPr/>
      </w:pPr>
      <w:r w:rsidDel="00000000" w:rsidR="00000000" w:rsidRPr="00000000">
        <w:rPr>
          <w:rtl w:val="0"/>
        </w:rPr>
        <w:t xml:space="preserve">1.2. The proposed development consists of the conversion of 1 C3 dwellinghouse to a day nursery within Use Class E(f).</w:t>
      </w:r>
    </w:p>
    <w:p w:rsidR="00000000" w:rsidDel="00000000" w:rsidP="00000000" w:rsidRDefault="00000000" w:rsidRPr="00000000" w14:paraId="000000B7">
      <w:pPr>
        <w:pageBreakBefore w:val="0"/>
        <w:rPr/>
      </w:pPr>
      <w:r w:rsidDel="00000000" w:rsidR="00000000" w:rsidRPr="00000000">
        <w:rPr>
          <w:rtl w:val="0"/>
        </w:rPr>
      </w:r>
    </w:p>
    <w:p w:rsidR="00000000" w:rsidDel="00000000" w:rsidP="00000000" w:rsidRDefault="00000000" w:rsidRPr="00000000" w14:paraId="000000B8">
      <w:pPr>
        <w:pageBreakBefore w:val="0"/>
        <w:rPr/>
      </w:pPr>
      <w:r w:rsidDel="00000000" w:rsidR="00000000" w:rsidRPr="00000000">
        <w:rPr>
          <w:rtl w:val="0"/>
        </w:rPr>
        <w:t xml:space="preserve">1.3. The sit</w:t>
      </w:r>
      <w:r w:rsidDel="00000000" w:rsidR="00000000" w:rsidRPr="00000000">
        <w:rPr>
          <w:color w:val="000000"/>
          <w:sz w:val="22"/>
          <w:szCs w:val="22"/>
          <w:rtl w:val="0"/>
        </w:rPr>
        <w:t xml:space="preserve">e is not within a conservation area, the existing building is not listed</w:t>
      </w:r>
      <w:r w:rsidDel="00000000" w:rsidR="00000000" w:rsidRPr="00000000">
        <w:rPr>
          <w:rtl w:val="0"/>
        </w:rPr>
        <w:t xml:space="preserve">. </w:t>
      </w:r>
    </w:p>
    <w:p w:rsidR="00000000" w:rsidDel="00000000" w:rsidP="00000000" w:rsidRDefault="00000000" w:rsidRPr="00000000" w14:paraId="000000B9">
      <w:pPr>
        <w:pageBreakBefore w:val="0"/>
        <w:rPr/>
      </w:pPr>
      <w:r w:rsidDel="00000000" w:rsidR="00000000" w:rsidRPr="00000000">
        <w:rPr>
          <w:rtl w:val="0"/>
        </w:rPr>
      </w:r>
    </w:p>
    <w:p w:rsidR="00000000" w:rsidDel="00000000" w:rsidP="00000000" w:rsidRDefault="00000000" w:rsidRPr="00000000" w14:paraId="000000BA">
      <w:pPr>
        <w:pageBreakBefore w:val="0"/>
        <w:rPr/>
      </w:pPr>
      <w:r w:rsidDel="00000000" w:rsidR="00000000" w:rsidRPr="00000000">
        <w:rPr>
          <w:rtl w:val="0"/>
        </w:rPr>
        <w:t xml:space="preserve">1.4. Although this proposal seeks the removal of one family-sized dwellinghouse, the applicant firmly believes that on balance, the loss of one such house is acceptable due to the benefits that the conversion to a day nursery will bring. </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rFonts w:ascii="Arial" w:cs="Arial" w:eastAsia="Arial" w:hAnsi="Arial"/>
          <w:color w:val="000000"/>
          <w:sz w:val="22"/>
          <w:szCs w:val="22"/>
        </w:rPr>
      </w:pPr>
      <w:r w:rsidDel="00000000" w:rsidR="00000000" w:rsidRPr="00000000">
        <w:rPr>
          <w:rtl w:val="0"/>
        </w:rPr>
        <w:t xml:space="preserve">1.5. This application seeks to change the use of the property from a residential dwellinghouse (Use Class C3) to a day nursery (Use Class E(f)). This provides an opportunity for the borough to introduce a new facility for high-quality childcare, in a safe and accessible location. </w:t>
      </w:r>
      <w:r w:rsidDel="00000000" w:rsidR="00000000" w:rsidRPr="00000000">
        <w:rPr>
          <w:rtl w:val="0"/>
        </w:rPr>
      </w:r>
    </w:p>
    <w:p w:rsidR="00000000" w:rsidDel="00000000" w:rsidP="00000000" w:rsidRDefault="00000000" w:rsidRPr="00000000" w14:paraId="000000BD">
      <w:pPr>
        <w:pStyle w:val="Heading3"/>
        <w:rPr/>
      </w:pPr>
      <w:r w:rsidDel="00000000" w:rsidR="00000000" w:rsidRPr="00000000">
        <w:rPr>
          <w:rtl w:val="0"/>
        </w:rPr>
        <w:t xml:space="preserve">2. About Town Planning Expert</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2.1. Town Planning Expert is a general needs planning consultancy formed in 2012 and practicing as a Chartered Planning Practice. Town Planning Expert is instructed to submit a planning application for development as set out belo</w:t>
      </w:r>
      <w:r w:rsidDel="00000000" w:rsidR="00000000" w:rsidRPr="00000000">
        <w:rPr>
          <w:rtl w:val="0"/>
        </w:rPr>
        <w:t xml:space="preserve">w.</w:t>
      </w:r>
      <w:r w:rsidDel="00000000" w:rsidR="00000000" w:rsidRPr="00000000">
        <w:rPr>
          <w:rtl w:val="0"/>
        </w:rPr>
      </w:r>
    </w:p>
    <w:p w:rsidR="00000000" w:rsidDel="00000000" w:rsidP="00000000" w:rsidRDefault="00000000" w:rsidRPr="00000000" w14:paraId="000000C0">
      <w:pPr>
        <w:pStyle w:val="Heading4"/>
        <w:rPr/>
      </w:pPr>
      <w:r w:rsidDel="00000000" w:rsidR="00000000" w:rsidRPr="00000000">
        <w:rPr>
          <w:rtl w:val="0"/>
        </w:rPr>
        <w:t xml:space="preserve">Our VICTORY Framework</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2.2. Our VICTORY Framework applies a policy, plan lead, approach to development with the intent of gaining planning permission in a manner that complies with National and Local Planning Policy in accordance with S38 of the Planning and Compulsory Purchase Act 2004. </w:t>
      </w:r>
      <w:r w:rsidDel="00000000" w:rsidR="00000000" w:rsidRPr="00000000">
        <w:rPr>
          <w:rtl w:val="0"/>
        </w:rPr>
      </w:r>
    </w:p>
    <w:p w:rsidR="00000000" w:rsidDel="00000000" w:rsidP="00000000" w:rsidRDefault="00000000" w:rsidRPr="00000000" w14:paraId="000000C3">
      <w:pPr>
        <w:pStyle w:val="Heading3"/>
        <w:rPr/>
      </w:pPr>
      <w:r w:rsidDel="00000000" w:rsidR="00000000" w:rsidRPr="00000000">
        <w:rPr>
          <w:rtl w:val="0"/>
        </w:rPr>
        <w:t xml:space="preserve">3. The Development Proposed </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tl w:val="0"/>
        </w:rPr>
        <w:t xml:space="preserve">3.1. This planning application seeks to change the use of the property to a Class E(f) day nursery, and implement the following external alterations: </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tl w:val="0"/>
        </w:rPr>
        <w:t xml:space="preserve">3.2. On the left-hand side of the property, it is proposed that the kerb be dropped to enable the creation of an "in and out" system, for pick-up and drop-off, which will occur from 07:30-09:30 and 15:00-18:00. </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tl w:val="0"/>
        </w:rPr>
        <w:t xml:space="preserve">3.3. Due to the dropping of the kerb, alterations will also be made to the front fence - a section of it will be removed to enable the utilisation of the proposed dropped kerb. </w:t>
      </w:r>
    </w:p>
    <w:p w:rsidR="00000000" w:rsidDel="00000000" w:rsidP="00000000" w:rsidRDefault="00000000" w:rsidRPr="00000000" w14:paraId="000000CA">
      <w:pPr>
        <w:pStyle w:val="Heading3"/>
        <w:rPr>
          <w:b w:val="1"/>
          <w:bCs w:val="1"/>
        </w:rPr>
      </w:pPr>
      <w:r w:rsidDel="00000000" w:rsidR="00000000" w:rsidRPr="00000000">
        <w:rPr>
          <w:rtl w:val="0"/>
        </w:rPr>
        <w:t xml:space="preserve">4. Executive Summary</w:t>
      </w:r>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rPr/>
      </w:pPr>
      <w:r w:rsidDel="00000000" w:rsidR="00000000" w:rsidRPr="00000000">
        <w:rPr>
          <w:rtl w:val="0"/>
        </w:rPr>
        <w:t xml:space="preserve">4.1. The proposed physical alterations are minor, as the applicant wishes to maintain the property's residential character, as many parents seek nurseries that feel homely instead of institutional. </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t xml:space="preserve">4.2. The primary alteration that this application is seeking is the change of use from a Class C3 dwellinghouse to a Class E(f) Day Nursery. </w:t>
      </w:r>
    </w:p>
    <w:p w:rsidR="00000000" w:rsidDel="00000000" w:rsidP="00000000" w:rsidRDefault="00000000" w:rsidRPr="00000000" w14:paraId="000000CF">
      <w:pPr>
        <w:pStyle w:val="Heading3"/>
        <w:rPr>
          <w:b w:val="1"/>
          <w:bCs w:val="1"/>
        </w:rPr>
      </w:pPr>
      <w:r w:rsidDel="00000000" w:rsidR="00000000" w:rsidRPr="00000000">
        <w:rPr>
          <w:rtl w:val="0"/>
        </w:rPr>
        <w:t xml:space="preserve">5. Site Context</w:t>
      </w:r>
      <w:r w:rsidDel="00000000" w:rsidR="00000000" w:rsidRPr="00000000">
        <w:rPr>
          <w:rtl w:val="0"/>
        </w:rPr>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tl w:val="0"/>
        </w:rPr>
        <w:t xml:space="preserve">5.1. Bedhampton Road is not within a designated conservation area, and the proposal site is not a listed building. </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tl w:val="0"/>
        </w:rPr>
        <w:t xml:space="preserve">5.2. The area </w:t>
      </w:r>
      <w:r w:rsidDel="00000000" w:rsidR="00000000" w:rsidRPr="00000000">
        <w:rPr>
          <w:rtl w:val="0"/>
        </w:rPr>
        <w:t xml:space="preserve">comprises of buildings</w:t>
      </w:r>
      <w:r w:rsidDel="00000000" w:rsidR="00000000" w:rsidRPr="00000000">
        <w:rPr>
          <w:rtl w:val="0"/>
        </w:rPr>
        <w:t xml:space="preserve"> of varying sizes, designs, and uses. </w:t>
      </w:r>
    </w:p>
    <w:p w:rsidR="00000000" w:rsidDel="00000000" w:rsidP="00000000" w:rsidRDefault="00000000" w:rsidRPr="00000000" w14:paraId="000000D4">
      <w:pPr>
        <w:rPr>
          <w:rFonts w:ascii="Arial" w:cs="Arial" w:eastAsia="Arial" w:hAnsi="Arial"/>
          <w:b w:val="0"/>
          <w:bCs w:val="0"/>
          <w:color w:val="000000"/>
          <w:sz w:val="22"/>
          <w:szCs w:val="22"/>
        </w:rPr>
      </w:pPr>
      <w:r w:rsidDel="00000000" w:rsidR="00000000" w:rsidRPr="00000000">
        <w:rPr>
          <w:rtl w:val="0"/>
        </w:rPr>
      </w:r>
    </w:p>
    <w:p w:rsidR="00000000" w:rsidDel="00000000" w:rsidP="00000000" w:rsidRDefault="00000000" w:rsidRPr="00000000" w14:paraId="000000D5">
      <w:pPr>
        <w:rPr/>
      </w:pPr>
      <w:r w:rsidDel="00000000" w:rsidR="00000000" w:rsidRPr="00000000">
        <w:rPr>
          <w:b w:val="0"/>
          <w:bCs w:val="0"/>
          <w:color w:val="000000"/>
          <w:sz w:val="22"/>
          <w:szCs w:val="22"/>
          <w:rtl w:val="0"/>
        </w:rPr>
        <w:t xml:space="preserve">5.</w:t>
      </w:r>
      <w:r w:rsidDel="00000000" w:rsidR="00000000" w:rsidRPr="00000000">
        <w:rPr>
          <w:rtl w:val="0"/>
        </w:rPr>
        <w:t xml:space="preserve">3</w:t>
      </w:r>
      <w:r w:rsidDel="00000000" w:rsidR="00000000" w:rsidRPr="00000000">
        <w:rPr>
          <w:b w:val="0"/>
          <w:bCs w:val="0"/>
          <w:color w:val="000000"/>
          <w:sz w:val="22"/>
          <w:szCs w:val="22"/>
          <w:rtl w:val="0"/>
        </w:rPr>
        <w:t xml:space="preserve">. The proposed development site is within a Zone </w:t>
      </w:r>
      <w:r w:rsidDel="00000000" w:rsidR="00000000" w:rsidRPr="00000000">
        <w:rPr>
          <w:rtl w:val="0"/>
        </w:rPr>
        <w:t xml:space="preserve">1</w:t>
      </w:r>
      <w:r w:rsidDel="00000000" w:rsidR="00000000" w:rsidRPr="00000000">
        <w:rPr>
          <w:b w:val="0"/>
          <w:bCs w:val="0"/>
          <w:color w:val="000000"/>
          <w:sz w:val="22"/>
          <w:szCs w:val="22"/>
          <w:rtl w:val="0"/>
        </w:rPr>
        <w:t xml:space="preserve"> flood zone. </w:t>
      </w:r>
      <w:r w:rsidDel="00000000" w:rsidR="00000000" w:rsidRPr="00000000">
        <w:rPr>
          <w:rtl w:val="0"/>
        </w:rPr>
      </w:r>
    </w:p>
    <w:p w:rsidR="00000000" w:rsidDel="00000000" w:rsidP="00000000" w:rsidRDefault="00000000" w:rsidRPr="00000000" w14:paraId="000000D6">
      <w:pPr>
        <w:pStyle w:val="Heading3"/>
        <w:rPr>
          <w:b w:val="1"/>
          <w:bCs w:val="1"/>
        </w:rPr>
      </w:pPr>
      <w:r w:rsidDel="00000000" w:rsidR="00000000" w:rsidRPr="00000000">
        <w:rPr>
          <w:rtl w:val="0"/>
        </w:rPr>
        <w:t xml:space="preserve">6. Local Development Framework </w:t>
      </w:r>
      <w:r w:rsidDel="00000000" w:rsidR="00000000" w:rsidRPr="00000000">
        <w:rPr>
          <w:rtl w:val="0"/>
        </w:rPr>
      </w:r>
    </w:p>
    <w:p w:rsidR="00000000" w:rsidDel="00000000" w:rsidP="00000000" w:rsidRDefault="00000000" w:rsidRPr="00000000" w14:paraId="000000D7">
      <w:pPr>
        <w:pageBreakBefore w:val="0"/>
        <w:rPr>
          <w:b w:val="1"/>
          <w:bCs w:val="1"/>
        </w:rPr>
      </w:pPr>
      <w:r w:rsidDel="00000000" w:rsidR="00000000" w:rsidRPr="00000000">
        <w:rPr>
          <w:rtl w:val="0"/>
        </w:rPr>
      </w:r>
    </w:p>
    <w:p w:rsidR="00000000" w:rsidDel="00000000" w:rsidP="00000000" w:rsidRDefault="00000000" w:rsidRPr="00000000" w14:paraId="000000D8">
      <w:pPr>
        <w:pageBreakBefore w:val="0"/>
        <w:rPr>
          <w:b w:val="1"/>
          <w:bCs w:val="1"/>
        </w:rPr>
      </w:pPr>
      <w:r w:rsidDel="00000000" w:rsidR="00000000" w:rsidRPr="00000000">
        <w:rPr>
          <w:b w:val="1"/>
          <w:bCs w:val="1"/>
          <w:rtl w:val="0"/>
        </w:rPr>
        <w:t xml:space="preserve">National Planning Policy Framework </w:t>
      </w:r>
    </w:p>
    <w:p w:rsidR="00000000" w:rsidDel="00000000" w:rsidP="00000000" w:rsidRDefault="00000000" w:rsidRPr="00000000" w14:paraId="000000D9">
      <w:pPr>
        <w:pageBreakBefore w:val="0"/>
        <w:rPr>
          <w:b w:val="1"/>
          <w:bCs w:val="1"/>
        </w:rPr>
      </w:pPr>
      <w:r w:rsidDel="00000000" w:rsidR="00000000" w:rsidRPr="00000000">
        <w:rPr>
          <w:rtl w:val="0"/>
        </w:rPr>
      </w:r>
    </w:p>
    <w:p w:rsidR="00000000" w:rsidDel="00000000" w:rsidP="00000000" w:rsidRDefault="00000000" w:rsidRPr="00000000" w14:paraId="000000DA">
      <w:pPr>
        <w:pageBreakBefore w:val="0"/>
        <w:rPr>
          <w:b w:val="1"/>
          <w:bCs w:val="1"/>
        </w:rPr>
      </w:pPr>
      <w:r w:rsidDel="00000000" w:rsidR="00000000" w:rsidRPr="00000000">
        <w:rPr>
          <w:rtl w:val="0"/>
        </w:rPr>
        <w:t xml:space="preserve">6.1. The policies in this Framework are material considerations which should be taken into account in dealing with applications from the day of its publication.  However, existing policies should not be considered out-of-date simply because they were adopted or made prior to the publication of this Framework. Due weight should be given to them, according to their degree of consistency with this Framework (the closer the policies in the plan to the policies in the Framework, the greater the weight that may be given). The relevant sections of the NPPF are set out below: </w:t>
      </w:r>
      <w:r w:rsidDel="00000000" w:rsidR="00000000" w:rsidRPr="00000000">
        <w:rPr>
          <w:rtl w:val="0"/>
        </w:rPr>
      </w:r>
    </w:p>
    <w:p w:rsidR="00000000" w:rsidDel="00000000" w:rsidP="00000000" w:rsidRDefault="00000000" w:rsidRPr="00000000" w14:paraId="000000DB">
      <w:pPr>
        <w:pStyle w:val="Heading4"/>
        <w:pageBreakBefore w:val="0"/>
        <w:rPr/>
      </w:pPr>
      <w:bookmarkStart w:colFirst="0" w:colLast="0" w:name="_uf96xvn83a2q" w:id="0"/>
      <w:bookmarkEnd w:id="0"/>
      <w:r w:rsidDel="00000000" w:rsidR="00000000" w:rsidRPr="00000000">
        <w:rPr>
          <w:rtl w:val="0"/>
        </w:rPr>
        <w:t xml:space="preserve">National Planning Policy Framework </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6.</w:t>
      </w:r>
      <w:r w:rsidDel="00000000" w:rsidR="00000000" w:rsidRPr="00000000">
        <w:rPr>
          <w:rtl w:val="0"/>
        </w:rPr>
        <w:t xml:space="preserve">2</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National Planning Policy Framework (NPPF) was first published on 27 March 2012 and updated on 24 July 2018, 19 February 2019, 20 July 2021, 5 September 2023 and 19 December 202</w:t>
      </w:r>
      <w:r w:rsidDel="00000000" w:rsidR="00000000" w:rsidRPr="00000000">
        <w:rPr>
          <w:rtl w:val="0"/>
        </w:rPr>
        <w:t xml:space="preserve">4</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Following a technical consultation on updates to the national planning policy, minor changes were made to the text of the published updated Framework in 2023. The NPPF sets out the government’s planning policies for England and how this is expected to be applied. It is a vital tool in ensuring that we get planning for the right homes built in the right places of the right quality at the same time as protecting our environment.</w:t>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6.</w:t>
      </w:r>
      <w:r w:rsidDel="00000000" w:rsidR="00000000" w:rsidRPr="00000000">
        <w:rPr>
          <w:rtl w:val="0"/>
        </w:rPr>
        <w:t xml:space="preserve">3</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The policies in this Framework are material considerations which should be taken into account in dealing with applications from the day of its publication.  However, existing policies should not be considered out-of-date simply because they were adopted or made prior to the publication of this Framework. Due weight should be given to them, according to their degree of consistency with this Framework (the closer the policies in the plan to the policies in the Framework, the greater the weight that may be given). The relevant sections of the NPPF are set out below: </w:t>
      </w:r>
    </w:p>
    <w:p w:rsidR="00000000" w:rsidDel="00000000" w:rsidP="00000000" w:rsidRDefault="00000000" w:rsidRPr="00000000" w14:paraId="000000E0">
      <w:pPr>
        <w:pStyle w:val="Heading4"/>
        <w:jc w:val="both"/>
        <w:rPr/>
      </w:pPr>
      <w:bookmarkStart w:colFirst="0" w:colLast="0" w:name="_lobzdaeutc89" w:id="1"/>
      <w:bookmarkEnd w:id="1"/>
      <w:r w:rsidDel="00000000" w:rsidR="00000000" w:rsidRPr="00000000">
        <w:rPr>
          <w:rtl w:val="0"/>
        </w:rPr>
        <w:t xml:space="preserve">Achieving sustainable development</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7. The purpose of the planning system is to contribute to the achievement of sustainable development, including the provision of homes, commercial development and supporting infrastructure in a sustainable manner. At a very high level, the objective of sustainable development can be summarised as meeting the needs of the present without compromising the ability of future generations to meet their own needs . At a similarly high level, members of the United Nations – including the United Kingdom – have agreed to pursue the 17 Global Goals for Sustainable Development in the period to 2030. These address social progress, economic well-being and environmental protection.</w:t>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8. Achieving sustainable development means that the planning system has three overarching objectives, which are interdependent and need to be pursued in mutually supportive ways (so that opportunities can be taken to secure net gains across each of the different objectives):</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an economic objective – to help build a strong, responsive and competitive economy, by ensuring that sufficient land of the right types is available in the right places and at the right time to support growth, innovation and improved productivity; and by identifying and coordinating the provision of infrastructure; </w:t>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a social objective – to support strong, vibrant and healthy communities, by ensuring that a sufficient number and range of homes can be provided to meet the needs of present and future generations; and by fostering well-designed, beautiful and safe places, with accessible services and open spaces that reflect current and future needs and support communities’ health, social and cultural well-being; and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an environmental objective – to protect and enhance our natural, built and historic environment; including making effective use of land, improving biodiversity, using natural resources prudently, minimising waste and pollution, and mitigating and adapting to climate change, including moving to a low carbon economy.</w:t>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9. These objectives should be delivered through the preparation and implementation of plans and the application of the policies in this Framework; they are not criteria against which every decision can or should be judged. Planning policies and decisions should play an active role in guiding development towards sustainable solutions, but in doing so should take local circumstances into account, to reflect the character, needs and opportunities of each area.</w:t>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10. So that sustainable development is pursued in a positive way, at the heart of the Framework is a presumption in favour of sustainable development (paragraph 11).</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tl w:val="0"/>
        </w:rPr>
      </w:r>
    </w:p>
    <w:p w:rsidR="00000000" w:rsidDel="00000000" w:rsidP="00000000" w:rsidRDefault="00000000" w:rsidRPr="00000000" w14:paraId="000000EF">
      <w:pPr>
        <w:pStyle w:val="Heading4"/>
        <w:jc w:val="both"/>
        <w:rPr/>
      </w:pPr>
      <w:bookmarkStart w:colFirst="0" w:colLast="0" w:name="_8xd82xv30wgi" w:id="2"/>
      <w:bookmarkEnd w:id="2"/>
      <w:r w:rsidDel="00000000" w:rsidR="00000000" w:rsidRPr="00000000">
        <w:rPr>
          <w:rtl w:val="0"/>
        </w:rPr>
        <w:t xml:space="preserve">The presumption in favour of sustainable development</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 Plans and decisions should apply a presumption in favour of sustainable development. For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plan-making </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this means that:</w:t>
      </w:r>
    </w:p>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all plans should promote a sustainable pattern of development that seeks to: meet the development needs of their area; align growth and infrastructure; improve the environment; mitigate climate change (including by making effective use of land in urban areas) and adapt to its effects; </w:t>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strategic policies should, as a minimum, provide for objectively assessed needs for housing and other uses, as well as any needs that cannot be met within neighbouring areas6 , unless: </w:t>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the application of policies in this Framework that protect areas or assets of particular importance provides a strong reason for restricting the overall scale, type or distribution of development in the plan area ; or</w:t>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ii. any adverse impacts of doing so would significantly and demonstrably outweigh the benefits, when assessed against the policies in this Framework taken as a whole.</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For </w:t>
      </w:r>
      <w:r w:rsidDel="00000000" w:rsidR="00000000" w:rsidRPr="00000000">
        <w:rPr>
          <w:rFonts w:ascii="Arial" w:cs="Arial" w:eastAsia="Arial" w:hAnsi="Arial"/>
          <w:b w:val="1"/>
          <w:bCs w:val="1"/>
          <w:i w:val="0"/>
          <w:iCs w:val="0"/>
          <w:smallCaps w:val="0"/>
          <w:strike w:val="0"/>
          <w:color w:val="000000"/>
          <w:sz w:val="22"/>
          <w:szCs w:val="22"/>
          <w:u w:val="none"/>
          <w:vertAlign w:val="baseline"/>
          <w:rtl w:val="0"/>
        </w:rPr>
        <w:t xml:space="preserve">decision-taking</w:t>
      </w: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 this means: </w:t>
      </w:r>
    </w:p>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approving development proposals that accord with an up-to-date development plan without delay; or</w:t>
      </w:r>
    </w:p>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where there are no relevant development plan policies, or the policies which are most important for determining the application are out-of-date , granting permission unless:</w:t>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 the application of policies in this Framework that protect areas or assets of particular importance provides a strong reason for refusing the development proposed; or</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ii. any adverse impacts of doing so would significantly and demonstrably outweigh the benefits, when assessed against the policies in this Framework taken as a whole, having particular regard to key policies for directing development to sustainable locations, making effective use of land, securing well-designed places and providing affordable homes, individually or in combination.</w:t>
      </w:r>
    </w:p>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12. The presumption in favour of sustainable development does not change the statutory status of the development plan as the starting point for decision-making. Where a planning application conflicts with an up-to-date development plan (including any neighbourhood plans that form part of the development plan), permission should not usually be granted. Local planning authorities may take decisions that depart from an up-to-date development plan, but only if material considerations in a particular case indicate that the plan should not be followed.</w:t>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 The application of the presumption has implications for the way communities engage in neighbourhood planning. Neighbourhood plans should support the delivery of strategic policies contained in local plans or spatial development strategies; and should shape and direct development that is outside of these strategic policies.</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14. In situations where the presumption (at paragraph 11d) applies to applications involving the provision of housing, the adverse impact of allowing development that conflicts with the neighbourhood plan is likely to significantly and demonstrably outweigh the benefits, provided the following apply:</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the neighbourhood plan became part of the development plan five years or less before the date on which the decision is made; and </w:t>
      </w:r>
    </w:p>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the neighbourhood plan contains policies and allocations to meet its identified housing requirement (see paragraphs 69-70).</w:t>
      </w:r>
      <w:r w:rsidDel="00000000" w:rsidR="00000000" w:rsidRPr="00000000">
        <w:rPr>
          <w:rtl w:val="0"/>
        </w:rPr>
      </w:r>
    </w:p>
    <w:p w:rsidR="00000000" w:rsidDel="00000000" w:rsidP="00000000" w:rsidRDefault="00000000" w:rsidRPr="00000000" w14:paraId="0000010D">
      <w:pPr>
        <w:pStyle w:val="Heading4"/>
        <w:jc w:val="both"/>
        <w:rPr/>
      </w:pPr>
      <w:bookmarkStart w:colFirst="0" w:colLast="0" w:name="_oor2fkvjb1w3" w:id="3"/>
      <w:bookmarkEnd w:id="3"/>
      <w:r w:rsidDel="00000000" w:rsidR="00000000" w:rsidRPr="00000000">
        <w:rPr>
          <w:rtl w:val="0"/>
        </w:rPr>
        <w:t xml:space="preserve">Decision Making </w:t>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39. Local planning authorities should approach decisions on proposed development in a positive and creative way. They should use the full range of planning tools available, including brownfield registers and permission in principle, and work proactively with applicants to secure developments that will improve the economic, social and environmental conditions of the area. Decision-makers at every level should seek to approve applications for sustainable development where possible.</w:t>
      </w:r>
    </w:p>
    <w:p w:rsidR="00000000" w:rsidDel="00000000" w:rsidP="00000000" w:rsidRDefault="00000000" w:rsidRPr="00000000" w14:paraId="00000110">
      <w:pPr>
        <w:pStyle w:val="Heading4"/>
        <w:jc w:val="both"/>
        <w:rPr/>
      </w:pPr>
      <w:bookmarkStart w:colFirst="0" w:colLast="0" w:name="_4pyjpzevog4b" w:id="4"/>
      <w:bookmarkEnd w:id="4"/>
      <w:r w:rsidDel="00000000" w:rsidR="00000000" w:rsidRPr="00000000">
        <w:rPr>
          <w:rtl w:val="0"/>
        </w:rPr>
        <w:t xml:space="preserve">Determining Applications </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1"/>
          <w:bCs w:val="1"/>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48. Planning law requires that applications for planning permission be determined in accordance with the development plan, unless material considerations indicate otherwise. Decisions on applications should be made as quickly as possible, and within statutory timescales unless a longer period has been agreed by the applicant in writing.</w:t>
      </w:r>
    </w:p>
    <w:p w:rsidR="00000000" w:rsidDel="00000000" w:rsidP="00000000" w:rsidRDefault="00000000" w:rsidRPr="00000000" w14:paraId="000001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49. Local planning authorities may give weight to relevant policies in emerging plans according to:</w:t>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a) the stage of preparation of the emerging plan (the more advanced its preparation, the greater the weight that may be given); </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b) the extent to which there are unresolved objections to relevant policies (the less significant the unresolved objections, the greater the weight that may be given); and </w:t>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c) the degree of consistency of the relevant policies in the emerging plan to this Framework (the closer the policies in the emerging plan to the policies in the Framework, the greater the weight that may be given)</w:t>
      </w:r>
    </w:p>
    <w:p w:rsidR="00000000" w:rsidDel="00000000" w:rsidP="00000000" w:rsidRDefault="00000000" w:rsidRPr="00000000" w14:paraId="0000011B">
      <w:pPr>
        <w:pStyle w:val="Heading4"/>
        <w:jc w:val="both"/>
        <w:rPr/>
      </w:pPr>
      <w:bookmarkStart w:colFirst="0" w:colLast="0" w:name="_wyxc4ww4w6xw" w:id="5"/>
      <w:bookmarkEnd w:id="5"/>
      <w:r w:rsidDel="00000000" w:rsidR="00000000" w:rsidRPr="00000000">
        <w:rPr>
          <w:rtl w:val="0"/>
        </w:rPr>
        <w:t xml:space="preserve">Planning conditions and obligations</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56. Local planning authorities should consider whether otherwise unacceptable development could be made acceptable through the use of conditions or planning obligations. Planning obligations should only be used where it is not possible to address unacceptable impacts through a planning condition.</w:t>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57. Planning conditions should be kept to a minimum and only imposed where they are necessary, relevant to planning and to the development to be permitted, enforceable, precise and reasonable in all other respects. Agreeing conditions early is beneficial to all parties involved in the process and can speed up decisionmaking. Conditions that are required to be discharged before development commences should be avoided, unless there is a clear justification .</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58. Planning obligations must only be sought where they meet all of the following tests25:</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a) necessary to make the development acceptable in planning terms; </w:t>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b) directly related to the development; and </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c) fairly and reasonably related in scale and kind to the development.</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59. Where up-to-date policies have set out the contributions expected from development, planning applications that comply with them should be assumed to be viable. It is up to the applicant to demonstrate whether particular circumstances justify the need for a viability assessment at the application stage. The weight to be given to a viability assessment is a matter for the decision maker, having regard to all the circumstances in the case, including whether the plan and the viability evidence underpinning it is up to date, and any change in site circumstances since the plan was brought into force. All viability assessments, including any undertaken at the plan-making stage, should reflect the recommended approach in national planning practice guidance, including standardised inputs, and should be made publicly available.</w:t>
      </w:r>
      <w:r w:rsidDel="00000000" w:rsidR="00000000" w:rsidRPr="00000000">
        <w:rPr>
          <w:rtl w:val="0"/>
        </w:rPr>
      </w:r>
    </w:p>
    <w:p w:rsidR="00000000" w:rsidDel="00000000" w:rsidP="00000000" w:rsidRDefault="00000000" w:rsidRPr="00000000" w14:paraId="0000012A">
      <w:pPr>
        <w:pStyle w:val="Heading4"/>
        <w:jc w:val="both"/>
        <w:rPr/>
      </w:pPr>
      <w:bookmarkStart w:colFirst="0" w:colLast="0" w:name="_8x2fk4iyi7ql" w:id="6"/>
      <w:bookmarkEnd w:id="6"/>
      <w:r w:rsidDel="00000000" w:rsidR="00000000" w:rsidRPr="00000000">
        <w:rPr>
          <w:rtl w:val="0"/>
        </w:rPr>
        <w:t xml:space="preserve">Promoting sustainable transport</w:t>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109. Transport issues should be considered from the earliest stages of plan-making and development proposals, using a vision-led approach to identify transport solutions that deliver well-designed, sustainable and popular places. This should involve: </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making transport considerations an important part of early engagement with local communities; </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ensuring patterns of movement, streets, parking and other transport considerations are integral to the design of schemes, and contribute to making high quality places; </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understanding and addressing the potential impacts of development on transport networks;</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realising opportunities from existing or proposed transport infrastructure, and changing transport technology and usage – for example in relation to the scale, location or density of development that can be accommodated;</w:t>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identifying and pursuing opportunities to promote walking, cycling and public transport use; and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identifying, assessing and taking into account the environmental impacts of traffic and transport infrastructure – including appropriate opportunities for avoiding and mitigating any adverse effects, and for net environmental gains. </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110. The planning system should actively manage patterns of growth in support of these objectives. Significant development should be focused on locations which are or can be made sustainable, through limiting the need to travel and offering a genuine choice of transport modes. This can help to reduce congestion and emissions, and improve air quality and public health. However, opportunities to maximise sustainable transport solutions will vary between urban and rural areas, and this should be taken into account in both plan-making and decision-making. </w:t>
      </w:r>
      <w:r w:rsidDel="00000000" w:rsidR="00000000" w:rsidRPr="00000000">
        <w:rPr>
          <w:rtl w:val="0"/>
        </w:rPr>
      </w:r>
    </w:p>
    <w:p w:rsidR="00000000" w:rsidDel="00000000" w:rsidP="00000000" w:rsidRDefault="00000000" w:rsidRPr="00000000" w14:paraId="0000013A">
      <w:pPr>
        <w:pStyle w:val="Heading4"/>
        <w:jc w:val="both"/>
        <w:rPr/>
      </w:pPr>
      <w:bookmarkStart w:colFirst="0" w:colLast="0" w:name="_41h91e6zy0qf" w:id="7"/>
      <w:bookmarkEnd w:id="7"/>
      <w:r w:rsidDel="00000000" w:rsidR="00000000" w:rsidRPr="00000000">
        <w:rPr>
          <w:rtl w:val="0"/>
        </w:rPr>
        <w:t xml:space="preserve">Considering development proposals</w:t>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115. In assessing sites that may be allocated for development in plans, or specific applications for development, it should be ensured that: </w:t>
      </w:r>
    </w:p>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sustainable transport modes are prioritised taking account of the vision for the site, the type of development and its location;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safe and suitable access to the site can be achieved for all users; </w:t>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the design of streets, parking areas, other transport elements and the content of associated standards reflects current national guidance, including the National Design Guide and the National Model Design Code; and</w:t>
      </w:r>
    </w:p>
    <w:p w:rsidR="00000000" w:rsidDel="00000000" w:rsidP="00000000" w:rsidRDefault="00000000" w:rsidRPr="00000000" w14:paraId="000001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any significant impacts from the development on the transport network (in terms of capacity and congestion), or on highway safety, can be cost effectively mitigated to an acceptable degree through a vision-led approach.</w:t>
      </w:r>
    </w:p>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116. Development should only be prevented or refused on highways grounds if there would be an unacceptable impact on highway safety, or the residual cumulative impacts on the road network, following mitigation, would be severe, taking into account all reasonable future scenarios. </w:t>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117. Within this context, applications for development should: </w:t>
      </w:r>
    </w:p>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give priority first to pedestrian and cycle movements, both within the scheme and with neighbouring areas; and second – so far as possible – to facilitating access to high quality public transport, with layouts that maximise the catchment area for bus or other public transport services, and appropriate facilities that encourage public transport use; </w:t>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address the needs of people with disabilities and reduced mobility in relation to all modes of transport; </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create places that are safe, secure and attractive – which minimise the scope for conflicts between pedestrians, cyclists and vehicles, avoid unnecessary street clutter, and respond to local character and design standards;</w:t>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allow for the efficient delivery of goods, and access by service and emergency vehicles; and</w:t>
      </w:r>
    </w:p>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118. All developments that will generate significant amounts of movement should be required to provide a travel plan, and the application should be supported by a vision-led transport statement or transport assessment so that the likely impacts of the proposal can be assessed and monitored.</w:t>
      </w:r>
      <w:r w:rsidDel="00000000" w:rsidR="00000000" w:rsidRPr="00000000">
        <w:rPr>
          <w:rtl w:val="0"/>
        </w:rPr>
      </w:r>
    </w:p>
    <w:p w:rsidR="00000000" w:rsidDel="00000000" w:rsidP="00000000" w:rsidRDefault="00000000" w:rsidRPr="00000000" w14:paraId="00000152">
      <w:pPr>
        <w:pStyle w:val="Heading4"/>
        <w:jc w:val="both"/>
        <w:rPr/>
      </w:pPr>
      <w:bookmarkStart w:colFirst="0" w:colLast="0" w:name="_xmzga7l1738" w:id="8"/>
      <w:bookmarkEnd w:id="8"/>
      <w:r w:rsidDel="00000000" w:rsidR="00000000" w:rsidRPr="00000000">
        <w:rPr>
          <w:rtl w:val="0"/>
        </w:rPr>
        <w:t xml:space="preserve">Making effective use of land</w:t>
      </w:r>
    </w:p>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124. Planning policies and decisions should promote an effective use of land in meeting the need for homes and other uses, while safeguarding and improving the environment and ensuring safe and healthy living conditions. Strategic policies should set out a clear strategy for accommodating objectively assessed needs, in a way that makes as much use as possible of previously-developed or ‘brownfield’ land . </w:t>
      </w:r>
      <w:r w:rsidDel="00000000" w:rsidR="00000000" w:rsidRPr="00000000">
        <w:rPr>
          <w:rtl w:val="0"/>
        </w:rPr>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125. Planning policies and decisions should: </w:t>
      </w:r>
      <w:r w:rsidDel="00000000" w:rsidR="00000000" w:rsidRPr="00000000">
        <w:rPr>
          <w:rtl w:val="0"/>
        </w:rPr>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a) encourage multiple benefits from both urban and rural land, including through mixed use schemes and taking opportunities to achieve net environmental gains – such as developments that would enable new habitat creation or improve public access to the countryside; </w:t>
      </w:r>
      <w:r w:rsidDel="00000000" w:rsidR="00000000" w:rsidRPr="00000000">
        <w:rPr>
          <w:rtl w:val="0"/>
        </w:rPr>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b) recognise that some undeveloped land can perform many functions, such as for wildlife, recreation, flood risk mitigation, cooling/shading, carbon storage or food production; </w:t>
      </w:r>
      <w:r w:rsidDel="00000000" w:rsidR="00000000" w:rsidRPr="00000000">
        <w:rPr>
          <w:rtl w:val="0"/>
        </w:rPr>
      </w:r>
    </w:p>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c) give substantial weight to the value of using suitable brownfield land within settlements for homes and other identified needs, proposals for which should be approved unless substantial harm would be caused, and support appropriate opportunities to remediate despoiled, degraded, derelict, contaminated or unstable land;</w:t>
      </w:r>
      <w:r w:rsidDel="00000000" w:rsidR="00000000" w:rsidRPr="00000000">
        <w:rPr>
          <w:rtl w:val="0"/>
        </w:rPr>
      </w:r>
    </w:p>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d) promote and support the development of under-utilised land and buildings, especially if this would help to meet identified needs for housing where land supply is constrained and available sites could be used more effectively (for example converting space above shops, and building on or above service yards, car parks, lock-ups and railway infrastructure); and</w:t>
      </w: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1"/>
          <w:iCs w:val="1"/>
          <w:smallCaps w:val="0"/>
          <w:strike w:val="0"/>
          <w:color w:val="000000"/>
          <w:sz w:val="22"/>
          <w:szCs w:val="22"/>
          <w:u w:val="none"/>
          <w:vertAlign w:val="baseline"/>
        </w:rPr>
      </w:pPr>
      <w:r w:rsidDel="00000000" w:rsidR="00000000" w:rsidRPr="00000000">
        <w:rPr>
          <w:rFonts w:ascii="Arial" w:cs="Arial" w:eastAsia="Arial" w:hAnsi="Arial"/>
          <w:b w:val="0"/>
          <w:bCs w:val="0"/>
          <w:i w:val="1"/>
          <w:iCs w:val="1"/>
          <w:smallCaps w:val="0"/>
          <w:strike w:val="0"/>
          <w:color w:val="000000"/>
          <w:sz w:val="22"/>
          <w:szCs w:val="22"/>
          <w:u w:val="none"/>
          <w:vertAlign w:val="baseline"/>
          <w:rtl w:val="0"/>
        </w:rPr>
        <w:t xml:space="preserve">e) support opportunities to use the airspace above existing residential and commercial premises for new homes. In particular, they should allow upward extensions – including mansard roofs – where the development would be consistent with the prevailing form of neighbouring properties and the overall street scene, is well-designed (including complying with any local design policies and standards), and can maintain safe access and egress for occupiers. A condition of simultaneous development should not be imposed on an application for multiple upward extensions unless there is an exceptional justification.</w:t>
      </w:r>
    </w:p>
    <w:p w:rsidR="00000000" w:rsidDel="00000000" w:rsidP="00000000" w:rsidRDefault="00000000" w:rsidRPr="00000000" w14:paraId="00000160">
      <w:pPr>
        <w:pStyle w:val="Heading4"/>
        <w:jc w:val="both"/>
        <w:rPr>
          <w:i w:val="0"/>
          <w:iCs w:val="0"/>
        </w:rPr>
      </w:pPr>
      <w:r w:rsidDel="00000000" w:rsidR="00000000" w:rsidRPr="00000000">
        <w:rPr>
          <w:i w:val="0"/>
          <w:iCs w:val="0"/>
          <w:rtl w:val="0"/>
        </w:rPr>
        <w:t xml:space="preserve">Achieving appropriate densities</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129. Planning policies and decisions should support development that makes efficient use of land, taking into account: </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the identified need for different types of housing and other forms of development, and the availability of land suitable for accommodating it; </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local market conditions and viability; </w:t>
      </w:r>
    </w:p>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the availability and capacity of infrastructure and services – both existing and proposed – as well as their potential for further improvement and the scope to promote sustainable travel modes that limit future car use;</w:t>
      </w:r>
    </w:p>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the desirability of maintaining an area’s prevailing character and setting (including residential gardens), or of promoting regeneration and change; and</w:t>
      </w:r>
    </w:p>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the importance of securing well-designed, attractive and healthy places. </w:t>
      </w:r>
    </w:p>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130. Area-based character assessments, design guides and codes and masterplans can be used to help ensure that land is used efficiently while also creating beautiful and sustainable places. Where there is an existing or anticipated shortage of land for meeting identified housing needs, it is especially important that planning policies and decisions avoid homes being built at low densities, and ensure that developments make optimal use of the potential of each site. In these circumstances: </w:t>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plans should contain policies to optimise the use of land in their area and meet as much of the identified need for housing as possible. This will be tested robustly at examination, and should include the use of minimum density standards for city and town centres and other locations that are well served by public transport. These standards should seek a significant uplift in the average density of residential development within these areas, unless it can be shown that there are strong reasons why this would be inappropriate; </w:t>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the use of minimum density standards should also be considered for other parts of the plan area. It may be appropriate to set out a range of densities that reflect the accessibility and potential of different areas, rather than one broad density range; and </w:t>
      </w:r>
    </w:p>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local planning authorities should refuse applications which they consider fail to make efficient use of land, taking into account the policies in this Framework. In this context, when considering applications for housing, authorities should take a flexible approach in applying policies or guidance relating to daylight and sunlight, where they would otherwise inhibit making efficient use of a site (as long as the resulting scheme would provide acceptable living standards). </w:t>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5">
      <w:pPr>
        <w:pStyle w:val="Heading4"/>
        <w:jc w:val="both"/>
        <w:rPr>
          <w:i w:val="0"/>
          <w:iCs w:val="0"/>
        </w:rPr>
      </w:pPr>
      <w:r w:rsidDel="00000000" w:rsidR="00000000" w:rsidRPr="00000000">
        <w:rPr>
          <w:i w:val="0"/>
          <w:iCs w:val="0"/>
          <w:rtl w:val="0"/>
        </w:rPr>
        <w:t xml:space="preserve">Achieving well-designed places</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131. The creation of high quality, beautiful and sustainable buildings and places is fundamental to what the planning and development process should achieve. Good design is a key aspect of sustainable development, creates better places in which to live and work and helps make development acceptable to communities. Being clear about design expectations, and how these will be tested, is essential for achieving this. So too is effective engagement between applicants, communities, local planning authorities and other interests throughout the process. </w:t>
      </w:r>
    </w:p>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132. Plans should, at the most appropriate level, set out a clear design vision and expectations, so that applicants have as much certainty as possible about what is likely to be acceptable. Design policies should be developed with local communities so they reflect local aspirations, and are grounded in an understanding and evaluation of each area’s defining characteristics. Neighbourhood planning groups can play an important role in identifying the special qualities of each area and explaining how this should be reflected in development, both through their own plans and by engaging in the production of design policy, guidance and codes by local planning authorities and developers. </w:t>
      </w:r>
    </w:p>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133. To provide maximum clarity about design expectations at an early stage, all local planning authorities should prepare design guides or codes consistent with the principles set out in the National Design Guide and National Model Design Code, and which reflect local character and design preferences. Design guides and codes provide a local framework for creating beautiful and distinctive places with a consistent and high quality standard of design. Their geographic coverage, level of detail and degree of prescription should be tailored to the circumstances and scale of change in each place, and should allow a suitable degree of variety. </w:t>
      </w:r>
    </w:p>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134. Design guides and codes can be prepared at an area-wide, neighbourhood or site specific scale, and to carry weight in decision-making should be produced either as part of a plan or as supplementary planning documents. Landowners and developers may contribute to these exercises, but may also choose to prepare design codes in support of a planning application for sites they wish to develop. Whoever prepares them, all guides and codes should be based on effective community engagement and reflect local aspirations for the development of their area, taking into account the guidance contained in the National Design Guide and the National Model Design Code. These national documents should be used to guide decisions on applications in the absence of locally produced design guides or design codes. </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135. Planning policies and decisions should ensure that developments: </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will function well and add to the overall quality of the area, not just for the short term but over the lifetime of the development; </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are visually attractive as a result of good architecture, layout and appropriate and effective landscaping; </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c) are sympathetic to local character and history, including the surrounding built environment and landscape setting, while not preventing or discouraging appropriate innovation or change (such as increased densities);</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d) establish or maintain a strong sense of place, using the arrangement of streets, spaces, building types and materials to create attractive, welcoming and distinctive places to live, work and visit;</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e) optimise the potential of the site to accommodate and sustain an appropriate amount and mix of development (including green and other public space) and support local facilities and transport networks; and </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f) create places that are safe, inclusive and accessible and which promote health and well-being, with a high standard of amenity for existing and future users; and where crime and disorder, and the fear of crime, do not undermine the quality of life or community cohesion and resilience. </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137. Design quality should be considered throughout the evolution and assessment of individual proposals. Early discussion between applicants, the local planning authority and local community about the design and style of emerging schemes is important for clarifying expectations and reconciling local and commercial interests. Applicants should, where applicable, provide sufficient information to demonstrate how their proposals will meet the design expectations set out in local and national policy, and should work closely with those affected by their proposals to evolve designs that take account of the views of the community. Applications that can demonstrate early, proactive and effective engagement with the community should be looked on more favourably than those that cannot. </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138. Local planning authorities should ensure that they have access to, and make appropriate use of, tools and processes for assessing and improving the design of development. The National Model Design Code is the primary basis for the preparation and use of local design codes. For assessing proposals there is a range of tools including workshops to engage the local community, design advice and review arrangements, and assessment frameworks such as Building for a Healthy Life. These are of most benefit if used as early as possible in the evolution of schemes, and are particularly important for significant projects such as large scale housing and mixed use developments. In assessing applications, local planning authorities should have regard to the outcome from these processes, including any recommendations made by design review panels. </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139. Development that is not well designed should be refused, especially where it fails to reflect local design policies and government guidance on design, taking into account any local design guidance and supplementary planning documents such as design guides and codes. Conversely, significant weight should be given to </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a) development which reflects local design policies and government guidance on design, taking into account any local design guidance and supplementary planning documents such as design guides and codes; and/or </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b) outstanding or innovative designs which promote high levels of sustainability, or help raise the standard of design more generally in an area, so long as they fit in with the overall form and layout of their surroundings. </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140. Local planning authorities should ensure that relevant planning conditions refer to clear and accurate plans and drawings which provide visual clarity about the design of the development, and are clear about the approved use of materials where appropriate. This will provide greater certainty for those implementing the planning permission on how to comply with the permission and a clearer basis for local planning authorities to identify breaches of planning control. Local planning authorities should also seek to ensure that the quality of approved development is not materially diminished between permission and completion, as a result of changes being made to the permitted scheme (for example through changes to approved details such as the materials used). </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w:cs="Arial" w:eastAsia="Arial" w:hAnsi="Arial"/>
          <w:b w:val="0"/>
          <w:bCs w:val="0"/>
          <w:i w:val="0"/>
          <w:iCs w:val="0"/>
          <w:smallCaps w:val="0"/>
          <w:strike w:val="0"/>
          <w:color w:val="000000"/>
          <w:sz w:val="22"/>
          <w:szCs w:val="22"/>
          <w:u w:val="none"/>
          <w:vertAlign w:val="baseline"/>
        </w:rPr>
      </w:pPr>
      <w:r w:rsidDel="00000000" w:rsidR="00000000" w:rsidRPr="00000000">
        <w:rPr>
          <w:rFonts w:ascii="Arial" w:cs="Arial" w:eastAsia="Arial" w:hAnsi="Arial"/>
          <w:b w:val="0"/>
          <w:bCs w:val="0"/>
          <w:i w:val="0"/>
          <w:iCs w:val="0"/>
          <w:smallCaps w:val="0"/>
          <w:strike w:val="0"/>
          <w:color w:val="000000"/>
          <w:sz w:val="22"/>
          <w:szCs w:val="22"/>
          <w:u w:val="none"/>
          <w:vertAlign w:val="baseline"/>
          <w:rtl w:val="0"/>
        </w:rPr>
        <w:t xml:space="preserve">141. The quality and character of places can suffer when advertisements are poorly sited and designed. A separate consent process within the planning system controls the display of advertisements, which should be operated in a way which is simple, efficient and effective. Advertisements should be subject to control only in the interests of amenity and public safety, taking account of cumulative impacts. </w:t>
      </w:r>
    </w:p>
    <w:p w:rsidR="00000000" w:rsidDel="00000000" w:rsidP="00000000" w:rsidRDefault="00000000" w:rsidRPr="00000000" w14:paraId="00000199">
      <w:pPr>
        <w:pageBreakBefore w:val="0"/>
        <w:rPr>
          <w:b w:val="1"/>
          <w:bCs w:val="1"/>
        </w:rPr>
      </w:pPr>
      <w:r w:rsidDel="00000000" w:rsidR="00000000" w:rsidRPr="00000000">
        <w:rPr>
          <w:rtl w:val="0"/>
        </w:rPr>
      </w:r>
    </w:p>
    <w:p w:rsidR="00000000" w:rsidDel="00000000" w:rsidP="00000000" w:rsidRDefault="00000000" w:rsidRPr="00000000" w14:paraId="0000019A">
      <w:pPr>
        <w:pStyle w:val="Heading3"/>
        <w:rPr>
          <w:b w:val="1"/>
          <w:bCs w:val="1"/>
        </w:rPr>
      </w:pPr>
      <w:r w:rsidDel="00000000" w:rsidR="00000000" w:rsidRPr="00000000">
        <w:rPr>
          <w:rtl w:val="0"/>
        </w:rPr>
        <w:t xml:space="preserve">7. Local Policy </w:t>
      </w:r>
      <w:r w:rsidDel="00000000" w:rsidR="00000000" w:rsidRPr="00000000">
        <w:rPr>
          <w:rtl w:val="0"/>
        </w:rPr>
      </w:r>
    </w:p>
    <w:p w:rsidR="00000000" w:rsidDel="00000000" w:rsidP="00000000" w:rsidRDefault="00000000" w:rsidRPr="00000000" w14:paraId="0000019B">
      <w:pPr>
        <w:pageBreakBefore w:val="0"/>
        <w:rPr/>
      </w:pPr>
      <w:r w:rsidDel="00000000" w:rsidR="00000000" w:rsidRPr="00000000">
        <w:rPr>
          <w:rtl w:val="0"/>
        </w:rPr>
      </w:r>
    </w:p>
    <w:p w:rsidR="00000000" w:rsidDel="00000000" w:rsidP="00000000" w:rsidRDefault="00000000" w:rsidRPr="00000000" w14:paraId="0000019C">
      <w:pPr>
        <w:pageBreakBefore w:val="0"/>
        <w:rPr/>
      </w:pPr>
      <w:r w:rsidDel="00000000" w:rsidR="00000000" w:rsidRPr="00000000">
        <w:rPr>
          <w:rtl w:val="0"/>
        </w:rPr>
        <w:t xml:space="preserve">7.1. The Local Plan was adopted in 2011 and comprises the most up to date planning policy for The Borough of Havant.</w:t>
      </w:r>
    </w:p>
    <w:p w:rsidR="00000000" w:rsidDel="00000000" w:rsidP="00000000" w:rsidRDefault="00000000" w:rsidRPr="00000000" w14:paraId="0000019D">
      <w:pPr>
        <w:pageBreakBefore w:val="0"/>
        <w:rPr/>
      </w:pPr>
      <w:r w:rsidDel="00000000" w:rsidR="00000000" w:rsidRPr="00000000">
        <w:rPr>
          <w:rtl w:val="0"/>
        </w:rPr>
      </w:r>
    </w:p>
    <w:p w:rsidR="00000000" w:rsidDel="00000000" w:rsidP="00000000" w:rsidRDefault="00000000" w:rsidRPr="00000000" w14:paraId="0000019E">
      <w:pPr>
        <w:pageBreakBefore w:val="0"/>
        <w:rPr/>
      </w:pPr>
      <w:r w:rsidDel="00000000" w:rsidR="00000000" w:rsidRPr="00000000">
        <w:rPr>
          <w:rtl w:val="0"/>
        </w:rPr>
        <w:t xml:space="preserve">7.2. The following policies are relevant to the proposal before the Council. In the table below, green means the proposal complies with the policy, yellow means it partially complies, and red means it does not comply. </w:t>
      </w:r>
    </w:p>
    <w:tbl>
      <w:tblPr>
        <w:tblStyle w:val="Table2"/>
        <w:tblW w:w="9405.0" w:type="dxa"/>
        <w:jc w:val="left"/>
        <w:tblInd w:w="-5.0" w:type="dxa"/>
        <w:tblLayout w:type="fixed"/>
        <w:tblLook w:val="0000"/>
      </w:tblPr>
      <w:tblGrid>
        <w:gridCol w:w="3405"/>
        <w:gridCol w:w="4590"/>
        <w:gridCol w:w="1410"/>
        <w:tblGridChange w:id="0">
          <w:tblGrid>
            <w:gridCol w:w="3405"/>
            <w:gridCol w:w="4590"/>
            <w:gridCol w:w="1410"/>
          </w:tblGrid>
        </w:tblGridChange>
      </w:tblGrid>
      <w:tr>
        <w:trPr>
          <w:cantSplit w:val="0"/>
          <w:trHeight w:val="140.92529296875006" w:hRule="atLeast"/>
          <w:tblHeader w:val="0"/>
        </w:trPr>
        <w:tc>
          <w:tcPr>
            <w:tcBorders>
              <w:top w:color="000000" w:space="0" w:sz="4" w:val="single"/>
              <w:left w:color="000000" w:space="0" w:sz="4" w:val="single"/>
              <w:bottom w:color="000000" w:space="0" w:sz="4" w:val="single"/>
            </w:tcBorders>
          </w:tcPr>
          <w:p w:rsidR="00000000" w:rsidDel="00000000" w:rsidP="00000000" w:rsidRDefault="00000000" w:rsidRPr="00000000" w14:paraId="0000019F">
            <w:pPr>
              <w:widowControl w:val="0"/>
              <w:spacing w:line="240" w:lineRule="auto"/>
              <w:rPr/>
            </w:pPr>
            <w:r w:rsidDel="00000000" w:rsidR="00000000" w:rsidRPr="00000000">
              <w:rPr>
                <w:rtl w:val="0"/>
              </w:rPr>
              <w:t xml:space="preserve">Policy CS2 Employment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proposed development would prioritise previously developed land to create new employment floorspace, in accordance with this policy.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rHeight w:val="368.173828125" w:hRule="atLeast"/>
          <w:tblHeader w:val="0"/>
        </w:trPr>
        <w:tc>
          <w:tcPr>
            <w:tcBorders>
              <w:left w:color="000000" w:space="0" w:sz="4" w:val="single"/>
              <w:bottom w:color="000000" w:space="0" w:sz="4" w:val="single"/>
            </w:tcBorders>
          </w:tcPr>
          <w:p w:rsidR="00000000" w:rsidDel="00000000" w:rsidP="00000000" w:rsidRDefault="00000000" w:rsidRPr="00000000" w14:paraId="000001A2">
            <w:pPr>
              <w:widowControl w:val="0"/>
              <w:spacing w:line="240" w:lineRule="auto"/>
              <w:rPr/>
            </w:pPr>
            <w:r w:rsidDel="00000000" w:rsidR="00000000" w:rsidRPr="00000000">
              <w:rPr>
                <w:rtl w:val="0"/>
              </w:rPr>
              <w:t xml:space="preserve">Policy CS3 Skills and Employability</w:t>
            </w:r>
          </w:p>
          <w:p w:rsidR="00000000" w:rsidDel="00000000" w:rsidP="00000000" w:rsidRDefault="00000000" w:rsidRPr="00000000" w14:paraId="000001A3">
            <w:pPr>
              <w:widowControl w:val="0"/>
              <w:spacing w:line="240" w:lineRule="auto"/>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proposed development would provide space for a business which offers apprenticeships and training within the childcare industry, this will raise skill levels and increase employability, in accordance with this policy. </w:t>
              <w:br w:type="textWrapping"/>
              <w:br w:type="textWrapping"/>
              <w:t xml:space="preserve">Paragraph 52 of the most recent iteration of the Childcare Sufficiency Assessment report (2025) explains that there is a need for an increase in qualified childcare professionals within the borough. The proposed development would, via the National Apprenticeship Scheme, help Havant to meet this particular goal. </w:t>
              <w:br w:type="textWrapping"/>
              <w:br w:type="textWrapping"/>
              <w:t xml:space="preserve">Additionally, the site is within close proximity of various employment sites; parents will have viable options for childcare, enabling them to continue with employment. </w:t>
            </w:r>
            <w:r w:rsidDel="00000000" w:rsidR="00000000" w:rsidRPr="00000000">
              <w:rPr>
                <w:rtl w:val="0"/>
              </w:rPr>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A6">
            <w:pPr>
              <w:widowControl w:val="0"/>
              <w:spacing w:line="240" w:lineRule="auto"/>
              <w:rPr/>
            </w:pPr>
            <w:r w:rsidDel="00000000" w:rsidR="00000000" w:rsidRPr="00000000">
              <w:rPr>
                <w:rtl w:val="0"/>
              </w:rPr>
              <w:t xml:space="preserve">Policy CS6 Regeneration of the Borough </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proposed development contributes to the social, economic, and physical regeneration of the borough, but it is not located in one of the allocated places listed within this policy. </w:t>
            </w:r>
          </w:p>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However, the wording of the policy states "</w:t>
            </w:r>
            <w:r w:rsidDel="00000000" w:rsidR="00000000" w:rsidRPr="00000000">
              <w:rPr>
                <w:rtl w:val="0"/>
              </w:rPr>
              <w:t xml:space="preserve">particularly</w:t>
            </w:r>
            <w:r w:rsidDel="00000000" w:rsidR="00000000" w:rsidRPr="00000000">
              <w:rPr>
                <w:rtl w:val="0"/>
              </w:rPr>
              <w:t xml:space="preserve"> when it is focused in the following places", and not "</w:t>
            </w:r>
            <w:r w:rsidDel="00000000" w:rsidR="00000000" w:rsidRPr="00000000">
              <w:rPr>
                <w:rtl w:val="0"/>
              </w:rPr>
              <w:t xml:space="preserve">only</w:t>
            </w:r>
            <w:r w:rsidDel="00000000" w:rsidR="00000000" w:rsidRPr="00000000">
              <w:rPr>
                <w:rtl w:val="0"/>
              </w:rPr>
              <w:t xml:space="preserve"> when it is focused in the following places”. </w:t>
            </w:r>
            <w:r w:rsidDel="00000000" w:rsidR="00000000" w:rsidRPr="00000000">
              <w:rPr>
                <w:rtl w:val="0"/>
              </w:rPr>
            </w:r>
          </w:p>
        </w:tc>
        <w:tc>
          <w:tcPr>
            <w:tcBorders>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AB">
            <w:pPr>
              <w:widowControl w:val="0"/>
              <w:spacing w:line="240" w:lineRule="auto"/>
              <w:rPr/>
            </w:pPr>
            <w:r w:rsidDel="00000000" w:rsidR="00000000" w:rsidRPr="00000000">
              <w:rPr>
                <w:rtl w:val="0"/>
              </w:rPr>
              <w:t xml:space="preserve">Policy CS8 Community Safety </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proposal has been designed in a manner that takes account of community safety, by providing children with a safe, and professional environment.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AE">
            <w:pPr>
              <w:widowControl w:val="0"/>
              <w:spacing w:line="240" w:lineRule="auto"/>
              <w:rPr/>
            </w:pPr>
            <w:r w:rsidDel="00000000" w:rsidR="00000000" w:rsidRPr="00000000">
              <w:rPr>
                <w:rtl w:val="0"/>
              </w:rPr>
              <w:t xml:space="preserve">Policy CS9 Housing </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proposal would include 1 house being removed from the borough's housing stock, which the applicant understands ought to be given consideration, particularly considering the latest housing delivery test data indicates that Havant is in presumption for housing delivery. </w:t>
            </w:r>
          </w:p>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However, it is argued that this loss of housing is acceptable on balance due to the nature of the house to be taken out of stock, and the benefit to the community of having a day nursery in the location. </w:t>
            </w:r>
          </w:p>
          <w:p w:rsidR="00000000" w:rsidDel="00000000" w:rsidP="00000000" w:rsidRDefault="00000000" w:rsidRPr="00000000" w14:paraId="000001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Firstly, there are notable community benefits of having high-quality childcare facilities within the locality. The benefits for the community of having a day nursery outweigh the downsides of the loss of 1 housing unit, which can easily be made up for elsewhere in the borough.</w:t>
            </w:r>
          </w:p>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Secondly, according to the borough's housing need assessment from 2023, the type of housing which is set to be the most in demand in Havant is 3-bedroom housing. The present house exists as a 5 bedroom house. Therefore, its loss will not have an unacceptable impact on the housing requirements of the borough. </w:t>
            </w:r>
          </w:p>
        </w:tc>
        <w:tc>
          <w:tcPr>
            <w:tcBorders>
              <w:left w:color="000000" w:space="0" w:sz="4" w:val="single"/>
              <w:bottom w:color="000000" w:space="0" w:sz="4" w:val="single"/>
              <w:right w:color="000000" w:space="0" w:sz="4" w:val="single"/>
            </w:tcBorders>
            <w:shd w:fill="ffff00" w:val="clea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B7">
            <w:pPr>
              <w:widowControl w:val="0"/>
              <w:spacing w:line="240" w:lineRule="auto"/>
              <w:rPr/>
            </w:pPr>
            <w:r w:rsidDel="00000000" w:rsidR="00000000" w:rsidRPr="00000000">
              <w:rPr>
                <w:rtl w:val="0"/>
              </w:rPr>
              <w:t xml:space="preserve">Policy CS16 High Quality Design</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design of the proposal is mostly the same as it presently is. The only alterations will be regarding the dropped kerb, and alterations to the fence.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BA">
            <w:pPr>
              <w:widowControl w:val="0"/>
              <w:spacing w:line="240" w:lineRule="auto"/>
              <w:rPr/>
            </w:pPr>
            <w:r w:rsidDel="00000000" w:rsidR="00000000" w:rsidRPr="00000000">
              <w:rPr>
                <w:rtl w:val="0"/>
              </w:rPr>
              <w:t xml:space="preserve">Policy CS21 Developer Requirements</w:t>
            </w:r>
          </w:p>
          <w:p w:rsidR="00000000" w:rsidDel="00000000" w:rsidP="00000000" w:rsidRDefault="00000000" w:rsidRPr="00000000" w14:paraId="000001BB">
            <w:pPr>
              <w:widowControl w:val="0"/>
              <w:spacing w:line="240" w:lineRule="auto"/>
              <w:rPr/>
            </w:pPr>
            <w:r w:rsidDel="00000000" w:rsidR="00000000" w:rsidRPr="00000000">
              <w:rPr>
                <w:rtl w:val="0"/>
              </w:rPr>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applicant is happy to make any developer's contributions that the council deems necessary.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BE">
            <w:pPr>
              <w:widowControl w:val="0"/>
              <w:spacing w:line="240" w:lineRule="auto"/>
              <w:rPr/>
            </w:pPr>
            <w:r w:rsidDel="00000000" w:rsidR="00000000" w:rsidRPr="00000000">
              <w:rPr>
                <w:rtl w:val="0"/>
              </w:rPr>
              <w:t xml:space="preserve">DM6 Coordination of Development</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future development potential of adjacent sites will not be impacted by this proposal.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C1">
            <w:pPr>
              <w:widowControl w:val="0"/>
              <w:spacing w:line="240" w:lineRule="auto"/>
              <w:rPr/>
            </w:pPr>
            <w:r w:rsidDel="00000000" w:rsidR="00000000" w:rsidRPr="00000000">
              <w:rPr>
                <w:rtl w:val="0"/>
              </w:rPr>
              <w:t xml:space="preserve">DM10 Pollution </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primary pollutant of concern is likely to be noise pollution, due to the nature of large gatherings of children. </w:t>
            </w:r>
          </w:p>
          <w:p w:rsidR="00000000" w:rsidDel="00000000" w:rsidP="00000000" w:rsidRDefault="00000000" w:rsidRPr="00000000" w14:paraId="000001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br w:type="textWrapping"/>
              <w:t xml:space="preserve">However, the opening hours of the nursery is between 8am and 6pm, not including weekends and bank holidays. Therefore, the vast majority of noise generating activity will occur whilst most people are at work. Therefore, the noise generated will not have an impact on the quality of life for neighbours.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C5">
            <w:pPr>
              <w:widowControl w:val="0"/>
              <w:spacing w:line="240" w:lineRule="auto"/>
              <w:rPr/>
            </w:pPr>
            <w:r w:rsidDel="00000000" w:rsidR="00000000" w:rsidRPr="00000000">
              <w:rPr>
                <w:rtl w:val="0"/>
              </w:rPr>
              <w:t xml:space="preserve">DM11 Planning for More Sustainable Travel</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The proposal site is in a very good location regarding sustainable transportation, and has a connectivity score of 70. </w:t>
            </w:r>
          </w:p>
          <w:p w:rsidR="00000000" w:rsidDel="00000000" w:rsidP="00000000" w:rsidRDefault="00000000" w:rsidRPr="00000000" w14:paraId="000001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Further information is in section 11 of this document.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CA">
            <w:pPr>
              <w:widowControl w:val="0"/>
              <w:spacing w:line="240" w:lineRule="auto"/>
              <w:rPr/>
            </w:pPr>
            <w:r w:rsidDel="00000000" w:rsidR="00000000" w:rsidRPr="00000000">
              <w:rPr>
                <w:rtl w:val="0"/>
              </w:rPr>
              <w:t xml:space="preserve">DM12 Mitigating the Impacts of Travel</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Reasons why the proposed development complies with this particular policy are laid out in section 11 of this DAS.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0"/>
          <w:tblHeader w:val="0"/>
        </w:trPr>
        <w:tc>
          <w:tcPr>
            <w:tcBorders>
              <w:left w:color="000000" w:space="0" w:sz="4" w:val="single"/>
              <w:bottom w:color="000000" w:space="0" w:sz="4" w:val="single"/>
            </w:tcBorders>
          </w:tcPr>
          <w:p w:rsidR="00000000" w:rsidDel="00000000" w:rsidP="00000000" w:rsidRDefault="00000000" w:rsidRPr="00000000" w14:paraId="000001CD">
            <w:pPr>
              <w:widowControl w:val="0"/>
              <w:spacing w:line="240" w:lineRule="auto"/>
              <w:rPr/>
            </w:pPr>
            <w:r w:rsidDel="00000000" w:rsidR="00000000" w:rsidRPr="00000000">
              <w:rPr>
                <w:rtl w:val="0"/>
              </w:rPr>
              <w:t xml:space="preserve">DM14 Car and Cycle Parking on Development (excluding residential)</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It should be noted that the site will have a total of 5 parking spaces. However, these will be allocated to parents for the purposes of pick-up and drop-off, and will not be used as long stay car parking spaces. </w:t>
            </w:r>
          </w:p>
          <w:p w:rsidR="00000000" w:rsidDel="00000000" w:rsidP="00000000" w:rsidRDefault="00000000" w:rsidRPr="00000000" w14:paraId="000001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It is understood, from the most recent Parking Standards SPD, that the LPA expects a nursery to have 1.5 parking spaces per every 3 full-time staff members. </w:t>
              <w:br w:type="textWrapping"/>
              <w:br w:type="textWrapping"/>
              <w:t xml:space="preserve">However, despite not necessarily meeting this exact criteria on site, the proposal is still acceptable, as staff will be encouraged to travel to the site via transportation methods other than the private car. This is in accordance with the updated version of the NPPF which is due to take effect later in 2026. </w:t>
            </w:r>
          </w:p>
          <w:p w:rsidR="00000000" w:rsidDel="00000000" w:rsidP="00000000" w:rsidRDefault="00000000" w:rsidRPr="00000000" w14:paraId="000001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Additionally, should a staff member require a parking space, there are spaces available on Lester Ave, Bedhampton Road, and Belmont Grove, all located within an easy walking distance of the nursery. </w:t>
            </w:r>
          </w:p>
          <w:p w:rsidR="00000000" w:rsidDel="00000000" w:rsidP="00000000" w:rsidRDefault="00000000" w:rsidRPr="00000000" w14:paraId="000001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1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t xml:space="preserve">Attached within the application bundle is a transport statement, travel plan, and various other documents which show that from a parking and transportation perspective, the proposal is acceptable. </w:t>
            </w:r>
          </w:p>
        </w:tc>
        <w:tc>
          <w:tcPr>
            <w:tcBorders>
              <w:left w:color="000000" w:space="0" w:sz="4" w:val="single"/>
              <w:bottom w:color="000000" w:space="0" w:sz="4" w:val="single"/>
              <w:right w:color="000000" w:space="0" w:sz="4" w:val="single"/>
            </w:tcBorders>
            <w:shd w:fill="00ff00" w:val="clear"/>
          </w:tcPr>
          <w:p w:rsidR="00000000" w:rsidDel="00000000" w:rsidP="00000000" w:rsidRDefault="00000000" w:rsidRPr="00000000" w14:paraId="000001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bl>
    <w:p w:rsidR="00000000" w:rsidDel="00000000" w:rsidP="00000000" w:rsidRDefault="00000000" w:rsidRPr="00000000" w14:paraId="000001D6">
      <w:pPr>
        <w:rPr>
          <w:b w:val="1"/>
          <w:bCs w:val="1"/>
        </w:rPr>
      </w:pPr>
      <w:r w:rsidDel="00000000" w:rsidR="00000000" w:rsidRPr="00000000">
        <w:rPr>
          <w:rtl w:val="0"/>
        </w:rPr>
      </w:r>
    </w:p>
    <w:p w:rsidR="00000000" w:rsidDel="00000000" w:rsidP="00000000" w:rsidRDefault="00000000" w:rsidRPr="00000000" w14:paraId="000001D7">
      <w:pPr>
        <w:pStyle w:val="Heading3"/>
        <w:rPr>
          <w:b w:val="1"/>
          <w:bCs w:val="1"/>
        </w:rPr>
      </w:pPr>
      <w:r w:rsidDel="00000000" w:rsidR="00000000" w:rsidRPr="00000000">
        <w:rPr>
          <w:rtl w:val="0"/>
        </w:rPr>
        <w:t xml:space="preserve">8. Principle of Development</w:t>
      </w:r>
      <w:r w:rsidDel="00000000" w:rsidR="00000000" w:rsidRPr="00000000">
        <w:rPr>
          <w:rtl w:val="0"/>
        </w:rPr>
      </w:r>
    </w:p>
    <w:p w:rsidR="00000000" w:rsidDel="00000000" w:rsidP="00000000" w:rsidRDefault="00000000" w:rsidRPr="00000000" w14:paraId="000001D8">
      <w:pPr>
        <w:pageBreakBefore w:val="0"/>
        <w:rPr/>
      </w:pPr>
      <w:r w:rsidDel="00000000" w:rsidR="00000000" w:rsidRPr="00000000">
        <w:rPr>
          <w:rtl w:val="0"/>
        </w:rPr>
      </w:r>
    </w:p>
    <w:p w:rsidR="00000000" w:rsidDel="00000000" w:rsidP="00000000" w:rsidRDefault="00000000" w:rsidRPr="00000000" w14:paraId="000001D9">
      <w:pPr>
        <w:pageBreakBefore w:val="0"/>
        <w:rPr/>
      </w:pPr>
      <w:r w:rsidDel="00000000" w:rsidR="00000000" w:rsidRPr="00000000">
        <w:rPr>
          <w:rtl w:val="0"/>
        </w:rPr>
        <w:t xml:space="preserve">8.1. The principle of the change of use is acceptable as the property is located within a mixed residential, and commercial area, and thus is occupied by families with young children who are likely to benefit from such a facility being within their locality. </w:t>
      </w:r>
    </w:p>
    <w:p w:rsidR="00000000" w:rsidDel="00000000" w:rsidP="00000000" w:rsidRDefault="00000000" w:rsidRPr="00000000" w14:paraId="000001DA">
      <w:pPr>
        <w:pageBreakBefore w:val="0"/>
        <w:rPr/>
      </w:pPr>
      <w:r w:rsidDel="00000000" w:rsidR="00000000" w:rsidRPr="00000000">
        <w:rPr>
          <w:rtl w:val="0"/>
        </w:rPr>
      </w:r>
    </w:p>
    <w:p w:rsidR="00000000" w:rsidDel="00000000" w:rsidP="00000000" w:rsidRDefault="00000000" w:rsidRPr="00000000" w14:paraId="000001DB">
      <w:pPr>
        <w:pageBreakBefore w:val="0"/>
        <w:rPr/>
      </w:pPr>
      <w:r w:rsidDel="00000000" w:rsidR="00000000" w:rsidRPr="00000000">
        <w:rPr>
          <w:rtl w:val="0"/>
        </w:rPr>
        <w:t xml:space="preserve">8.2. The principle of a nursery at this property in this location is acceptable, as the proposal site is located directly next to a dentist, and on the same street as various other businesses, including a convenience store, a fish and chip shop, a funeral directors, a piano shop, and a barbershop. This shows the </w:t>
      </w:r>
      <w:r w:rsidDel="00000000" w:rsidR="00000000" w:rsidRPr="00000000">
        <w:rPr>
          <w:rtl w:val="0"/>
        </w:rPr>
        <w:t xml:space="preserve">area's</w:t>
      </w:r>
      <w:r w:rsidDel="00000000" w:rsidR="00000000" w:rsidRPr="00000000">
        <w:rPr>
          <w:rtl w:val="0"/>
        </w:rPr>
        <w:t xml:space="preserve"> mixed character and is not solely residential and therefore the </w:t>
      </w:r>
      <w:r w:rsidDel="00000000" w:rsidR="00000000" w:rsidRPr="00000000">
        <w:rPr>
          <w:rtl w:val="0"/>
        </w:rPr>
        <w:t xml:space="preserve">proposed</w:t>
      </w:r>
      <w:r w:rsidDel="00000000" w:rsidR="00000000" w:rsidRPr="00000000">
        <w:rPr>
          <w:rtl w:val="0"/>
        </w:rPr>
        <w:t xml:space="preserve"> scheme will not be out of place within its setting.  </w:t>
      </w:r>
    </w:p>
    <w:p w:rsidR="00000000" w:rsidDel="00000000" w:rsidP="00000000" w:rsidRDefault="00000000" w:rsidRPr="00000000" w14:paraId="000001DC">
      <w:pPr>
        <w:pageBreakBefore w:val="0"/>
        <w:rPr/>
      </w:pPr>
      <w:r w:rsidDel="00000000" w:rsidR="00000000" w:rsidRPr="00000000">
        <w:rPr>
          <w:rtl w:val="0"/>
        </w:rPr>
      </w:r>
    </w:p>
    <w:p w:rsidR="00000000" w:rsidDel="00000000" w:rsidP="00000000" w:rsidRDefault="00000000" w:rsidRPr="00000000" w14:paraId="000001DD">
      <w:pPr>
        <w:pageBreakBefore w:val="0"/>
        <w:rPr/>
      </w:pPr>
      <w:r w:rsidDel="00000000" w:rsidR="00000000" w:rsidRPr="00000000">
        <w:rPr>
          <w:rtl w:val="0"/>
        </w:rPr>
        <w:t xml:space="preserve">8.3. The most recent data regarding the childcare requirements for Hampshire Country come from the 2025 Childcare Sufficiency Assessment 2025. The conclusion of this report explains that although the country is meeting their targets, there is likely to be an increase in demand for available childcare places. The proposed development would enable the county, and therefore Havant Borough Council, to keep on top of their childcare places targets. </w:t>
      </w:r>
    </w:p>
    <w:p w:rsidR="00000000" w:rsidDel="00000000" w:rsidP="00000000" w:rsidRDefault="00000000" w:rsidRPr="00000000" w14:paraId="000001DE">
      <w:pPr>
        <w:pageBreakBefore w:val="0"/>
        <w:rPr/>
      </w:pPr>
      <w:r w:rsidDel="00000000" w:rsidR="00000000" w:rsidRPr="00000000">
        <w:rPr>
          <w:rtl w:val="0"/>
        </w:rPr>
      </w:r>
    </w:p>
    <w:p w:rsidR="00000000" w:rsidDel="00000000" w:rsidP="00000000" w:rsidRDefault="00000000" w:rsidRPr="00000000" w14:paraId="000001DF">
      <w:pPr>
        <w:pageBreakBefore w:val="0"/>
        <w:rPr/>
      </w:pPr>
      <w:r w:rsidDel="00000000" w:rsidR="00000000" w:rsidRPr="00000000">
        <w:rPr>
          <w:rtl w:val="0"/>
        </w:rPr>
        <w:t xml:space="preserve">8.4. A 2021 Graphic which explains the most recent Census data for the borough of Havant reveals that even though the ratio of "Under 15's per 100 working people" has remained the same since 2011, the overall population of Havant has increased, therefore, the number of people of nursery age has likely increased, and is set to increase even more as the borough comes more populous. Therefore, the need for good-quality childcare facilities is set to increase in the future. </w:t>
      </w:r>
    </w:p>
    <w:p w:rsidR="00000000" w:rsidDel="00000000" w:rsidP="00000000" w:rsidRDefault="00000000" w:rsidRPr="00000000" w14:paraId="000001E0">
      <w:pPr>
        <w:pageBreakBefore w:val="0"/>
        <w:rPr/>
      </w:pPr>
      <w:r w:rsidDel="00000000" w:rsidR="00000000" w:rsidRPr="00000000">
        <w:rPr>
          <w:rtl w:val="0"/>
        </w:rPr>
      </w:r>
    </w:p>
    <w:p w:rsidR="00000000" w:rsidDel="00000000" w:rsidP="00000000" w:rsidRDefault="00000000" w:rsidRPr="00000000" w14:paraId="000001E1">
      <w:pPr>
        <w:pageBreakBefore w:val="0"/>
        <w:rPr/>
      </w:pPr>
      <w:r w:rsidDel="00000000" w:rsidR="00000000" w:rsidRPr="00000000">
        <w:rPr>
          <w:rtl w:val="0"/>
        </w:rPr>
        <w:t xml:space="preserve">8.3. Additionally, the minor physical alterations, including the dropped kerb, and alterations to the front fence, are acceptable in principle as they increase safety during pickup and dropoff, as they prevent vehicles from needing to reverse onto the main road. </w:t>
      </w:r>
    </w:p>
    <w:p w:rsidR="00000000" w:rsidDel="00000000" w:rsidP="00000000" w:rsidRDefault="00000000" w:rsidRPr="00000000" w14:paraId="000001E2">
      <w:pPr>
        <w:pStyle w:val="Heading3"/>
        <w:rPr>
          <w:b w:val="1"/>
          <w:bCs w:val="1"/>
        </w:rPr>
      </w:pPr>
      <w:r w:rsidDel="00000000" w:rsidR="00000000" w:rsidRPr="00000000">
        <w:rPr>
          <w:rtl w:val="0"/>
        </w:rPr>
        <w:t xml:space="preserve">9. The Design Appraisal</w:t>
      </w:r>
      <w:r w:rsidDel="00000000" w:rsidR="00000000" w:rsidRPr="00000000">
        <w:rPr>
          <w:rtl w:val="0"/>
        </w:rPr>
      </w:r>
    </w:p>
    <w:p w:rsidR="00000000" w:rsidDel="00000000" w:rsidP="00000000" w:rsidRDefault="00000000" w:rsidRPr="00000000" w14:paraId="000001E3">
      <w:pPr>
        <w:pStyle w:val="Heading4"/>
        <w:rPr>
          <w:b w:val="1"/>
          <w:bCs w:val="1"/>
        </w:rPr>
      </w:pPr>
      <w:r w:rsidDel="00000000" w:rsidR="00000000" w:rsidRPr="00000000">
        <w:rPr>
          <w:rtl w:val="0"/>
        </w:rPr>
        <w:t xml:space="preserve">Scale</w:t>
      </w:r>
      <w:r w:rsidDel="00000000" w:rsidR="00000000" w:rsidRPr="00000000">
        <w:rPr>
          <w:rtl w:val="0"/>
        </w:rPr>
      </w:r>
    </w:p>
    <w:p w:rsidR="00000000" w:rsidDel="00000000" w:rsidP="00000000" w:rsidRDefault="00000000" w:rsidRPr="00000000" w14:paraId="000001E4">
      <w:pPr>
        <w:pageBreakBefore w:val="0"/>
        <w:rPr/>
      </w:pPr>
      <w:r w:rsidDel="00000000" w:rsidR="00000000" w:rsidRPr="00000000">
        <w:rPr>
          <w:rtl w:val="0"/>
        </w:rPr>
        <w:t xml:space="preserve">9.1. The proposed development does not include an </w:t>
      </w:r>
      <w:r w:rsidDel="00000000" w:rsidR="00000000" w:rsidRPr="00000000">
        <w:rPr>
          <w:rtl w:val="0"/>
        </w:rPr>
        <w:t xml:space="preserve">increase the</w:t>
      </w:r>
      <w:r w:rsidDel="00000000" w:rsidR="00000000" w:rsidRPr="00000000">
        <w:rPr>
          <w:rtl w:val="0"/>
        </w:rPr>
        <w:t xml:space="preserve"> size of the building. </w:t>
      </w:r>
    </w:p>
    <w:p w:rsidR="00000000" w:rsidDel="00000000" w:rsidP="00000000" w:rsidRDefault="00000000" w:rsidRPr="00000000" w14:paraId="000001E5">
      <w:pPr>
        <w:pStyle w:val="Heading4"/>
        <w:rPr>
          <w:b w:val="1"/>
          <w:bCs w:val="1"/>
        </w:rPr>
      </w:pPr>
      <w:r w:rsidDel="00000000" w:rsidR="00000000" w:rsidRPr="00000000">
        <w:rPr>
          <w:rtl w:val="0"/>
        </w:rPr>
        <w:t xml:space="preserve">Amount</w:t>
      </w:r>
      <w:r w:rsidDel="00000000" w:rsidR="00000000" w:rsidRPr="00000000">
        <w:rPr>
          <w:rtl w:val="0"/>
        </w:rPr>
      </w:r>
    </w:p>
    <w:p w:rsidR="00000000" w:rsidDel="00000000" w:rsidP="00000000" w:rsidRDefault="00000000" w:rsidRPr="00000000" w14:paraId="000001E6">
      <w:pPr>
        <w:pageBreakBefore w:val="0"/>
        <w:rPr/>
      </w:pPr>
      <w:r w:rsidDel="00000000" w:rsidR="00000000" w:rsidRPr="00000000">
        <w:rPr>
          <w:rtl w:val="0"/>
        </w:rPr>
        <w:t xml:space="preserve">9.2. The development does not intensify the built form on the site in a manner that would have a negative impact on the street. </w:t>
      </w:r>
    </w:p>
    <w:p w:rsidR="00000000" w:rsidDel="00000000" w:rsidP="00000000" w:rsidRDefault="00000000" w:rsidRPr="00000000" w14:paraId="000001E7">
      <w:pPr>
        <w:pageBreakBefore w:val="0"/>
        <w:rPr/>
      </w:pPr>
      <w:r w:rsidDel="00000000" w:rsidR="00000000" w:rsidRPr="00000000">
        <w:rPr>
          <w:rtl w:val="0"/>
        </w:rPr>
      </w:r>
    </w:p>
    <w:p w:rsidR="00000000" w:rsidDel="00000000" w:rsidP="00000000" w:rsidRDefault="00000000" w:rsidRPr="00000000" w14:paraId="000001E8">
      <w:pPr>
        <w:pageBreakBefore w:val="0"/>
        <w:rPr/>
      </w:pPr>
      <w:r w:rsidDel="00000000" w:rsidR="00000000" w:rsidRPr="00000000">
        <w:rPr>
          <w:rtl w:val="0"/>
        </w:rPr>
        <w:t xml:space="preserve">9.3. The proposal would cause an increase in the number of persons at the property, as the proposed day nursery would hold 40 children and 9 staff members at one time. </w:t>
      </w:r>
    </w:p>
    <w:p w:rsidR="00000000" w:rsidDel="00000000" w:rsidP="00000000" w:rsidRDefault="00000000" w:rsidRPr="00000000" w14:paraId="000001E9">
      <w:pPr>
        <w:pageBreakBefore w:val="0"/>
        <w:rPr/>
      </w:pPr>
      <w:r w:rsidDel="00000000" w:rsidR="00000000" w:rsidRPr="00000000">
        <w:rPr>
          <w:rtl w:val="0"/>
        </w:rPr>
      </w:r>
    </w:p>
    <w:p w:rsidR="00000000" w:rsidDel="00000000" w:rsidP="00000000" w:rsidRDefault="00000000" w:rsidRPr="00000000" w14:paraId="000001EA">
      <w:pPr>
        <w:pageBreakBefore w:val="0"/>
        <w:rPr/>
      </w:pPr>
      <w:r w:rsidDel="00000000" w:rsidR="00000000" w:rsidRPr="00000000">
        <w:rPr>
          <w:rtl w:val="0"/>
        </w:rPr>
        <w:t xml:space="preserve">9.4. The nursery is open from 8am until 6pm, Monday to Friday, and it is closed over the weekend, and during bank holidays. The hours of 8am until 6pm, are hours that the majority of neighbours are likely to be at work during, therefore the proposal will not have a significant negative impact on neighbouring amenity regarding noise and disturbance. </w:t>
      </w:r>
    </w:p>
    <w:p w:rsidR="00000000" w:rsidDel="00000000" w:rsidP="00000000" w:rsidRDefault="00000000" w:rsidRPr="00000000" w14:paraId="000001EB">
      <w:pPr>
        <w:pStyle w:val="Heading4"/>
        <w:rPr>
          <w:b w:val="1"/>
          <w:bCs w:val="1"/>
        </w:rPr>
      </w:pPr>
      <w:r w:rsidDel="00000000" w:rsidR="00000000" w:rsidRPr="00000000">
        <w:rPr>
          <w:rtl w:val="0"/>
        </w:rPr>
        <w:t xml:space="preserve">Layout</w:t>
      </w:r>
      <w:r w:rsidDel="00000000" w:rsidR="00000000" w:rsidRPr="00000000">
        <w:rPr>
          <w:rtl w:val="0"/>
        </w:rPr>
      </w:r>
    </w:p>
    <w:p w:rsidR="00000000" w:rsidDel="00000000" w:rsidP="00000000" w:rsidRDefault="00000000" w:rsidRPr="00000000" w14:paraId="000001EC">
      <w:pPr>
        <w:pageBreakBefore w:val="0"/>
        <w:rPr/>
      </w:pPr>
      <w:r w:rsidDel="00000000" w:rsidR="00000000" w:rsidRPr="00000000">
        <w:rPr>
          <w:rtl w:val="0"/>
        </w:rPr>
        <w:t xml:space="preserve">9.5. Should the proposed development be granted planning permission, internal alterations will also occur. However, these alterations are internal only, and not subject to planning permission by virtue of them not meeting the </w:t>
      </w:r>
      <w:r w:rsidDel="00000000" w:rsidR="00000000" w:rsidRPr="00000000">
        <w:rPr>
          <w:rtl w:val="0"/>
        </w:rPr>
        <w:t xml:space="preserve">definition</w:t>
      </w:r>
      <w:r w:rsidDel="00000000" w:rsidR="00000000" w:rsidRPr="00000000">
        <w:rPr>
          <w:rtl w:val="0"/>
        </w:rPr>
        <w:t xml:space="preserve"> of development under S55 of the Town and Country Planning Act 1990. </w:t>
      </w:r>
    </w:p>
    <w:p w:rsidR="00000000" w:rsidDel="00000000" w:rsidP="00000000" w:rsidRDefault="00000000" w:rsidRPr="00000000" w14:paraId="000001ED">
      <w:pPr>
        <w:pageBreakBefore w:val="0"/>
        <w:rPr/>
      </w:pPr>
      <w:r w:rsidDel="00000000" w:rsidR="00000000" w:rsidRPr="00000000">
        <w:rPr>
          <w:rtl w:val="0"/>
        </w:rPr>
      </w:r>
    </w:p>
    <w:p w:rsidR="00000000" w:rsidDel="00000000" w:rsidP="00000000" w:rsidRDefault="00000000" w:rsidRPr="00000000" w14:paraId="000001EE">
      <w:pPr>
        <w:pageBreakBefore w:val="0"/>
        <w:rPr/>
      </w:pPr>
      <w:r w:rsidDel="00000000" w:rsidR="00000000" w:rsidRPr="00000000">
        <w:rPr>
          <w:rtl w:val="0"/>
        </w:rPr>
        <w:t xml:space="preserve">9.6. These alterations include the addition of 2 toilets, and the reallocation of various rooms to be used as "baby rooms" or "toddler rooms". </w:t>
      </w:r>
    </w:p>
    <w:p w:rsidR="00000000" w:rsidDel="00000000" w:rsidP="00000000" w:rsidRDefault="00000000" w:rsidRPr="00000000" w14:paraId="000001EF">
      <w:pPr>
        <w:pageBreakBefore w:val="0"/>
        <w:rPr/>
      </w:pPr>
      <w:r w:rsidDel="00000000" w:rsidR="00000000" w:rsidRPr="00000000">
        <w:rPr>
          <w:rtl w:val="0"/>
        </w:rPr>
      </w:r>
    </w:p>
    <w:p w:rsidR="00000000" w:rsidDel="00000000" w:rsidP="00000000" w:rsidRDefault="00000000" w:rsidRPr="00000000" w14:paraId="000001F0">
      <w:pPr>
        <w:pageBreakBefore w:val="0"/>
        <w:rPr/>
      </w:pPr>
      <w:r w:rsidDel="00000000" w:rsidR="00000000" w:rsidRPr="00000000">
        <w:rPr>
          <w:rtl w:val="0"/>
        </w:rPr>
        <w:t xml:space="preserve">9.7.  As such the proposed layout is considered acceptable.   </w:t>
      </w:r>
    </w:p>
    <w:p w:rsidR="00000000" w:rsidDel="00000000" w:rsidP="00000000" w:rsidRDefault="00000000" w:rsidRPr="00000000" w14:paraId="000001F1">
      <w:pPr>
        <w:pStyle w:val="Heading4"/>
        <w:rPr>
          <w:b w:val="1"/>
          <w:bCs w:val="1"/>
        </w:rPr>
      </w:pPr>
      <w:r w:rsidDel="00000000" w:rsidR="00000000" w:rsidRPr="00000000">
        <w:rPr>
          <w:rtl w:val="0"/>
        </w:rPr>
        <w:t xml:space="preserve">Landscape</w:t>
      </w:r>
      <w:r w:rsidDel="00000000" w:rsidR="00000000" w:rsidRPr="00000000">
        <w:rPr>
          <w:rtl w:val="0"/>
        </w:rPr>
      </w:r>
    </w:p>
    <w:p w:rsidR="00000000" w:rsidDel="00000000" w:rsidP="00000000" w:rsidRDefault="00000000" w:rsidRPr="00000000" w14:paraId="000001F2">
      <w:pPr>
        <w:pageBreakBefore w:val="0"/>
        <w:rPr/>
      </w:pPr>
      <w:r w:rsidDel="00000000" w:rsidR="00000000" w:rsidRPr="00000000">
        <w:rPr>
          <w:rtl w:val="0"/>
        </w:rPr>
        <w:t xml:space="preserve">9.8. From the front, the proposed development would appear similarly to how it presently does. However, notable changes include a new dropped kerb, and alterations to the fence to enable cars to utilise the dropped kerb. </w:t>
      </w:r>
    </w:p>
    <w:p w:rsidR="00000000" w:rsidDel="00000000" w:rsidP="00000000" w:rsidRDefault="00000000" w:rsidRPr="00000000" w14:paraId="000001F3">
      <w:pPr>
        <w:pageBreakBefore w:val="0"/>
        <w:rPr/>
      </w:pPr>
      <w:r w:rsidDel="00000000" w:rsidR="00000000" w:rsidRPr="00000000">
        <w:rPr>
          <w:rtl w:val="0"/>
        </w:rPr>
      </w:r>
    </w:p>
    <w:p w:rsidR="00000000" w:rsidDel="00000000" w:rsidP="00000000" w:rsidRDefault="00000000" w:rsidRPr="00000000" w14:paraId="000001F4">
      <w:pPr>
        <w:pageBreakBefore w:val="0"/>
        <w:rPr/>
      </w:pPr>
      <w:r w:rsidDel="00000000" w:rsidR="00000000" w:rsidRPr="00000000">
        <w:rPr>
          <w:rtl w:val="0"/>
        </w:rPr>
        <w:t xml:space="preserve">9.9. These changes ought to be considered acceptable as they increase safety, whilst having minimal impact on the appearance of the property. </w:t>
      </w:r>
    </w:p>
    <w:p w:rsidR="00000000" w:rsidDel="00000000" w:rsidP="00000000" w:rsidRDefault="00000000" w:rsidRPr="00000000" w14:paraId="000001F5">
      <w:pPr>
        <w:pageBreakBefore w:val="0"/>
        <w:rPr/>
      </w:pPr>
      <w:r w:rsidDel="00000000" w:rsidR="00000000" w:rsidRPr="00000000">
        <w:rPr>
          <w:rtl w:val="0"/>
        </w:rPr>
      </w:r>
    </w:p>
    <w:p w:rsidR="00000000" w:rsidDel="00000000" w:rsidP="00000000" w:rsidRDefault="00000000" w:rsidRPr="00000000" w14:paraId="000001F6">
      <w:pPr>
        <w:pageBreakBefore w:val="0"/>
        <w:rPr/>
      </w:pPr>
      <w:r w:rsidDel="00000000" w:rsidR="00000000" w:rsidRPr="00000000">
        <w:rPr>
          <w:rtl w:val="0"/>
        </w:rPr>
        <w:t xml:space="preserve">9.10. The shrubs located in the front garden will also be removed, however as they are not legally classified as trees from a planning perspective, this is not a planning matter. </w:t>
      </w:r>
    </w:p>
    <w:p w:rsidR="00000000" w:rsidDel="00000000" w:rsidP="00000000" w:rsidRDefault="00000000" w:rsidRPr="00000000" w14:paraId="000001F7">
      <w:pPr>
        <w:pageBreakBefore w:val="0"/>
        <w:rPr/>
      </w:pPr>
      <w:r w:rsidDel="00000000" w:rsidR="00000000" w:rsidRPr="00000000">
        <w:rPr>
          <w:rtl w:val="0"/>
        </w:rPr>
      </w:r>
    </w:p>
    <w:p w:rsidR="00000000" w:rsidDel="00000000" w:rsidP="00000000" w:rsidRDefault="00000000" w:rsidRPr="00000000" w14:paraId="000001F8">
      <w:pPr>
        <w:pageBreakBefore w:val="0"/>
        <w:rPr/>
      </w:pPr>
      <w:r w:rsidDel="00000000" w:rsidR="00000000" w:rsidRPr="00000000">
        <w:rPr>
          <w:rtl w:val="0"/>
        </w:rPr>
        <w:t xml:space="preserve">9.11 The proposed alterations will have minimal impact on the landscape setting on the building. </w:t>
      </w:r>
    </w:p>
    <w:p w:rsidR="00000000" w:rsidDel="00000000" w:rsidP="00000000" w:rsidRDefault="00000000" w:rsidRPr="00000000" w14:paraId="000001F9">
      <w:pPr>
        <w:pageBreakBefore w:val="0"/>
        <w:rPr/>
      </w:pPr>
      <w:r w:rsidDel="00000000" w:rsidR="00000000" w:rsidRPr="00000000">
        <w:rPr>
          <w:rtl w:val="0"/>
        </w:rPr>
      </w:r>
    </w:p>
    <w:p w:rsidR="00000000" w:rsidDel="00000000" w:rsidP="00000000" w:rsidRDefault="00000000" w:rsidRPr="00000000" w14:paraId="000001FA">
      <w:pPr>
        <w:pStyle w:val="Heading4"/>
        <w:spacing w:line="276" w:lineRule="auto"/>
        <w:rPr>
          <w:b w:val="1"/>
          <w:bCs w:val="1"/>
        </w:rPr>
      </w:pPr>
      <w:bookmarkStart w:colFirst="0" w:colLast="0" w:name="_apoaa2bju8w8" w:id="9"/>
      <w:bookmarkEnd w:id="9"/>
      <w:r w:rsidDel="00000000" w:rsidR="00000000" w:rsidRPr="00000000">
        <w:rPr>
          <w:rtl w:val="0"/>
        </w:rPr>
        <w:t xml:space="preserve">Amenity of adjoining, surrounding and proposed occupiers. </w:t>
      </w:r>
      <w:r w:rsidDel="00000000" w:rsidR="00000000" w:rsidRPr="00000000">
        <w:rPr>
          <w:rtl w:val="0"/>
        </w:rPr>
      </w:r>
    </w:p>
    <w:p w:rsidR="00000000" w:rsidDel="00000000" w:rsidP="00000000" w:rsidRDefault="00000000" w:rsidRPr="00000000" w14:paraId="000001FB">
      <w:pPr>
        <w:rPr/>
      </w:pPr>
      <w:r w:rsidDel="00000000" w:rsidR="00000000" w:rsidRPr="00000000">
        <w:rPr>
          <w:rtl w:val="0"/>
        </w:rPr>
        <w:t xml:space="preserve">9.12. The property is located within a mixed residential and commercial area, along a main road. Therefore, the primary concern is likely to be related to parking and traffic. </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rPr/>
      </w:pPr>
      <w:r w:rsidDel="00000000" w:rsidR="00000000" w:rsidRPr="00000000">
        <w:rPr>
          <w:rtl w:val="0"/>
        </w:rPr>
        <w:t xml:space="preserve">9.13. The increase in parking and traffic at this property is unlikely to generate concerns for neighbouring occupiers because the proposal has been designed so that children can be picked up and dropped off safely, and in a manner which does not require any cars to reverse onto the main road. </w:t>
      </w:r>
    </w:p>
    <w:p w:rsidR="00000000" w:rsidDel="00000000" w:rsidP="00000000" w:rsidRDefault="00000000" w:rsidRPr="00000000" w14:paraId="000001FE">
      <w:pPr>
        <w:rPr/>
      </w:pPr>
      <w:r w:rsidDel="00000000" w:rsidR="00000000" w:rsidRPr="00000000">
        <w:rPr>
          <w:rtl w:val="0"/>
        </w:rPr>
      </w:r>
    </w:p>
    <w:p w:rsidR="00000000" w:rsidDel="00000000" w:rsidP="00000000" w:rsidRDefault="00000000" w:rsidRPr="00000000" w14:paraId="000001FF">
      <w:pPr>
        <w:rPr/>
      </w:pPr>
      <w:r w:rsidDel="00000000" w:rsidR="00000000" w:rsidRPr="00000000">
        <w:rPr>
          <w:rtl w:val="0"/>
        </w:rPr>
        <w:t xml:space="preserve">9.14. For the reasons explained in the policy section of this document, the proposal will not have an unacceptable impact on the parking provisions of the local area.  </w:t>
      </w:r>
    </w:p>
    <w:p w:rsidR="00000000" w:rsidDel="00000000" w:rsidP="00000000" w:rsidRDefault="00000000" w:rsidRPr="00000000" w14:paraId="00000200">
      <w:pPr>
        <w:rPr/>
      </w:pPr>
      <w:r w:rsidDel="00000000" w:rsidR="00000000" w:rsidRPr="00000000">
        <w:rPr>
          <w:rtl w:val="0"/>
        </w:rPr>
      </w:r>
    </w:p>
    <w:p w:rsidR="00000000" w:rsidDel="00000000" w:rsidP="00000000" w:rsidRDefault="00000000" w:rsidRPr="00000000" w14:paraId="00000201">
      <w:pPr>
        <w:rPr>
          <w:b w:val="1"/>
          <w:bCs w:val="1"/>
        </w:rPr>
      </w:pPr>
      <w:r w:rsidDel="00000000" w:rsidR="00000000" w:rsidRPr="00000000">
        <w:rPr>
          <w:rtl w:val="0"/>
        </w:rPr>
        <w:t xml:space="preserve">9.15. The property is adjacent to numbers 100, and 104 Bedhampton Road, and 1a Lester Avenue. It is located directly opposite numbers 53 and 55 Bedhampton Road. </w:t>
      </w:r>
      <w:r w:rsidDel="00000000" w:rsidR="00000000" w:rsidRPr="00000000">
        <w:rPr>
          <w:rtl w:val="0"/>
        </w:rPr>
      </w:r>
    </w:p>
    <w:p w:rsidR="00000000" w:rsidDel="00000000" w:rsidP="00000000" w:rsidRDefault="00000000" w:rsidRPr="00000000" w14:paraId="00000202">
      <w:pPr>
        <w:pStyle w:val="Heading3"/>
        <w:rPr>
          <w:b w:val="1"/>
          <w:bCs w:val="1"/>
        </w:rPr>
      </w:pPr>
      <w:r w:rsidDel="00000000" w:rsidR="00000000" w:rsidRPr="00000000">
        <w:rPr>
          <w:rtl w:val="0"/>
        </w:rPr>
        <w:t xml:space="preserve">10. Appearance </w:t>
      </w:r>
      <w:r w:rsidDel="00000000" w:rsidR="00000000" w:rsidRPr="00000000">
        <w:rPr>
          <w:rtl w:val="0"/>
        </w:rPr>
      </w:r>
    </w:p>
    <w:p w:rsidR="00000000" w:rsidDel="00000000" w:rsidP="00000000" w:rsidRDefault="00000000" w:rsidRPr="00000000" w14:paraId="00000203">
      <w:pPr>
        <w:rPr/>
      </w:pPr>
      <w:r w:rsidDel="00000000" w:rsidR="00000000" w:rsidRPr="00000000">
        <w:rPr>
          <w:rtl w:val="0"/>
        </w:rPr>
      </w:r>
    </w:p>
    <w:p w:rsidR="00000000" w:rsidDel="00000000" w:rsidP="00000000" w:rsidRDefault="00000000" w:rsidRPr="00000000" w14:paraId="00000204">
      <w:pPr>
        <w:pageBreakBefore w:val="0"/>
        <w:rPr/>
      </w:pPr>
      <w:r w:rsidDel="00000000" w:rsidR="00000000" w:rsidRPr="00000000">
        <w:rPr>
          <w:rtl w:val="0"/>
        </w:rPr>
        <w:t xml:space="preserve">10.1. The existing building was built between 1919 and 1944, and has the appearance of a typical post-war large family house within the area, including large windows with white UPVC frames, brown brick walls, and a dark-brown tiled roof. </w:t>
      </w:r>
    </w:p>
    <w:p w:rsidR="00000000" w:rsidDel="00000000" w:rsidP="00000000" w:rsidRDefault="00000000" w:rsidRPr="00000000" w14:paraId="00000205">
      <w:pPr>
        <w:pageBreakBefore w:val="0"/>
        <w:rPr/>
      </w:pPr>
      <w:r w:rsidDel="00000000" w:rsidR="00000000" w:rsidRPr="00000000">
        <w:rPr>
          <w:rtl w:val="0"/>
        </w:rPr>
      </w:r>
    </w:p>
    <w:p w:rsidR="00000000" w:rsidDel="00000000" w:rsidP="00000000" w:rsidRDefault="00000000" w:rsidRPr="00000000" w14:paraId="00000206">
      <w:pPr>
        <w:pageBreakBefore w:val="0"/>
        <w:rPr/>
      </w:pPr>
      <w:r w:rsidDel="00000000" w:rsidR="00000000" w:rsidRPr="00000000">
        <w:rPr>
          <w:rtl w:val="0"/>
        </w:rPr>
        <w:t xml:space="preserve">10.2. Should planning permission be granted, the appearance of the principle building will not change at all. </w:t>
      </w:r>
    </w:p>
    <w:p w:rsidR="00000000" w:rsidDel="00000000" w:rsidP="00000000" w:rsidRDefault="00000000" w:rsidRPr="00000000" w14:paraId="00000207">
      <w:pPr>
        <w:pageBreakBefore w:val="0"/>
        <w:rPr/>
      </w:pPr>
      <w:r w:rsidDel="00000000" w:rsidR="00000000" w:rsidRPr="00000000">
        <w:rPr>
          <w:rtl w:val="0"/>
        </w:rPr>
      </w:r>
    </w:p>
    <w:p w:rsidR="00000000" w:rsidDel="00000000" w:rsidP="00000000" w:rsidRDefault="00000000" w:rsidRPr="00000000" w14:paraId="00000208">
      <w:pPr>
        <w:pageBreakBefore w:val="0"/>
        <w:rPr/>
      </w:pPr>
      <w:r w:rsidDel="00000000" w:rsidR="00000000" w:rsidRPr="00000000">
        <w:rPr>
          <w:rtl w:val="0"/>
        </w:rPr>
        <w:t xml:space="preserve">10.3. The only visible changes will be the dropped kerb, and alterations to the fence. </w:t>
      </w:r>
    </w:p>
    <w:p w:rsidR="00000000" w:rsidDel="00000000" w:rsidP="00000000" w:rsidRDefault="00000000" w:rsidRPr="00000000" w14:paraId="00000209">
      <w:pPr>
        <w:pageBreakBefore w:val="0"/>
        <w:rPr/>
      </w:pPr>
      <w:r w:rsidDel="00000000" w:rsidR="00000000" w:rsidRPr="00000000">
        <w:rPr>
          <w:rtl w:val="0"/>
        </w:rPr>
      </w:r>
    </w:p>
    <w:p w:rsidR="00000000" w:rsidDel="00000000" w:rsidP="00000000" w:rsidRDefault="00000000" w:rsidRPr="00000000" w14:paraId="0000020A">
      <w:pPr>
        <w:pageBreakBefore w:val="0"/>
        <w:rPr/>
      </w:pPr>
      <w:r w:rsidDel="00000000" w:rsidR="00000000" w:rsidRPr="00000000">
        <w:rPr>
          <w:rtl w:val="0"/>
        </w:rPr>
        <w:t xml:space="preserve">10.4. Visually, these changes are minor, however, they will enable the business to operate safely from a transport and highways perspective. </w:t>
      </w:r>
    </w:p>
    <w:p w:rsidR="00000000" w:rsidDel="00000000" w:rsidP="00000000" w:rsidRDefault="00000000" w:rsidRPr="00000000" w14:paraId="0000020B">
      <w:pPr>
        <w:pageBreakBefore w:val="0"/>
        <w:rPr>
          <w:b w:val="1"/>
          <w:bCs w:val="1"/>
        </w:rPr>
      </w:pPr>
      <w:r w:rsidDel="00000000" w:rsidR="00000000" w:rsidRPr="00000000">
        <w:rPr>
          <w:rtl w:val="0"/>
        </w:rPr>
      </w:r>
    </w:p>
    <w:p w:rsidR="00000000" w:rsidDel="00000000" w:rsidP="00000000" w:rsidRDefault="00000000" w:rsidRPr="00000000" w14:paraId="0000020C">
      <w:pPr>
        <w:pageBreakBefore w:val="0"/>
        <w:rPr/>
      </w:pPr>
      <w:r w:rsidDel="00000000" w:rsidR="00000000" w:rsidRPr="00000000">
        <w:rPr>
          <w:rtl w:val="0"/>
        </w:rPr>
        <w:t xml:space="preserve">10.5. It is therefore submitted that the development will otherwise sustain the character and appearance of the area.   </w:t>
      </w:r>
    </w:p>
    <w:p w:rsidR="00000000" w:rsidDel="00000000" w:rsidP="00000000" w:rsidRDefault="00000000" w:rsidRPr="00000000" w14:paraId="0000020D">
      <w:pPr>
        <w:pageBreakBefore w:val="0"/>
        <w:rPr/>
      </w:pPr>
      <w:r w:rsidDel="00000000" w:rsidR="00000000" w:rsidRPr="00000000">
        <w:rPr>
          <w:rtl w:val="0"/>
        </w:rPr>
      </w:r>
    </w:p>
    <w:p w:rsidR="00000000" w:rsidDel="00000000" w:rsidP="00000000" w:rsidRDefault="00000000" w:rsidRPr="00000000" w14:paraId="0000020E">
      <w:pPr>
        <w:pStyle w:val="Heading3"/>
        <w:rPr/>
      </w:pPr>
      <w:bookmarkStart w:colFirst="0" w:colLast="0" w:name="_yrcn8nom4f9" w:id="10"/>
      <w:bookmarkEnd w:id="10"/>
      <w:r w:rsidDel="00000000" w:rsidR="00000000" w:rsidRPr="00000000">
        <w:rPr>
          <w:rtl w:val="0"/>
        </w:rPr>
        <w:t xml:space="preserve">11. Transportation, Parking, and Traffic. </w:t>
      </w:r>
      <w:r w:rsidDel="00000000" w:rsidR="00000000" w:rsidRPr="00000000">
        <w:rPr>
          <w:rtl w:val="0"/>
        </w:rPr>
      </w:r>
    </w:p>
    <w:p w:rsidR="00000000" w:rsidDel="00000000" w:rsidP="00000000" w:rsidRDefault="00000000" w:rsidRPr="00000000" w14:paraId="0000020F">
      <w:pPr>
        <w:rPr/>
      </w:pPr>
      <w:r w:rsidDel="00000000" w:rsidR="00000000" w:rsidRPr="00000000">
        <w:rPr>
          <w:rtl w:val="0"/>
        </w:rPr>
      </w:r>
    </w:p>
    <w:p w:rsidR="00000000" w:rsidDel="00000000" w:rsidP="00000000" w:rsidRDefault="00000000" w:rsidRPr="00000000" w14:paraId="00000210">
      <w:pPr>
        <w:rPr/>
      </w:pPr>
      <w:r w:rsidDel="00000000" w:rsidR="00000000" w:rsidRPr="00000000">
        <w:rPr>
          <w:rtl w:val="0"/>
        </w:rPr>
        <w:t xml:space="preserve">11.1. The applicant understands and respects that the change of use to a day nursery is likely going to generate more traffic than the existing use as a Dwellinghouse (Use Class C3). </w:t>
      </w:r>
    </w:p>
    <w:p w:rsidR="00000000" w:rsidDel="00000000" w:rsidP="00000000" w:rsidRDefault="00000000" w:rsidRPr="00000000" w14:paraId="00000211">
      <w:pPr>
        <w:rPr/>
      </w:pPr>
      <w:r w:rsidDel="00000000" w:rsidR="00000000" w:rsidRPr="00000000">
        <w:rPr>
          <w:rtl w:val="0"/>
        </w:rPr>
      </w:r>
    </w:p>
    <w:p w:rsidR="00000000" w:rsidDel="00000000" w:rsidP="00000000" w:rsidRDefault="00000000" w:rsidRPr="00000000" w14:paraId="00000212">
      <w:pPr>
        <w:rPr/>
      </w:pPr>
      <w:r w:rsidDel="00000000" w:rsidR="00000000" w:rsidRPr="00000000">
        <w:rPr>
          <w:rtl w:val="0"/>
        </w:rPr>
        <w:t xml:space="preserve">11.2. However, the increase in traffic will be managed by virtue of the dropped kerb, which provides an "in and out" system. This enables parents to drop off and pick up their children, without causing significant disruption to the flow of traffic along Bedhampton road.  </w:t>
      </w:r>
    </w:p>
    <w:p w:rsidR="00000000" w:rsidDel="00000000" w:rsidP="00000000" w:rsidRDefault="00000000" w:rsidRPr="00000000" w14:paraId="00000213">
      <w:pPr>
        <w:rPr/>
      </w:pPr>
      <w:r w:rsidDel="00000000" w:rsidR="00000000" w:rsidRPr="00000000">
        <w:rPr>
          <w:rtl w:val="0"/>
        </w:rPr>
      </w:r>
    </w:p>
    <w:p w:rsidR="00000000" w:rsidDel="00000000" w:rsidP="00000000" w:rsidRDefault="00000000" w:rsidRPr="00000000" w14:paraId="00000214">
      <w:pPr>
        <w:rPr/>
      </w:pPr>
      <w:r w:rsidDel="00000000" w:rsidR="00000000" w:rsidRPr="00000000">
        <w:rPr>
          <w:rtl w:val="0"/>
        </w:rPr>
        <w:t xml:space="preserve">11.3. Additionally, the location of the property makes it accessible for those opting to travel to the nursery via public transport, cycling, or walking. </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11.4. Regarding public transport, the property is located directly opposite the "Lester Avenue" bus stop, and within a 5 minute walk of several other bus stops. It is also located within a 6 minute walk of Bedhampton train station. Therefore, the location of the proposal site is highly accessible for those travelling via public transportation. </w:t>
      </w:r>
    </w:p>
    <w:p w:rsidR="00000000" w:rsidDel="00000000" w:rsidP="00000000" w:rsidRDefault="00000000" w:rsidRPr="00000000" w14:paraId="00000217">
      <w:pPr>
        <w:rPr/>
      </w:pPr>
      <w:r w:rsidDel="00000000" w:rsidR="00000000" w:rsidRPr="00000000">
        <w:rPr>
          <w:rtl w:val="0"/>
        </w:rPr>
      </w:r>
    </w:p>
    <w:p w:rsidR="00000000" w:rsidDel="00000000" w:rsidP="00000000" w:rsidRDefault="00000000" w:rsidRPr="00000000" w14:paraId="00000218">
      <w:pPr>
        <w:rPr/>
      </w:pPr>
      <w:r w:rsidDel="00000000" w:rsidR="00000000" w:rsidRPr="00000000">
        <w:rPr>
          <w:rtl w:val="0"/>
        </w:rPr>
        <w:t xml:space="preserve">11.5. Regarding walking and cycling, the property is located within a residential area, from which many of the children attending the nursery are likely to reside. Therefore, a significant number of children who attend the nursery will likely have travelled to the nursery without the use of a car. Additionally, there are large pavements and various traffic calming measures in place to ensure that children and parents can safely walk or cycle to the nursery. </w:t>
      </w:r>
    </w:p>
    <w:p w:rsidR="00000000" w:rsidDel="00000000" w:rsidP="00000000" w:rsidRDefault="00000000" w:rsidRPr="00000000" w14:paraId="00000219">
      <w:pPr>
        <w:rPr/>
      </w:pPr>
      <w:r w:rsidDel="00000000" w:rsidR="00000000" w:rsidRPr="00000000">
        <w:rPr>
          <w:rtl w:val="0"/>
        </w:rPr>
      </w:r>
    </w:p>
    <w:p w:rsidR="00000000" w:rsidDel="00000000" w:rsidP="00000000" w:rsidRDefault="00000000" w:rsidRPr="00000000" w14:paraId="0000021A">
      <w:pPr>
        <w:rPr/>
      </w:pPr>
      <w:r w:rsidDel="00000000" w:rsidR="00000000" w:rsidRPr="00000000">
        <w:rPr>
          <w:rtl w:val="0"/>
        </w:rPr>
        <w:t xml:space="preserve">11.6.The parking Local Policy DM14 requires the provision of 1.5 parking spaces per 3 staff members. Based on a maximum of 9 staff members on-site daily, the development generates a requirement for 4.5 (rounded to 5) spaces.</w:t>
      </w:r>
    </w:p>
    <w:p w:rsidR="00000000" w:rsidDel="00000000" w:rsidP="00000000" w:rsidRDefault="00000000" w:rsidRPr="00000000" w14:paraId="0000021B">
      <w:pPr>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11.7. It is pertinent to note that Policy DM14 does not explicitly mandate that such provision must be located within the site curtilage. There is ample capacity for staff parking within a reasonable walking distance of the application site. As the policy does not restrict provision to on-site bays, the proposal remains in fundamental accordance with the requirements of DM14.</w:t>
      </w:r>
    </w:p>
    <w:p w:rsidR="00000000" w:rsidDel="00000000" w:rsidP="00000000" w:rsidRDefault="00000000" w:rsidRPr="00000000" w14:paraId="0000021D">
      <w:pPr>
        <w:rPr/>
      </w:pPr>
      <w:r w:rsidDel="00000000" w:rsidR="00000000" w:rsidRPr="00000000">
        <w:rPr>
          <w:rtl w:val="0"/>
        </w:rPr>
      </w:r>
    </w:p>
    <w:p w:rsidR="00000000" w:rsidDel="00000000" w:rsidP="00000000" w:rsidRDefault="00000000" w:rsidRPr="00000000" w14:paraId="0000021E">
      <w:pPr>
        <w:rPr/>
      </w:pPr>
      <w:r w:rsidDel="00000000" w:rsidR="00000000" w:rsidRPr="00000000">
        <w:rPr>
          <w:rtl w:val="0"/>
        </w:rPr>
        <w:t xml:space="preserve">11.8. Furthermore, current and emerging iterations of the NPPF place significant emphasis on prioritizing sustainable transport modes. The site’s high accessibility via walking, cycling, and public transport reduces the complete reliance on rigid car-parking ratios. Even if a minor technical conflict with DM14 were perceived, the sustainable location of the nursery means that any alleged harm is heavily outweighed. </w:t>
      </w:r>
    </w:p>
    <w:p w:rsidR="00000000" w:rsidDel="00000000" w:rsidP="00000000" w:rsidRDefault="00000000" w:rsidRPr="00000000" w14:paraId="0000021F">
      <w:pPr>
        <w:rPr/>
      </w:pPr>
      <w:r w:rsidDel="00000000" w:rsidR="00000000" w:rsidRPr="00000000">
        <w:rPr>
          <w:rtl w:val="0"/>
        </w:rPr>
      </w:r>
    </w:p>
    <w:p w:rsidR="00000000" w:rsidDel="00000000" w:rsidP="00000000" w:rsidRDefault="00000000" w:rsidRPr="00000000" w14:paraId="00000220">
      <w:pPr>
        <w:rPr/>
      </w:pPr>
      <w:r w:rsidDel="00000000" w:rsidR="00000000" w:rsidRPr="00000000">
        <w:rPr>
          <w:rtl w:val="0"/>
        </w:rPr>
        <w:t xml:space="preserve">11.9. A transport statement, travel plan, swept path analysis, and visibility splay are attached within the application bundle. </w:t>
      </w:r>
    </w:p>
    <w:p w:rsidR="00000000" w:rsidDel="00000000" w:rsidP="00000000" w:rsidRDefault="00000000" w:rsidRPr="00000000" w14:paraId="00000221">
      <w:pPr>
        <w:rPr/>
      </w:pPr>
      <w:r w:rsidDel="00000000" w:rsidR="00000000" w:rsidRPr="00000000">
        <w:rPr>
          <w:rtl w:val="0"/>
        </w:rPr>
      </w:r>
    </w:p>
    <w:p w:rsidR="00000000" w:rsidDel="00000000" w:rsidP="00000000" w:rsidRDefault="00000000" w:rsidRPr="00000000" w14:paraId="00000222">
      <w:pPr>
        <w:rPr/>
      </w:pPr>
      <w:r w:rsidDel="00000000" w:rsidR="00000000" w:rsidRPr="00000000">
        <w:rPr>
          <w:rtl w:val="0"/>
        </w:rPr>
        <w:t xml:space="preserve">11.10. On balance, the proximity to various public transportation options, such as local bus stops, and Bedhampton Train Station, combined with the fact that the majority of staff and </w:t>
      </w:r>
    </w:p>
    <w:p w:rsidR="00000000" w:rsidDel="00000000" w:rsidP="00000000" w:rsidRDefault="00000000" w:rsidRPr="00000000" w14:paraId="00000223">
      <w:pPr>
        <w:rPr/>
      </w:pPr>
      <w:r w:rsidDel="00000000" w:rsidR="00000000" w:rsidRPr="00000000">
        <w:rPr>
          <w:rtl w:val="0"/>
        </w:rPr>
        <w:t xml:space="preserve">children are likely to reside within close proximity to the nursery, leading to the conclusion that the need for 1.5 parking spaces per 3 staff members is significantly diminished. </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11.10. The proposal includes the provision of cycle storage. The applicant is willing to provide additional drawings for this matter should the LPA request it.  </w:t>
      </w:r>
      <w:r w:rsidDel="00000000" w:rsidR="00000000" w:rsidRPr="00000000">
        <w:rPr>
          <w:rtl w:val="0"/>
        </w:rPr>
      </w:r>
    </w:p>
    <w:p w:rsidR="00000000" w:rsidDel="00000000" w:rsidP="00000000" w:rsidRDefault="00000000" w:rsidRPr="00000000" w14:paraId="00000226">
      <w:pPr>
        <w:pStyle w:val="Heading3"/>
        <w:rPr>
          <w:b w:val="1"/>
          <w:bCs w:val="1"/>
        </w:rPr>
      </w:pPr>
      <w:r w:rsidDel="00000000" w:rsidR="00000000" w:rsidRPr="00000000">
        <w:rPr>
          <w:rtl w:val="0"/>
        </w:rPr>
        <w:t xml:space="preserve">12. Access Appraisal</w:t>
      </w:r>
      <w:r w:rsidDel="00000000" w:rsidR="00000000" w:rsidRPr="00000000">
        <w:rPr>
          <w:rtl w:val="0"/>
        </w:rPr>
      </w:r>
    </w:p>
    <w:p w:rsidR="00000000" w:rsidDel="00000000" w:rsidP="00000000" w:rsidRDefault="00000000" w:rsidRPr="00000000" w14:paraId="00000227">
      <w:pPr>
        <w:pageBreakBefore w:val="0"/>
        <w:rPr>
          <w:b w:val="1"/>
          <w:bCs w:val="1"/>
        </w:rPr>
      </w:pPr>
      <w:r w:rsidDel="00000000" w:rsidR="00000000" w:rsidRPr="00000000">
        <w:rPr>
          <w:rtl w:val="0"/>
        </w:rPr>
      </w:r>
    </w:p>
    <w:p w:rsidR="00000000" w:rsidDel="00000000" w:rsidP="00000000" w:rsidRDefault="00000000" w:rsidRPr="00000000" w14:paraId="00000228">
      <w:pPr>
        <w:pageBreakBefore w:val="0"/>
        <w:rPr/>
      </w:pPr>
      <w:r w:rsidDel="00000000" w:rsidR="00000000" w:rsidRPr="00000000">
        <w:rPr>
          <w:rtl w:val="0"/>
        </w:rPr>
        <w:t xml:space="preserve">12.1. The property is presently accessible via doors located on Bedhampton Road. Should this application be successful, this will not change. </w:t>
      </w:r>
    </w:p>
    <w:p w:rsidR="00000000" w:rsidDel="00000000" w:rsidP="00000000" w:rsidRDefault="00000000" w:rsidRPr="00000000" w14:paraId="00000229">
      <w:pPr>
        <w:pageBreakBefore w:val="0"/>
        <w:rPr/>
      </w:pPr>
      <w:r w:rsidDel="00000000" w:rsidR="00000000" w:rsidRPr="00000000">
        <w:rPr>
          <w:rtl w:val="0"/>
        </w:rPr>
      </w:r>
    </w:p>
    <w:p w:rsidR="00000000" w:rsidDel="00000000" w:rsidP="00000000" w:rsidRDefault="00000000" w:rsidRPr="00000000" w14:paraId="0000022A">
      <w:pPr>
        <w:pageBreakBefore w:val="0"/>
        <w:rPr/>
      </w:pPr>
      <w:r w:rsidDel="00000000" w:rsidR="00000000" w:rsidRPr="00000000">
        <w:rPr>
          <w:rtl w:val="0"/>
        </w:rPr>
        <w:t xml:space="preserve">12.2. The application site is situated on Bedhampton Road, which is a B-Road, accessible from the A3(M) and the A27. </w:t>
      </w:r>
    </w:p>
    <w:p w:rsidR="00000000" w:rsidDel="00000000" w:rsidP="00000000" w:rsidRDefault="00000000" w:rsidRPr="00000000" w14:paraId="0000022B">
      <w:pPr>
        <w:pStyle w:val="Heading3"/>
        <w:rPr>
          <w:b w:val="1"/>
          <w:bCs w:val="1"/>
        </w:rPr>
      </w:pPr>
      <w:r w:rsidDel="00000000" w:rsidR="00000000" w:rsidRPr="00000000">
        <w:rPr>
          <w:rtl w:val="0"/>
        </w:rPr>
        <w:t xml:space="preserve">13. Conclusion</w:t>
      </w:r>
      <w:r w:rsidDel="00000000" w:rsidR="00000000" w:rsidRPr="00000000">
        <w:rPr>
          <w:rtl w:val="0"/>
        </w:rPr>
      </w:r>
    </w:p>
    <w:p w:rsidR="00000000" w:rsidDel="00000000" w:rsidP="00000000" w:rsidRDefault="00000000" w:rsidRPr="00000000" w14:paraId="0000022C">
      <w:pPr>
        <w:pageBreakBefore w:val="0"/>
        <w:rPr>
          <w:b w:val="1"/>
          <w:bCs w:val="1"/>
        </w:rPr>
      </w:pPr>
      <w:r w:rsidDel="00000000" w:rsidR="00000000" w:rsidRPr="00000000">
        <w:rPr>
          <w:rtl w:val="0"/>
        </w:rPr>
      </w:r>
    </w:p>
    <w:p w:rsidR="00000000" w:rsidDel="00000000" w:rsidP="00000000" w:rsidRDefault="00000000" w:rsidRPr="00000000" w14:paraId="0000022D">
      <w:pPr>
        <w:pageBreakBefore w:val="0"/>
        <w:rPr/>
      </w:pPr>
      <w:r w:rsidDel="00000000" w:rsidR="00000000" w:rsidRPr="00000000">
        <w:rPr>
          <w:rtl w:val="0"/>
        </w:rPr>
        <w:t xml:space="preserve">13.1. It is considered that the proposed development would comply with the relevant policies within the Local Development Framework.</w:t>
      </w:r>
    </w:p>
    <w:p w:rsidR="00000000" w:rsidDel="00000000" w:rsidP="00000000" w:rsidRDefault="00000000" w:rsidRPr="00000000" w14:paraId="0000022E">
      <w:pPr>
        <w:pageBreakBefore w:val="0"/>
        <w:rPr/>
      </w:pPr>
      <w:r w:rsidDel="00000000" w:rsidR="00000000" w:rsidRPr="00000000">
        <w:rPr>
          <w:rtl w:val="0"/>
        </w:rPr>
      </w:r>
    </w:p>
    <w:p w:rsidR="00000000" w:rsidDel="00000000" w:rsidP="00000000" w:rsidRDefault="00000000" w:rsidRPr="00000000" w14:paraId="0000022F">
      <w:pPr>
        <w:pageBreakBefore w:val="0"/>
        <w:rPr/>
      </w:pPr>
      <w:r w:rsidDel="00000000" w:rsidR="00000000" w:rsidRPr="00000000">
        <w:rPr>
          <w:rtl w:val="0"/>
        </w:rPr>
        <w:t xml:space="preserve">13.2. The proposed development will not result in harm to the existing landscape or neighbouring properties. </w:t>
      </w:r>
    </w:p>
    <w:p w:rsidR="00000000" w:rsidDel="00000000" w:rsidP="00000000" w:rsidRDefault="00000000" w:rsidRPr="00000000" w14:paraId="00000230">
      <w:pPr>
        <w:pageBreakBefore w:val="0"/>
        <w:rPr/>
      </w:pPr>
      <w:r w:rsidDel="00000000" w:rsidR="00000000" w:rsidRPr="00000000">
        <w:rPr>
          <w:rtl w:val="0"/>
        </w:rPr>
      </w:r>
    </w:p>
    <w:p w:rsidR="00000000" w:rsidDel="00000000" w:rsidP="00000000" w:rsidRDefault="00000000" w:rsidRPr="00000000" w14:paraId="00000231">
      <w:pPr>
        <w:pageBreakBefore w:val="0"/>
        <w:rPr/>
      </w:pPr>
      <w:r w:rsidDel="00000000" w:rsidR="00000000" w:rsidRPr="00000000">
        <w:rPr>
          <w:rtl w:val="0"/>
        </w:rPr>
        <w:t xml:space="preserve">13.3. The proposal represents an appropriate enhancement to the appearance of the site within the area.</w:t>
      </w:r>
    </w:p>
    <w:p w:rsidR="00000000" w:rsidDel="00000000" w:rsidP="00000000" w:rsidRDefault="00000000" w:rsidRPr="00000000" w14:paraId="00000232">
      <w:pPr>
        <w:rPr/>
      </w:pPr>
      <w:r w:rsidDel="00000000" w:rsidR="00000000" w:rsidRPr="00000000">
        <w:rPr>
          <w:rtl w:val="0"/>
        </w:rPr>
      </w:r>
    </w:p>
    <w:p w:rsidR="00000000" w:rsidDel="00000000" w:rsidP="00000000" w:rsidRDefault="00000000" w:rsidRPr="00000000" w14:paraId="00000233">
      <w:pPr>
        <w:rPr/>
      </w:pPr>
      <w:r w:rsidDel="00000000" w:rsidR="00000000" w:rsidRPr="00000000">
        <w:rPr>
          <w:rtl w:val="0"/>
        </w:rPr>
        <w:t xml:space="preserve">13.4. The proposal would feature a change of use from residential (Use Class C3) to a day nursery (Use Class E(f)), and minor external alterations to improve accessibility. </w:t>
      </w:r>
    </w:p>
    <w:p w:rsidR="00000000" w:rsidDel="00000000" w:rsidP="00000000" w:rsidRDefault="00000000" w:rsidRPr="00000000" w14:paraId="00000234">
      <w:pPr>
        <w:pageBreakBefore w:val="0"/>
        <w:rPr/>
      </w:pPr>
      <w:r w:rsidDel="00000000" w:rsidR="00000000" w:rsidRPr="00000000">
        <w:rPr>
          <w:rtl w:val="0"/>
        </w:rPr>
      </w:r>
    </w:p>
    <w:p w:rsidR="00000000" w:rsidDel="00000000" w:rsidP="00000000" w:rsidRDefault="00000000" w:rsidRPr="00000000" w14:paraId="00000235">
      <w:pPr>
        <w:pageBreakBefore w:val="0"/>
        <w:rPr>
          <w:b w:val="1"/>
          <w:bCs w:val="1"/>
        </w:rPr>
      </w:pPr>
      <w:r w:rsidDel="00000000" w:rsidR="00000000" w:rsidRPr="00000000">
        <w:rPr>
          <w:rtl w:val="0"/>
        </w:rPr>
        <w:t xml:space="preserve">13.5. We therefore look forward to discussing this site with the LPA in more detail.</w:t>
      </w:r>
      <w:r w:rsidDel="00000000" w:rsidR="00000000" w:rsidRPr="00000000">
        <w:rPr>
          <w:rtl w:val="0"/>
        </w:rPr>
      </w:r>
    </w:p>
    <w:p w:rsidR="00000000" w:rsidDel="00000000" w:rsidP="00000000" w:rsidRDefault="00000000" w:rsidRPr="00000000" w14:paraId="00000236">
      <w:pPr>
        <w:pageBreakBefore w:val="0"/>
        <w:rPr>
          <w:b w:val="1"/>
          <w:bCs w:val="1"/>
        </w:rPr>
      </w:pPr>
      <w:r w:rsidDel="00000000" w:rsidR="00000000" w:rsidRPr="00000000">
        <w:rPr>
          <w:rtl w:val="0"/>
        </w:rPr>
      </w:r>
    </w:p>
    <w:p w:rsidR="00000000" w:rsidDel="00000000" w:rsidP="00000000" w:rsidRDefault="00000000" w:rsidRPr="00000000" w14:paraId="00000237">
      <w:pPr>
        <w:pageBreakBefore w:val="0"/>
        <w:rPr>
          <w:b w:val="1"/>
          <w:bCs w:val="1"/>
        </w:rPr>
      </w:pPr>
      <w:r w:rsidDel="00000000" w:rsidR="00000000" w:rsidRPr="00000000">
        <w:rPr>
          <w:rtl w:val="0"/>
        </w:rPr>
      </w:r>
    </w:p>
    <w:p w:rsidR="00000000" w:rsidDel="00000000" w:rsidP="00000000" w:rsidRDefault="00000000" w:rsidRPr="00000000" w14:paraId="00000238">
      <w:pPr>
        <w:pageBreakBefore w:val="0"/>
        <w:rPr/>
      </w:pPr>
      <w:r w:rsidDel="00000000" w:rsidR="00000000" w:rsidRPr="00000000">
        <w:rPr>
          <w:rtl w:val="0"/>
        </w:rPr>
      </w:r>
    </w:p>
    <w:sectPr>
      <w:headerReference r:id="rId7" w:type="default"/>
      <w:footerReference r:id="rId8"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1">
    <w:pPr>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5381625</wp:posOffset>
          </wp:positionH>
          <wp:positionV relativeFrom="paragraph">
            <wp:posOffset>114300</wp:posOffset>
          </wp:positionV>
          <wp:extent cx="558186" cy="923544"/>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58186" cy="923544"/>
                  </a:xfrm>
                  <a:prstGeom prst="rect"/>
                  <a:ln/>
                </pic:spPr>
              </pic:pic>
            </a:graphicData>
          </a:graphic>
        </wp:anchor>
      </w:drawing>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sz w:val="14"/>
        <w:szCs w:val="14"/>
      </w:rPr>
    </w:pPr>
    <w:r w:rsidDel="00000000" w:rsidR="00000000" w:rsidRPr="00000000">
      <w:rPr>
        <w:sz w:val="14"/>
        <w:szCs w:val="14"/>
        <w:rtl w:val="0"/>
      </w:rPr>
      <w:t xml:space="preserve">205 Technopole, Kingston Crescent, Portsmouth, PO2 8FA</w:t>
    </w:r>
  </w:p>
  <w:p w:rsidR="00000000" w:rsidDel="00000000" w:rsidP="00000000" w:rsidRDefault="00000000" w:rsidRPr="00000000" w14:paraId="00000244">
    <w:pPr>
      <w:rPr>
        <w:sz w:val="14"/>
        <w:szCs w:val="14"/>
      </w:rPr>
    </w:pPr>
    <w:r w:rsidDel="00000000" w:rsidR="00000000" w:rsidRPr="00000000">
      <w:rPr>
        <w:sz w:val="14"/>
        <w:szCs w:val="14"/>
        <w:rtl w:val="0"/>
      </w:rPr>
      <w:t xml:space="preserve">023 9252 3352 - help@tpexpert.org - www.tpexpert.org</w:t>
    </w:r>
  </w:p>
  <w:p w:rsidR="00000000" w:rsidDel="00000000" w:rsidP="00000000" w:rsidRDefault="00000000" w:rsidRPr="00000000" w14:paraId="00000245">
    <w:pPr>
      <w:rPr>
        <w:sz w:val="14"/>
        <w:szCs w:val="14"/>
      </w:rPr>
    </w:pPr>
    <w:r w:rsidDel="00000000" w:rsidR="00000000" w:rsidRPr="00000000">
      <w:rPr>
        <w:sz w:val="14"/>
        <w:szCs w:val="14"/>
        <w:rtl w:val="0"/>
      </w:rPr>
      <w:t xml:space="preserve">Jonathan McDermott and Francilita Balbido, are Chartered Town Planners regulated by the Royal Town Planning Institute</w:t>
    </w:r>
  </w:p>
  <w:p w:rsidR="00000000" w:rsidDel="00000000" w:rsidP="00000000" w:rsidRDefault="00000000" w:rsidRPr="00000000" w14:paraId="00000246">
    <w:pPr>
      <w:rPr/>
    </w:pPr>
    <w:r w:rsidDel="00000000" w:rsidR="00000000" w:rsidRPr="00000000">
      <w:rPr>
        <w:sz w:val="14"/>
        <w:szCs w:val="14"/>
        <w:rtl w:val="0"/>
      </w:rPr>
      <w:t xml:space="preserve">the town planning experts is a trading name of RP(UK) Ltd Registered in England and Wales: 08298125 VAT REG 197 6095 56</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9">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-7619</wp:posOffset>
          </wp:positionH>
          <wp:positionV relativeFrom="paragraph">
            <wp:posOffset>266700</wp:posOffset>
          </wp:positionV>
          <wp:extent cx="1714500" cy="1111250"/>
          <wp:effectExtent b="0" l="0" r="0" t="0"/>
          <wp:wrapNone/>
          <wp:docPr id="2" name="image2.png"/>
          <a:graphic>
            <a:graphicData uri="http://schemas.openxmlformats.org/drawingml/2006/picture">
              <pic:pic>
                <pic:nvPicPr>
                  <pic:cNvPr id="0" name="image2.png"/>
                  <pic:cNvPicPr preferRelativeResize="0"/>
                </pic:nvPicPr>
                <pic:blipFill>
                  <a:blip r:embed="rId1"/>
                  <a:srcRect b="0" l="0" r="0" t="8136"/>
                  <a:stretch>
                    <a:fillRect/>
                  </a:stretch>
                </pic:blipFill>
                <pic:spPr>
                  <a:xfrm>
                    <a:off x="0" y="0"/>
                    <a:ext cx="1714500" cy="1111250"/>
                  </a:xfrm>
                  <a:prstGeom prst="rect"/>
                  <a:ln/>
                </pic:spPr>
              </pic:pic>
            </a:graphicData>
          </a:graphic>
        </wp:anchor>
      </w:drawing>
    </w:r>
  </w:p>
  <w:p w:rsidR="00000000" w:rsidDel="00000000" w:rsidP="00000000" w:rsidRDefault="00000000" w:rsidRPr="00000000" w14:paraId="0000023A">
    <w:pPr>
      <w:rPr/>
    </w:pPr>
    <w:r w:rsidDel="00000000" w:rsidR="00000000" w:rsidRPr="00000000">
      <w:rPr>
        <w:rtl w:val="0"/>
      </w:rPr>
    </w:r>
  </w:p>
  <w:p w:rsidR="00000000" w:rsidDel="00000000" w:rsidP="00000000" w:rsidRDefault="00000000" w:rsidRPr="00000000" w14:paraId="0000023B">
    <w:pPr>
      <w:rPr/>
    </w:pPr>
    <w:r w:rsidDel="00000000" w:rsidR="00000000" w:rsidRPr="00000000">
      <w:rPr>
        <w:rtl w:val="0"/>
      </w:rPr>
    </w:r>
  </w:p>
  <w:p w:rsidR="00000000" w:rsidDel="00000000" w:rsidP="00000000" w:rsidRDefault="00000000" w:rsidRPr="00000000" w14:paraId="0000023C">
    <w:pPr>
      <w:rPr/>
    </w:pPr>
    <w:r w:rsidDel="00000000" w:rsidR="00000000" w:rsidRPr="00000000">
      <w:rPr>
        <w:rtl w:val="0"/>
      </w:rPr>
    </w:r>
  </w:p>
  <w:p w:rsidR="00000000" w:rsidDel="00000000" w:rsidP="00000000" w:rsidRDefault="00000000" w:rsidRPr="00000000" w14:paraId="0000023D">
    <w:pPr>
      <w:rPr/>
    </w:pPr>
    <w:r w:rsidDel="00000000" w:rsidR="00000000" w:rsidRPr="00000000">
      <w:rPr>
        <w:rtl w:val="0"/>
      </w:rPr>
    </w:r>
  </w:p>
  <w:p w:rsidR="00000000" w:rsidDel="00000000" w:rsidP="00000000" w:rsidRDefault="00000000" w:rsidRPr="00000000" w14:paraId="0000023E">
    <w:pPr>
      <w:rPr/>
    </w:pPr>
    <w:r w:rsidDel="00000000" w:rsidR="00000000" w:rsidRPr="00000000">
      <w:rPr>
        <w:rtl w:val="0"/>
      </w:rPr>
    </w:r>
  </w:p>
  <w:p w:rsidR="00000000" w:rsidDel="00000000" w:rsidP="00000000" w:rsidRDefault="00000000" w:rsidRPr="00000000" w14:paraId="0000023F">
    <w:pPr>
      <w:rPr/>
    </w:pPr>
    <w:r w:rsidDel="00000000" w:rsidR="00000000" w:rsidRPr="00000000">
      <w:rPr>
        <w:rtl w:val="0"/>
      </w:rPr>
    </w:r>
  </w:p>
  <w:p w:rsidR="00000000" w:rsidDel="00000000" w:rsidP="00000000" w:rsidRDefault="00000000" w:rsidRPr="00000000" w14:paraId="000002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240" w:lineRule="auto"/>
    </w:pPr>
    <w:rPr>
      <w:sz w:val="40"/>
      <w:szCs w:val="40"/>
    </w:rPr>
  </w:style>
  <w:style w:type="paragraph" w:styleId="Heading2">
    <w:name w:val="heading 2"/>
    <w:basedOn w:val="Normal"/>
    <w:next w:val="Normal"/>
    <w:pPr>
      <w:keepNext w:val="1"/>
      <w:keepLines w:val="1"/>
      <w:pageBreakBefore w:val="0"/>
      <w:spacing w:after="120" w:before="360" w:line="240" w:lineRule="auto"/>
    </w:pPr>
    <w:rPr>
      <w:b w:val="0"/>
      <w:bCs w:val="0"/>
      <w:sz w:val="32"/>
      <w:szCs w:val="32"/>
    </w:rPr>
  </w:style>
  <w:style w:type="paragraph" w:styleId="Heading3">
    <w:name w:val="heading 3"/>
    <w:basedOn w:val="Normal"/>
    <w:next w:val="Normal"/>
    <w:pPr>
      <w:keepNext w:val="1"/>
      <w:keepLines w:val="1"/>
      <w:pageBreakBefore w:val="0"/>
      <w:spacing w:after="80" w:before="320" w:line="24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240" w:lineRule="auto"/>
    </w:pPr>
    <w:rPr>
      <w:color w:val="666666"/>
      <w:sz w:val="24"/>
      <w:szCs w:val="24"/>
    </w:rPr>
  </w:style>
  <w:style w:type="paragraph" w:styleId="Heading5">
    <w:name w:val="heading 5"/>
    <w:basedOn w:val="Normal"/>
    <w:next w:val="Normal"/>
    <w:pPr>
      <w:keepNext w:val="1"/>
      <w:keepLines w:val="1"/>
      <w:pageBreakBefore w:val="0"/>
      <w:spacing w:after="80" w:before="240" w:line="240" w:lineRule="auto"/>
    </w:pPr>
    <w:rPr>
      <w:color w:val="666666"/>
      <w:sz w:val="22"/>
      <w:szCs w:val="22"/>
    </w:rPr>
  </w:style>
  <w:style w:type="paragraph" w:styleId="Heading6">
    <w:name w:val="heading 6"/>
    <w:basedOn w:val="Normal"/>
    <w:next w:val="Normal"/>
    <w:pPr>
      <w:keepNext w:val="1"/>
      <w:keepLines w:val="1"/>
      <w:pageBreakBefore w:val="0"/>
      <w:spacing w:after="80" w:before="240" w:lin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240" w:lineRule="auto"/>
    </w:pPr>
    <w:rPr>
      <w:sz w:val="52"/>
      <w:szCs w:val="52"/>
    </w:rPr>
  </w:style>
  <w:style w:type="paragraph" w:styleId="Subtitle">
    <w:name w:val="Subtitle"/>
    <w:basedOn w:val="Normal"/>
    <w:next w:val="Normal"/>
    <w:pPr>
      <w:keepNext w:val="1"/>
      <w:keepLines w:val="1"/>
      <w:pageBreakBefore w:val="0"/>
      <w:spacing w:after="320" w:before="0" w:line="24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55.0" w:type="dxa"/>
        <w:left w:w="55.0" w:type="dxa"/>
        <w:bottom w:w="55.0" w:type="dxa"/>
        <w:right w:w="5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help@tpxpert.co.uk" TargetMode="Externa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