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48A8E34" w:rsidR="00741821" w:rsidRPr="00B25729" w:rsidRDefault="00277732" w:rsidP="00741821">
            <w:pPr>
              <w:spacing w:line="276" w:lineRule="auto"/>
              <w:rPr>
                <w:rFonts w:ascii="Arial" w:hAnsi="Arial" w:cs="Arial"/>
              </w:rPr>
            </w:pPr>
            <w:r>
              <w:rPr>
                <w:rFonts w:ascii="Arial" w:hAnsi="Arial" w:cs="Arial"/>
              </w:rPr>
              <w:t>11/05/2026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0B4B798" w:rsidR="001071FC" w:rsidRPr="00B25729" w:rsidRDefault="00277732" w:rsidP="00741821">
            <w:pPr>
              <w:spacing w:line="276" w:lineRule="auto"/>
              <w:rPr>
                <w:rFonts w:ascii="Arial" w:hAnsi="Arial" w:cs="Arial"/>
              </w:rPr>
            </w:pPr>
            <w:r>
              <w:rPr>
                <w:rFonts w:ascii="Arial" w:hAnsi="Arial" w:cs="Arial"/>
              </w:rPr>
              <w:t>APP/26/00144</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CA6AC41" w:rsidR="00D873D9" w:rsidRPr="00B25729" w:rsidRDefault="00277732" w:rsidP="00741821">
            <w:pPr>
              <w:spacing w:line="276" w:lineRule="auto"/>
              <w:rPr>
                <w:rFonts w:ascii="Arial" w:hAnsi="Arial" w:cs="Arial"/>
              </w:rPr>
            </w:pPr>
            <w:r>
              <w:rPr>
                <w:rFonts w:ascii="Arial" w:hAnsi="Arial" w:cs="Arial"/>
              </w:rPr>
              <w:t>58 – 58A Station Road, Hayling Island, PO11 0EL</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022F845" w:rsidR="001071FC" w:rsidRPr="00787BCF" w:rsidRDefault="006B2FDC" w:rsidP="005B3254">
            <w:pPr>
              <w:pStyle w:val="Normal0"/>
              <w:rPr>
                <w:sz w:val="22"/>
                <w:szCs w:val="22"/>
              </w:rPr>
            </w:pPr>
            <w:r w:rsidRPr="006B2FDC">
              <w:rPr>
                <w:sz w:val="22"/>
                <w:szCs w:val="22"/>
              </w:rPr>
              <w:t>Application to determine if Prior Approval is required for proposed Change of use from Commercial, Business and Service (Use Class E) to Dwellinghouses (Use Class C3).</w:t>
            </w:r>
            <w:r>
              <w:rPr>
                <w:sz w:val="22"/>
                <w:szCs w:val="22"/>
              </w:rPr>
              <w:t xml:space="preserve"> </w:t>
            </w:r>
            <w:r w:rsidRPr="00C86334">
              <w:rPr>
                <w:i/>
                <w:iCs/>
                <w:sz w:val="22"/>
                <w:szCs w:val="22"/>
                <w:highlight w:val="yellow"/>
              </w:rPr>
              <w:t xml:space="preserve">(Note – proposal would result in the net gain of </w:t>
            </w:r>
            <w:r w:rsidR="00C86334" w:rsidRPr="00C86334">
              <w:rPr>
                <w:i/>
                <w:iCs/>
                <w:sz w:val="22"/>
                <w:szCs w:val="22"/>
                <w:highlight w:val="yellow"/>
              </w:rPr>
              <w:t>1 x 3 bed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5AA7598" w:rsidR="00317486" w:rsidRPr="00B25729" w:rsidRDefault="006B2FDC"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5D0E8966" w14:textId="1DA42A00" w:rsidR="00344DF0" w:rsidRPr="00344DF0" w:rsidRDefault="00344DF0" w:rsidP="00344DF0">
            <w:pPr>
              <w:spacing w:after="160" w:line="276" w:lineRule="auto"/>
              <w:rPr>
                <w:rFonts w:ascii="Arial" w:eastAsiaTheme="minorHAnsi" w:hAnsi="Arial" w:cs="Arial"/>
                <w:b/>
                <w:bCs/>
                <w:sz w:val="20"/>
                <w:szCs w:val="20"/>
                <w:lang w:eastAsia="en-US"/>
              </w:rPr>
            </w:pPr>
            <w:r w:rsidRPr="00344DF0">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2507A219" w14:textId="362D24F6" w:rsidR="00344DF0" w:rsidRPr="00344DF0" w:rsidRDefault="00344DF0" w:rsidP="00344DF0">
            <w:pPr>
              <w:spacing w:after="160" w:line="276" w:lineRule="auto"/>
              <w:rPr>
                <w:rFonts w:ascii="Arial" w:eastAsiaTheme="minorHAnsi" w:hAnsi="Arial" w:cs="Arial"/>
                <w:b/>
                <w:bCs/>
                <w:sz w:val="20"/>
                <w:szCs w:val="20"/>
                <w:lang w:eastAsia="en-US"/>
              </w:rPr>
            </w:pPr>
            <w:r w:rsidRPr="00344DF0">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5D92D86" w14:textId="752D0C13" w:rsidR="00344DF0" w:rsidRPr="00344DF0" w:rsidRDefault="00344DF0" w:rsidP="00344DF0">
            <w:pPr>
              <w:spacing w:after="160" w:line="276" w:lineRule="auto"/>
              <w:rPr>
                <w:rFonts w:ascii="Arial" w:eastAsiaTheme="minorHAnsi" w:hAnsi="Arial" w:cs="Arial"/>
                <w:b/>
                <w:bCs/>
                <w:sz w:val="20"/>
                <w:szCs w:val="20"/>
                <w:lang w:eastAsia="en-US"/>
              </w:rPr>
            </w:pPr>
            <w:r w:rsidRPr="00344DF0">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27B4523C" w:rsidR="00625AFC" w:rsidRDefault="00344DF0" w:rsidP="00344DF0">
            <w:pPr>
              <w:spacing w:line="276" w:lineRule="auto"/>
              <w:rPr>
                <w:rFonts w:ascii="Arial" w:hAnsi="Arial" w:cs="Arial"/>
                <w:b/>
                <w:sz w:val="22"/>
                <w:szCs w:val="22"/>
              </w:rPr>
            </w:pPr>
            <w:r w:rsidRPr="00344DF0">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17D0BFDC" w14:textId="77777777"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The proposed development is within the catchment of a wastewater treatment works that would drain into the Chichester and Langstone Harbours SPA.</w:t>
            </w:r>
          </w:p>
          <w:p w14:paraId="1665298B" w14:textId="7D99FD72"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B80F73">
              <w:rPr>
                <w:rFonts w:ascii="Arial" w:hAnsi="Arial" w:cs="Arial"/>
                <w:sz w:val="20"/>
                <w:szCs w:val="20"/>
              </w:rPr>
              <w:t>as a result of</w:t>
            </w:r>
            <w:proofErr w:type="gramEnd"/>
            <w:r w:rsidRPr="00B80F73">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41F77DD5" w14:textId="77777777"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 xml:space="preserve">Natural England </w:t>
            </w:r>
            <w:proofErr w:type="gramStart"/>
            <w:r w:rsidRPr="00B80F73">
              <w:rPr>
                <w:rFonts w:ascii="Arial" w:hAnsi="Arial" w:cs="Arial"/>
                <w:sz w:val="20"/>
                <w:szCs w:val="20"/>
              </w:rPr>
              <w:t>advise</w:t>
            </w:r>
            <w:proofErr w:type="gramEnd"/>
            <w:r w:rsidRPr="00B80F73">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Pr="00B80F73">
              <w:rPr>
                <w:rFonts w:ascii="Arial" w:hAnsi="Arial" w:cs="Arial"/>
                <w:sz w:val="20"/>
                <w:szCs w:val="20"/>
              </w:rPr>
              <w:lastRenderedPageBreak/>
              <w:t>environment. There is currently uncertainty as to whether there is sufficient capacity to accommodate the new housing growth.</w:t>
            </w:r>
          </w:p>
          <w:p w14:paraId="633702C6" w14:textId="30FE23B6"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B80F73">
              <w:rPr>
                <w:rFonts w:ascii="Arial" w:hAnsi="Arial" w:cs="Arial"/>
                <w:sz w:val="20"/>
                <w:szCs w:val="20"/>
              </w:rPr>
              <w:t>account</w:t>
            </w:r>
            <w:proofErr w:type="gramEnd"/>
            <w:r w:rsidRPr="00B80F73">
              <w:rPr>
                <w:rFonts w:ascii="Arial" w:hAnsi="Arial" w:cs="Arial"/>
                <w:sz w:val="20"/>
                <w:szCs w:val="20"/>
              </w:rPr>
              <w:t xml:space="preserve"> and it is the ‘net’ nutrient emissions into European Sites that is critical.</w:t>
            </w:r>
          </w:p>
          <w:p w14:paraId="4F29BF02" w14:textId="58685E39"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B80F73">
              <w:rPr>
                <w:rFonts w:ascii="Arial" w:hAnsi="Arial" w:cs="Arial"/>
                <w:sz w:val="20"/>
                <w:szCs w:val="20"/>
              </w:rPr>
              <w:t>taken into account</w:t>
            </w:r>
            <w:proofErr w:type="gramEnd"/>
            <w:r w:rsidRPr="00B80F73">
              <w:rPr>
                <w:rFonts w:ascii="Arial" w:hAnsi="Arial" w:cs="Arial"/>
                <w:sz w:val="20"/>
                <w:szCs w:val="20"/>
              </w:rPr>
              <w:t xml:space="preserve">. </w:t>
            </w:r>
          </w:p>
          <w:p w14:paraId="0F91817A" w14:textId="77777777" w:rsidR="00B80F73" w:rsidRPr="00B80F73" w:rsidRDefault="00B80F73" w:rsidP="00B80F73">
            <w:pPr>
              <w:spacing w:after="160" w:line="276" w:lineRule="auto"/>
              <w:rPr>
                <w:rFonts w:ascii="Arial" w:hAnsi="Arial" w:cs="Arial"/>
                <w:b/>
                <w:bCs/>
                <w:sz w:val="20"/>
                <w:szCs w:val="20"/>
              </w:rPr>
            </w:pPr>
            <w:r w:rsidRPr="00B80F73">
              <w:rPr>
                <w:rFonts w:ascii="Arial" w:hAnsi="Arial" w:cs="Arial"/>
                <w:sz w:val="20"/>
                <w:szCs w:val="20"/>
              </w:rPr>
              <w:t>As a result, there would be a likely significant effect to the following Solent European Sites due to water quality:</w:t>
            </w:r>
          </w:p>
          <w:p w14:paraId="5C20DF50"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 xml:space="preserve">Chichester &amp; Langstone Harbours Special Protection Area (SPA) </w:t>
            </w:r>
          </w:p>
          <w:p w14:paraId="7423F087"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Chichester &amp; Langstone Harbours Ramsar site</w:t>
            </w:r>
          </w:p>
          <w:p w14:paraId="21CF5D89"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Solent Maritime Special Area of Conservation (SAC)</w:t>
            </w:r>
          </w:p>
          <w:p w14:paraId="2B44193A"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Solent and Dorset Coast Special Protection Area (SPA)</w:t>
            </w:r>
          </w:p>
          <w:p w14:paraId="6E889258"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Solent and Southampton Water SPA</w:t>
            </w:r>
          </w:p>
          <w:p w14:paraId="086336BA"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Solent and Southampton Water Ramsar</w:t>
            </w:r>
          </w:p>
          <w:p w14:paraId="613741AE"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Portsmouth Harbour SPA</w:t>
            </w:r>
          </w:p>
          <w:p w14:paraId="1FDF8E53" w14:textId="77777777" w:rsidR="00B80F73" w:rsidRPr="00B80F73" w:rsidRDefault="00B80F73" w:rsidP="00B80F73">
            <w:pPr>
              <w:numPr>
                <w:ilvl w:val="0"/>
                <w:numId w:val="4"/>
              </w:numPr>
              <w:spacing w:after="160" w:line="276" w:lineRule="auto"/>
              <w:ind w:left="274" w:hanging="141"/>
              <w:contextualSpacing/>
              <w:rPr>
                <w:rFonts w:ascii="Arial" w:hAnsi="Arial" w:cs="Arial"/>
                <w:b/>
                <w:bCs/>
                <w:sz w:val="20"/>
                <w:szCs w:val="20"/>
              </w:rPr>
            </w:pPr>
            <w:r w:rsidRPr="00B80F73">
              <w:rPr>
                <w:rFonts w:ascii="Arial" w:hAnsi="Arial" w:cs="Arial"/>
                <w:sz w:val="20"/>
                <w:szCs w:val="20"/>
              </w:rPr>
              <w:t>Portsmouth Harbour Ramsar</w:t>
            </w:r>
          </w:p>
          <w:p w14:paraId="5E63BF05" w14:textId="77777777" w:rsidR="00B80F73" w:rsidRPr="00B80F73" w:rsidRDefault="00B80F73" w:rsidP="00B80F73">
            <w:pPr>
              <w:numPr>
                <w:ilvl w:val="0"/>
                <w:numId w:val="4"/>
              </w:numPr>
              <w:spacing w:after="160" w:line="276" w:lineRule="auto"/>
              <w:ind w:left="274" w:hanging="141"/>
              <w:contextualSpacing/>
              <w:rPr>
                <w:rFonts w:ascii="Arial" w:hAnsi="Arial" w:cs="Arial"/>
                <w:sz w:val="20"/>
                <w:szCs w:val="20"/>
              </w:rPr>
            </w:pPr>
            <w:r w:rsidRPr="00B80F73">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D0277F8" w14:textId="6A052AEB"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73A02412" w14:textId="4CCC13F9" w:rsidR="008F38CF" w:rsidRPr="008F38CF" w:rsidRDefault="008F38CF" w:rsidP="008F38CF">
            <w:pPr>
              <w:spacing w:after="160" w:line="276" w:lineRule="auto"/>
              <w:rPr>
                <w:rFonts w:ascii="Arial" w:hAnsi="Arial" w:cs="Arial"/>
                <w:sz w:val="20"/>
                <w:szCs w:val="20"/>
              </w:rPr>
            </w:pPr>
            <w:r w:rsidRPr="008F38C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8F38CF">
              <w:rPr>
                <w:rFonts w:ascii="Arial" w:hAnsi="Arial" w:cs="Arial"/>
                <w:sz w:val="20"/>
                <w:szCs w:val="20"/>
              </w:rPr>
              <w:t>as a result of</w:t>
            </w:r>
            <w:proofErr w:type="gramEnd"/>
            <w:r w:rsidRPr="008F38CF">
              <w:rPr>
                <w:rFonts w:ascii="Arial" w:hAnsi="Arial" w:cs="Arial"/>
                <w:sz w:val="20"/>
                <w:szCs w:val="20"/>
              </w:rPr>
              <w:t xml:space="preserve"> the new development, is likely. As such, </w:t>
            </w:r>
            <w:proofErr w:type="gramStart"/>
            <w:r w:rsidRPr="008F38CF">
              <w:rPr>
                <w:rFonts w:ascii="Arial" w:hAnsi="Arial" w:cs="Arial"/>
                <w:sz w:val="20"/>
                <w:szCs w:val="20"/>
              </w:rPr>
              <w:t>in order to</w:t>
            </w:r>
            <w:proofErr w:type="gramEnd"/>
            <w:r w:rsidRPr="008F38CF">
              <w:rPr>
                <w:rFonts w:ascii="Arial" w:hAnsi="Arial" w:cs="Arial"/>
                <w:sz w:val="20"/>
                <w:szCs w:val="20"/>
              </w:rPr>
              <w:t xml:space="preserve"> lawfully</w:t>
            </w:r>
            <w:r w:rsidRPr="008F38CF">
              <w:rPr>
                <w:rFonts w:ascii="Arial" w:hAnsi="Arial" w:cs="Arial"/>
                <w:b/>
                <w:bCs/>
                <w:sz w:val="20"/>
                <w:szCs w:val="20"/>
              </w:rPr>
              <w:t xml:space="preserve"> </w:t>
            </w:r>
            <w:r w:rsidRPr="008F38CF">
              <w:rPr>
                <w:rFonts w:ascii="Arial" w:hAnsi="Arial" w:cs="Arial"/>
                <w:sz w:val="20"/>
                <w:szCs w:val="20"/>
              </w:rPr>
              <w:t>be permitted, the development will</w:t>
            </w:r>
            <w:r w:rsidRPr="008F38CF">
              <w:rPr>
                <w:rFonts w:ascii="Arial" w:hAnsi="Arial" w:cs="Arial"/>
                <w:b/>
                <w:bCs/>
                <w:sz w:val="20"/>
                <w:szCs w:val="20"/>
              </w:rPr>
              <w:t xml:space="preserve"> </w:t>
            </w:r>
            <w:r w:rsidRPr="008F38CF">
              <w:rPr>
                <w:rFonts w:ascii="Arial" w:hAnsi="Arial" w:cs="Arial"/>
                <w:sz w:val="20"/>
                <w:szCs w:val="20"/>
              </w:rPr>
              <w:t>need</w:t>
            </w:r>
            <w:r w:rsidRPr="008F38CF">
              <w:rPr>
                <w:rFonts w:ascii="Arial" w:hAnsi="Arial" w:cs="Arial"/>
                <w:b/>
                <w:bCs/>
                <w:sz w:val="20"/>
                <w:szCs w:val="20"/>
              </w:rPr>
              <w:t xml:space="preserve"> </w:t>
            </w:r>
            <w:r w:rsidRPr="008F38CF">
              <w:rPr>
                <w:rFonts w:ascii="Arial" w:hAnsi="Arial" w:cs="Arial"/>
                <w:sz w:val="20"/>
                <w:szCs w:val="20"/>
              </w:rPr>
              <w:t>to include a package of avoidance and mitigation measures.</w:t>
            </w:r>
          </w:p>
          <w:p w14:paraId="209F7B1E" w14:textId="01736AF0" w:rsidR="008F38CF" w:rsidRPr="008F38CF" w:rsidRDefault="008F38CF" w:rsidP="008F38CF">
            <w:pPr>
              <w:spacing w:after="160" w:line="276" w:lineRule="auto"/>
              <w:rPr>
                <w:rFonts w:ascii="Arial" w:hAnsi="Arial" w:cs="Arial"/>
                <w:sz w:val="20"/>
                <w:szCs w:val="20"/>
              </w:rPr>
            </w:pPr>
            <w:r w:rsidRPr="008F38C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8F38CF">
              <w:rPr>
                <w:rFonts w:ascii="Arial" w:hAnsi="Arial" w:cs="Arial"/>
                <w:sz w:val="20"/>
                <w:szCs w:val="20"/>
              </w:rPr>
              <w:t>with regard to</w:t>
            </w:r>
            <w:proofErr w:type="gramEnd"/>
            <w:r w:rsidRPr="008F38C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22815B5D" w14:textId="5780B9BA" w:rsidR="008F38CF" w:rsidRPr="008F38CF" w:rsidRDefault="008F38CF" w:rsidP="008F38CF">
            <w:pPr>
              <w:spacing w:after="160" w:line="276" w:lineRule="auto"/>
              <w:rPr>
                <w:rFonts w:ascii="Arial" w:hAnsi="Arial" w:cs="Arial"/>
                <w:sz w:val="20"/>
                <w:szCs w:val="20"/>
              </w:rPr>
            </w:pPr>
            <w:r w:rsidRPr="008F38CF">
              <w:rPr>
                <w:rFonts w:ascii="Arial" w:hAnsi="Arial" w:cs="Arial"/>
                <w:sz w:val="20"/>
                <w:szCs w:val="20"/>
              </w:rPr>
              <w:t xml:space="preserve">As set out in the Strategy there are now three different developer contribution levels from the </w:t>
            </w:r>
            <w:proofErr w:type="gramStart"/>
            <w:r w:rsidRPr="008F38CF">
              <w:rPr>
                <w:rFonts w:ascii="Arial" w:hAnsi="Arial" w:cs="Arial"/>
                <w:sz w:val="20"/>
                <w:szCs w:val="20"/>
              </w:rPr>
              <w:t>1</w:t>
            </w:r>
            <w:r w:rsidRPr="008F38CF">
              <w:rPr>
                <w:rFonts w:ascii="Arial" w:hAnsi="Arial" w:cs="Arial"/>
                <w:sz w:val="20"/>
                <w:szCs w:val="20"/>
                <w:vertAlign w:val="superscript"/>
              </w:rPr>
              <w:t>st</w:t>
            </w:r>
            <w:proofErr w:type="gramEnd"/>
            <w:r w:rsidRPr="008F38CF">
              <w:rPr>
                <w:rFonts w:ascii="Arial" w:hAnsi="Arial" w:cs="Arial"/>
                <w:sz w:val="20"/>
                <w:szCs w:val="20"/>
              </w:rPr>
              <w:t xml:space="preserve"> April 2026. For summer and winter figures only please see the developer contributions guide. The table below sets out </w:t>
            </w:r>
            <w:proofErr w:type="gramStart"/>
            <w:r w:rsidRPr="008F38CF">
              <w:rPr>
                <w:rFonts w:ascii="Arial" w:hAnsi="Arial" w:cs="Arial"/>
                <w:sz w:val="20"/>
                <w:szCs w:val="20"/>
              </w:rPr>
              <w:t>the all</w:t>
            </w:r>
            <w:proofErr w:type="gramEnd"/>
            <w:r w:rsidRPr="008F38CF">
              <w:rPr>
                <w:rFonts w:ascii="Arial" w:hAnsi="Arial" w:cs="Arial"/>
                <w:sz w:val="20"/>
                <w:szCs w:val="20"/>
              </w:rPr>
              <w:t xml:space="preserve"> </w:t>
            </w:r>
            <w:proofErr w:type="gramStart"/>
            <w:r w:rsidRPr="008F38CF">
              <w:rPr>
                <w:rFonts w:ascii="Arial" w:hAnsi="Arial" w:cs="Arial"/>
                <w:sz w:val="20"/>
                <w:szCs w:val="20"/>
              </w:rPr>
              <w:t>year round</w:t>
            </w:r>
            <w:proofErr w:type="gramEnd"/>
            <w:r w:rsidRPr="008F38CF">
              <w:rPr>
                <w:rFonts w:ascii="Arial" w:hAnsi="Arial" w:cs="Arial"/>
                <w:sz w:val="20"/>
                <w:szCs w:val="20"/>
              </w:rPr>
              <w:t xml:space="preserve"> contribution figures. </w:t>
            </w:r>
            <w:r w:rsidRPr="008F38CF">
              <w:rPr>
                <w:rFonts w:ascii="Arial" w:hAnsi="Arial" w:cs="Arial"/>
                <w:i/>
                <w:iCs/>
                <w:sz w:val="20"/>
                <w:szCs w:val="20"/>
              </w:rPr>
              <w:tab/>
            </w:r>
          </w:p>
          <w:bookmarkStart w:id="0" w:name="_MON_1658147270"/>
          <w:bookmarkEnd w:id="0"/>
          <w:p w14:paraId="6495E76F" w14:textId="474F6C63" w:rsidR="008F38CF" w:rsidRPr="008F38CF" w:rsidRDefault="002D354B" w:rsidP="008F38CF">
            <w:pPr>
              <w:spacing w:after="160" w:line="276" w:lineRule="auto"/>
              <w:rPr>
                <w:rFonts w:ascii="Arial" w:hAnsi="Arial" w:cs="Arial"/>
                <w:i/>
                <w:iCs/>
                <w:sz w:val="20"/>
                <w:szCs w:val="20"/>
              </w:rPr>
            </w:pPr>
            <w:r w:rsidRPr="008F38CF">
              <w:rPr>
                <w:rFonts w:ascii="Arial" w:hAnsi="Arial" w:cs="Arial"/>
                <w:i/>
                <w:iCs/>
                <w:sz w:val="20"/>
                <w:szCs w:val="20"/>
              </w:rPr>
              <w:object w:dxaOrig="9874" w:dyaOrig="4551" w14:anchorId="4A04B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490.5pt;height:227.25pt" o:ole="">
                  <v:imagedata r:id="rId9" o:title=""/>
                </v:shape>
                <o:OLEObject Type="Embed" ProgID="Excel.Sheet.12" ShapeID="_x0000_i1044" DrawAspect="Content" ObjectID="_1840014993" r:id="rId10"/>
              </w:object>
            </w:r>
          </w:p>
          <w:p w14:paraId="54689CAD" w14:textId="5EA01474" w:rsidR="008F38CF" w:rsidRPr="008F38CF" w:rsidRDefault="008F38CF" w:rsidP="008F38CF">
            <w:pPr>
              <w:spacing w:after="160" w:line="276" w:lineRule="auto"/>
              <w:rPr>
                <w:rFonts w:ascii="Arial" w:hAnsi="Arial" w:cs="Arial"/>
                <w:sz w:val="20"/>
                <w:szCs w:val="20"/>
              </w:rPr>
            </w:pPr>
            <w:r w:rsidRPr="008F38CF">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22A15110" w14:textId="241A4B20" w:rsidR="008F38CF" w:rsidRPr="008F38CF" w:rsidRDefault="008F38CF" w:rsidP="002D354B">
            <w:pPr>
              <w:spacing w:after="160" w:line="276" w:lineRule="auto"/>
              <w:jc w:val="both"/>
              <w:rPr>
                <w:rFonts w:ascii="Arial" w:hAnsi="Arial" w:cs="Arial"/>
                <w:sz w:val="20"/>
                <w:szCs w:val="20"/>
              </w:rPr>
            </w:pPr>
            <w:r w:rsidRPr="008F38CF">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270A0162" w:rsidR="00625AFC" w:rsidRPr="002D354B" w:rsidRDefault="008F38CF" w:rsidP="002D354B">
            <w:pPr>
              <w:spacing w:after="160" w:line="276" w:lineRule="auto"/>
              <w:rPr>
                <w:rFonts w:ascii="Arial" w:hAnsi="Arial" w:cs="Arial"/>
                <w:sz w:val="20"/>
                <w:szCs w:val="20"/>
              </w:rPr>
            </w:pPr>
            <w:r w:rsidRPr="008F38C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8F38CF">
              <w:rPr>
                <w:rFonts w:ascii="Arial" w:hAnsi="Arial" w:cs="Arial"/>
                <w:sz w:val="20"/>
                <w:szCs w:val="20"/>
              </w:rPr>
              <w:t>As long as</w:t>
            </w:r>
            <w:proofErr w:type="gramEnd"/>
            <w:r w:rsidRPr="008F38C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6E5EDCAC" w14:textId="147D2804" w:rsidR="00552CE7" w:rsidRPr="00552CE7" w:rsidRDefault="00552CE7"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552CE7">
              <w:rPr>
                <w:rFonts w:ascii="Arial" w:eastAsiaTheme="minorHAnsi" w:hAnsi="Arial" w:cs="Arial"/>
                <w:sz w:val="20"/>
                <w:szCs w:val="20"/>
                <w:lang w:eastAsia="en-US"/>
              </w:rPr>
              <w:t>as a result of</w:t>
            </w:r>
            <w:proofErr w:type="gramEnd"/>
            <w:r w:rsidRPr="00552CE7">
              <w:rPr>
                <w:rFonts w:ascii="Arial" w:eastAsiaTheme="minorHAnsi" w:hAnsi="Arial" w:cs="Arial"/>
                <w:sz w:val="20"/>
                <w:szCs w:val="20"/>
                <w:lang w:eastAsia="en-US"/>
              </w:rPr>
              <w:t xml:space="preserve"> new development, is likely. As such, </w:t>
            </w:r>
            <w:proofErr w:type="gramStart"/>
            <w:r w:rsidRPr="00552CE7">
              <w:rPr>
                <w:rFonts w:ascii="Arial" w:eastAsiaTheme="minorHAnsi" w:hAnsi="Arial" w:cs="Arial"/>
                <w:sz w:val="20"/>
                <w:szCs w:val="20"/>
                <w:lang w:eastAsia="en-US"/>
              </w:rPr>
              <w:t>in order to</w:t>
            </w:r>
            <w:proofErr w:type="gramEnd"/>
            <w:r w:rsidRPr="00552CE7">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E87DBB0" w14:textId="62931F0C" w:rsidR="00552CE7" w:rsidRPr="00552CE7" w:rsidRDefault="00552CE7"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074A2ED" w14:textId="771968F3" w:rsidR="00552CE7" w:rsidRPr="00552CE7" w:rsidRDefault="00552CE7"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t xml:space="preserve">Natural England </w:t>
            </w:r>
            <w:proofErr w:type="gramStart"/>
            <w:r w:rsidRPr="00552CE7">
              <w:rPr>
                <w:rFonts w:ascii="Arial" w:eastAsiaTheme="minorHAnsi" w:hAnsi="Arial" w:cs="Arial"/>
                <w:sz w:val="20"/>
                <w:szCs w:val="20"/>
                <w:lang w:eastAsia="en-US"/>
              </w:rPr>
              <w:t>have</w:t>
            </w:r>
            <w:proofErr w:type="gramEnd"/>
            <w:r w:rsidRPr="00552CE7">
              <w:rPr>
                <w:rFonts w:ascii="Arial" w:eastAsiaTheme="minorHAnsi" w:hAnsi="Arial" w:cs="Arial"/>
                <w:sz w:val="20"/>
                <w:szCs w:val="20"/>
                <w:lang w:eastAsia="en-US"/>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26F794F" w14:textId="7ECB90DA" w:rsidR="00552CE7" w:rsidRPr="00552CE7" w:rsidRDefault="00552CE7"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98DBE6A" w14:textId="77777777" w:rsidR="00552CE7" w:rsidRPr="00552CE7" w:rsidRDefault="00552CE7"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lastRenderedPageBreak/>
              <w:t xml:space="preserve">As set out in the Position Statement and Mitigation Plan for Nutrient Neutral Development, </w:t>
            </w:r>
            <w:r w:rsidRPr="00552CE7">
              <w:rPr>
                <w:rFonts w:ascii="Arial" w:hAnsi="Arial" w:cs="Arial"/>
                <w:i/>
                <w:iCs/>
                <w:sz w:val="20"/>
                <w:szCs w:val="20"/>
                <w:u w:val="single"/>
              </w:rPr>
              <w:t xml:space="preserve">as of 1 April 2025 </w:t>
            </w:r>
            <w:r w:rsidRPr="00552CE7">
              <w:rPr>
                <w:rFonts w:ascii="Arial" w:eastAsiaTheme="minorHAnsi" w:hAnsi="Arial" w:cs="Arial"/>
                <w:sz w:val="20"/>
                <w:szCs w:val="20"/>
                <w:lang w:eastAsia="en-US"/>
              </w:rPr>
              <w:t>an appropriate scale of mitigation for this scheme would be:</w:t>
            </w:r>
          </w:p>
          <w:bookmarkStart w:id="1" w:name="_MON_1653989736"/>
          <w:bookmarkEnd w:id="1"/>
          <w:p w14:paraId="7DCEC5DD" w14:textId="6334759A" w:rsidR="00552CE7" w:rsidRPr="00552CE7" w:rsidRDefault="008F4154" w:rsidP="00552CE7">
            <w:pPr>
              <w:spacing w:after="160" w:line="276" w:lineRule="auto"/>
              <w:rPr>
                <w:rFonts w:ascii="Arial" w:eastAsiaTheme="minorHAnsi" w:hAnsi="Arial" w:cs="Arial"/>
                <w:sz w:val="20"/>
                <w:szCs w:val="20"/>
                <w:lang w:eastAsia="en-US"/>
              </w:rPr>
            </w:pPr>
            <w:r w:rsidRPr="00552CE7">
              <w:rPr>
                <w:rFonts w:ascii="Arial" w:eastAsiaTheme="minorHAnsi" w:hAnsi="Arial" w:cs="Arial"/>
                <w:sz w:val="20"/>
                <w:szCs w:val="20"/>
                <w:lang w:eastAsia="en-US"/>
              </w:rPr>
              <w:object w:dxaOrig="6691" w:dyaOrig="2773" w14:anchorId="55095A7B">
                <v:shape id="_x0000_i1055" type="#_x0000_t75" style="width:333pt;height:138.75pt" o:ole="">
                  <v:imagedata r:id="rId11" o:title=""/>
                </v:shape>
                <o:OLEObject Type="Embed" ProgID="Excel.Sheet.12" ShapeID="_x0000_i1055" DrawAspect="Content" ObjectID="_1840014994" r:id="rId12"/>
              </w:object>
            </w:r>
          </w:p>
          <w:p w14:paraId="14C94439" w14:textId="0089BBEE" w:rsidR="003201AA" w:rsidRDefault="00552CE7" w:rsidP="00552CE7">
            <w:pPr>
              <w:spacing w:line="276" w:lineRule="auto"/>
              <w:rPr>
                <w:rFonts w:ascii="Arial" w:hAnsi="Arial" w:cs="Arial"/>
                <w:sz w:val="22"/>
                <w:szCs w:val="22"/>
              </w:rPr>
            </w:pPr>
            <w:r w:rsidRPr="00552CE7">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552CE7">
              <w:rPr>
                <w:rFonts w:ascii="Arial" w:eastAsiaTheme="minorHAnsi" w:hAnsi="Arial" w:cs="Arial"/>
                <w:sz w:val="20"/>
                <w:szCs w:val="20"/>
                <w:lang w:eastAsia="en-US"/>
              </w:rPr>
              <w:t>As long as</w:t>
            </w:r>
            <w:proofErr w:type="gramEnd"/>
            <w:r w:rsidRPr="00552CE7">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1CAC64A" w14:textId="2603440C" w:rsidR="00811F91" w:rsidRPr="00811F91" w:rsidRDefault="00811F91" w:rsidP="00811F91">
            <w:pPr>
              <w:spacing w:after="160" w:line="276" w:lineRule="auto"/>
              <w:rPr>
                <w:rFonts w:ascii="Arial" w:eastAsiaTheme="minorHAnsi" w:hAnsi="Arial" w:cs="Arial"/>
                <w:sz w:val="20"/>
                <w:szCs w:val="20"/>
                <w:lang w:eastAsia="en-US"/>
              </w:rPr>
            </w:pPr>
            <w:r w:rsidRPr="00811F91">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3409A87" w14:textId="11CDC7F7" w:rsidR="00811F91" w:rsidRPr="00811F91" w:rsidRDefault="00811F91" w:rsidP="00811F91">
            <w:pPr>
              <w:spacing w:after="160" w:line="276" w:lineRule="auto"/>
              <w:rPr>
                <w:rFonts w:ascii="Arial" w:eastAsiaTheme="minorHAnsi" w:hAnsi="Arial" w:cs="Arial"/>
                <w:sz w:val="20"/>
                <w:szCs w:val="20"/>
                <w:lang w:eastAsia="en-US"/>
              </w:rPr>
            </w:pPr>
            <w:r w:rsidRPr="00811F91">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7C693BEC" w14:textId="3F65A3B4" w:rsidR="00811F91" w:rsidRPr="00811F91" w:rsidRDefault="00811F91" w:rsidP="00811F91">
            <w:pPr>
              <w:spacing w:after="160" w:line="276" w:lineRule="auto"/>
              <w:rPr>
                <w:rFonts w:ascii="Arial" w:eastAsiaTheme="minorHAnsi" w:hAnsi="Arial" w:cs="Arial"/>
                <w:sz w:val="20"/>
                <w:szCs w:val="20"/>
                <w:lang w:eastAsia="en-US"/>
              </w:rPr>
            </w:pPr>
            <w:r w:rsidRPr="00811F91">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3219156" w:rsidR="00BD6E38" w:rsidRPr="00B25729" w:rsidRDefault="00811F91" w:rsidP="002C0485">
            <w:pPr>
              <w:spacing w:line="276" w:lineRule="auto"/>
              <w:rPr>
                <w:rFonts w:ascii="Arial" w:hAnsi="Arial" w:cs="Arial"/>
              </w:rPr>
            </w:pPr>
            <w:r w:rsidRPr="00811F91">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1BAF1" w14:textId="77777777" w:rsidR="00E72081" w:rsidRDefault="00E72081" w:rsidP="00764DAD">
      <w:r>
        <w:separator/>
      </w:r>
    </w:p>
  </w:endnote>
  <w:endnote w:type="continuationSeparator" w:id="0">
    <w:p w14:paraId="43673F15" w14:textId="77777777" w:rsidR="00E72081" w:rsidRDefault="00E72081"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68677" w14:textId="77777777" w:rsidR="00E72081" w:rsidRDefault="00E72081" w:rsidP="00764DAD">
      <w:r>
        <w:separator/>
      </w:r>
    </w:p>
  </w:footnote>
  <w:footnote w:type="continuationSeparator" w:id="0">
    <w:p w14:paraId="5AC2A449" w14:textId="77777777" w:rsidR="00E72081" w:rsidRDefault="00E72081"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77732"/>
    <w:rsid w:val="00287505"/>
    <w:rsid w:val="002921B1"/>
    <w:rsid w:val="002B0F8A"/>
    <w:rsid w:val="002C0485"/>
    <w:rsid w:val="002D354B"/>
    <w:rsid w:val="002F4F1A"/>
    <w:rsid w:val="00317486"/>
    <w:rsid w:val="003201AA"/>
    <w:rsid w:val="003420FB"/>
    <w:rsid w:val="00344DF0"/>
    <w:rsid w:val="00351BDE"/>
    <w:rsid w:val="00352B89"/>
    <w:rsid w:val="003863B8"/>
    <w:rsid w:val="003D61FC"/>
    <w:rsid w:val="003E7A9A"/>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2CE7"/>
    <w:rsid w:val="00556FCD"/>
    <w:rsid w:val="005A2A3C"/>
    <w:rsid w:val="005B3254"/>
    <w:rsid w:val="005B51A7"/>
    <w:rsid w:val="005C7960"/>
    <w:rsid w:val="005D2C30"/>
    <w:rsid w:val="005D59FD"/>
    <w:rsid w:val="005F1195"/>
    <w:rsid w:val="00622604"/>
    <w:rsid w:val="00625AFC"/>
    <w:rsid w:val="006363FF"/>
    <w:rsid w:val="006803F8"/>
    <w:rsid w:val="00682630"/>
    <w:rsid w:val="00684D6D"/>
    <w:rsid w:val="006969DF"/>
    <w:rsid w:val="006979A7"/>
    <w:rsid w:val="006A42CC"/>
    <w:rsid w:val="006B2FDC"/>
    <w:rsid w:val="006D3323"/>
    <w:rsid w:val="006D4653"/>
    <w:rsid w:val="006E5749"/>
    <w:rsid w:val="0070006E"/>
    <w:rsid w:val="00702325"/>
    <w:rsid w:val="00703049"/>
    <w:rsid w:val="007118A2"/>
    <w:rsid w:val="00731195"/>
    <w:rsid w:val="00741821"/>
    <w:rsid w:val="007422DF"/>
    <w:rsid w:val="00750549"/>
    <w:rsid w:val="007506BA"/>
    <w:rsid w:val="007527CE"/>
    <w:rsid w:val="00755FCC"/>
    <w:rsid w:val="0076032B"/>
    <w:rsid w:val="00764DAD"/>
    <w:rsid w:val="00787BCF"/>
    <w:rsid w:val="00791A45"/>
    <w:rsid w:val="00795671"/>
    <w:rsid w:val="007B59DF"/>
    <w:rsid w:val="007B5D18"/>
    <w:rsid w:val="007F2D78"/>
    <w:rsid w:val="00804635"/>
    <w:rsid w:val="00811F91"/>
    <w:rsid w:val="00831D2D"/>
    <w:rsid w:val="00834B23"/>
    <w:rsid w:val="00851C3D"/>
    <w:rsid w:val="008565C0"/>
    <w:rsid w:val="00865713"/>
    <w:rsid w:val="00865F31"/>
    <w:rsid w:val="0088177A"/>
    <w:rsid w:val="008B3776"/>
    <w:rsid w:val="008D245F"/>
    <w:rsid w:val="008D6993"/>
    <w:rsid w:val="008F38CF"/>
    <w:rsid w:val="008F4154"/>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80F73"/>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0DC4"/>
    <w:rsid w:val="00C82D6F"/>
    <w:rsid w:val="00C86334"/>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72081"/>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2330</Words>
  <Characters>12748</Characters>
  <Application>Microsoft Office Word</Application>
  <DocSecurity>0</DocSecurity>
  <Lines>199</Lines>
  <Paragraphs>60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14</cp:revision>
  <cp:lastPrinted>2014-02-18T14:51:00Z</cp:lastPrinted>
  <dcterms:created xsi:type="dcterms:W3CDTF">2026-05-11T13:18:00Z</dcterms:created>
  <dcterms:modified xsi:type="dcterms:W3CDTF">2026-05-11T13:30:00Z</dcterms:modified>
</cp:coreProperties>
</file>