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9F108" w14:textId="0B223FF9" w:rsidR="00D774F3" w:rsidRPr="00D774F3" w:rsidRDefault="0044622D" w:rsidP="00D774F3">
      <w:pPr>
        <w:jc w:val="center"/>
        <w:rPr>
          <w:rFonts w:ascii="Arial" w:hAnsi="Arial" w:cs="Arial"/>
          <w:b/>
          <w:sz w:val="22"/>
          <w:szCs w:val="22"/>
        </w:rPr>
      </w:pPr>
      <w:r>
        <w:rPr>
          <w:rFonts w:ascii="Arial" w:hAnsi="Arial" w:cs="Arial"/>
          <w:b/>
          <w:sz w:val="22"/>
          <w:szCs w:val="22"/>
        </w:rPr>
        <w:t>Consultation Comments</w:t>
      </w:r>
      <w:r w:rsidR="005A3BA9">
        <w:rPr>
          <w:rFonts w:ascii="Arial" w:hAnsi="Arial" w:cs="Arial"/>
          <w:b/>
          <w:sz w:val="22"/>
          <w:szCs w:val="22"/>
        </w:rPr>
        <w:t xml:space="preserve"> from</w:t>
      </w:r>
      <w:r w:rsidR="00D774F3" w:rsidRPr="00D774F3">
        <w:rPr>
          <w:rFonts w:ascii="Arial" w:hAnsi="Arial" w:cs="Arial"/>
          <w:b/>
          <w:sz w:val="22"/>
          <w:szCs w:val="22"/>
        </w:rPr>
        <w:t xml:space="preserve"> Planning Policy</w:t>
      </w:r>
    </w:p>
    <w:p w14:paraId="24E072EF" w14:textId="77777777" w:rsidR="00D774F3" w:rsidRPr="00D774F3" w:rsidRDefault="00D774F3" w:rsidP="00D774F3">
      <w:pPr>
        <w:jc w:val="center"/>
        <w:rPr>
          <w:rFonts w:ascii="Arial" w:hAnsi="Arial" w:cs="Arial"/>
          <w:b/>
          <w:sz w:val="22"/>
          <w:szCs w:val="22"/>
        </w:rPr>
      </w:pPr>
    </w:p>
    <w:tbl>
      <w:tblPr>
        <w:tblStyle w:val="TableGrid"/>
        <w:tblW w:w="9782" w:type="dxa"/>
        <w:tblInd w:w="-431" w:type="dxa"/>
        <w:tblLook w:val="01E0" w:firstRow="1" w:lastRow="1" w:firstColumn="1" w:lastColumn="1" w:noHBand="0" w:noVBand="0"/>
      </w:tblPr>
      <w:tblGrid>
        <w:gridCol w:w="2269"/>
        <w:gridCol w:w="7513"/>
      </w:tblGrid>
      <w:tr w:rsidR="00D774F3" w:rsidRPr="00D774F3" w14:paraId="06B02B4D" w14:textId="77777777" w:rsidTr="00F37727">
        <w:tc>
          <w:tcPr>
            <w:tcW w:w="2269" w:type="dxa"/>
            <w:tcBorders>
              <w:top w:val="single" w:sz="4" w:space="0" w:color="auto"/>
              <w:left w:val="single" w:sz="4" w:space="0" w:color="auto"/>
              <w:bottom w:val="single" w:sz="4" w:space="0" w:color="auto"/>
              <w:right w:val="single" w:sz="4" w:space="0" w:color="auto"/>
            </w:tcBorders>
            <w:hideMark/>
          </w:tcPr>
          <w:p w14:paraId="51A6090C" w14:textId="77777777" w:rsidR="00D774F3" w:rsidRPr="00D774F3" w:rsidRDefault="00D774F3" w:rsidP="0022770D">
            <w:pPr>
              <w:spacing w:line="264" w:lineRule="auto"/>
              <w:rPr>
                <w:rFonts w:ascii="Arial" w:hAnsi="Arial" w:cs="Arial"/>
                <w:b/>
                <w:sz w:val="22"/>
                <w:szCs w:val="22"/>
              </w:rPr>
            </w:pPr>
            <w:r w:rsidRPr="00D774F3">
              <w:rPr>
                <w:rFonts w:ascii="Arial" w:hAnsi="Arial" w:cs="Arial"/>
                <w:b/>
                <w:sz w:val="22"/>
                <w:szCs w:val="22"/>
              </w:rPr>
              <w:t xml:space="preserve">Application No:  </w:t>
            </w:r>
          </w:p>
        </w:tc>
        <w:tc>
          <w:tcPr>
            <w:tcW w:w="7513" w:type="dxa"/>
            <w:tcBorders>
              <w:top w:val="single" w:sz="4" w:space="0" w:color="auto"/>
              <w:left w:val="single" w:sz="4" w:space="0" w:color="auto"/>
              <w:bottom w:val="single" w:sz="4" w:space="0" w:color="auto"/>
              <w:right w:val="single" w:sz="4" w:space="0" w:color="auto"/>
            </w:tcBorders>
          </w:tcPr>
          <w:p w14:paraId="69B60379" w14:textId="009DE30C" w:rsidR="00D774F3" w:rsidRPr="00DB3430" w:rsidRDefault="0044622D" w:rsidP="0022770D">
            <w:pPr>
              <w:spacing w:line="264" w:lineRule="auto"/>
              <w:rPr>
                <w:rFonts w:ascii="Arial" w:hAnsi="Arial" w:cs="Arial"/>
                <w:sz w:val="22"/>
                <w:szCs w:val="22"/>
              </w:rPr>
            </w:pPr>
            <w:r w:rsidRPr="0044622D">
              <w:rPr>
                <w:rFonts w:ascii="Arial" w:hAnsi="Arial" w:cs="Arial"/>
                <w:sz w:val="22"/>
                <w:szCs w:val="22"/>
              </w:rPr>
              <w:t>26/00089/FUL</w:t>
            </w:r>
          </w:p>
        </w:tc>
      </w:tr>
      <w:tr w:rsidR="00D774F3" w:rsidRPr="00D774F3" w14:paraId="4AEB6BE4" w14:textId="77777777" w:rsidTr="00F37727">
        <w:tc>
          <w:tcPr>
            <w:tcW w:w="2269" w:type="dxa"/>
            <w:tcBorders>
              <w:top w:val="single" w:sz="4" w:space="0" w:color="auto"/>
              <w:left w:val="single" w:sz="4" w:space="0" w:color="auto"/>
              <w:bottom w:val="single" w:sz="4" w:space="0" w:color="auto"/>
              <w:right w:val="single" w:sz="4" w:space="0" w:color="auto"/>
            </w:tcBorders>
            <w:hideMark/>
          </w:tcPr>
          <w:p w14:paraId="2F79E37E" w14:textId="77777777" w:rsidR="00D774F3" w:rsidRPr="00D774F3" w:rsidRDefault="00D774F3" w:rsidP="0022770D">
            <w:pPr>
              <w:spacing w:line="264" w:lineRule="auto"/>
              <w:rPr>
                <w:rFonts w:ascii="Arial" w:hAnsi="Arial" w:cs="Arial"/>
                <w:b/>
                <w:sz w:val="22"/>
                <w:szCs w:val="22"/>
              </w:rPr>
            </w:pPr>
            <w:r w:rsidRPr="00D774F3">
              <w:rPr>
                <w:rFonts w:ascii="Arial" w:hAnsi="Arial" w:cs="Arial"/>
                <w:b/>
                <w:sz w:val="22"/>
                <w:szCs w:val="22"/>
              </w:rPr>
              <w:t xml:space="preserve">Address:  </w:t>
            </w:r>
          </w:p>
        </w:tc>
        <w:tc>
          <w:tcPr>
            <w:tcW w:w="7513" w:type="dxa"/>
            <w:tcBorders>
              <w:top w:val="single" w:sz="4" w:space="0" w:color="auto"/>
              <w:left w:val="single" w:sz="4" w:space="0" w:color="auto"/>
              <w:bottom w:val="single" w:sz="4" w:space="0" w:color="auto"/>
              <w:right w:val="single" w:sz="4" w:space="0" w:color="auto"/>
            </w:tcBorders>
          </w:tcPr>
          <w:p w14:paraId="72192D4A" w14:textId="136BCC88" w:rsidR="00D774F3" w:rsidRPr="00DB3430" w:rsidRDefault="003F2D64" w:rsidP="0022770D">
            <w:pPr>
              <w:spacing w:line="264" w:lineRule="auto"/>
              <w:rPr>
                <w:rFonts w:ascii="Arial" w:hAnsi="Arial" w:cs="Arial"/>
                <w:sz w:val="22"/>
                <w:szCs w:val="22"/>
              </w:rPr>
            </w:pPr>
            <w:r>
              <w:rPr>
                <w:rFonts w:ascii="Arial" w:hAnsi="Arial" w:cs="Arial"/>
                <w:sz w:val="22"/>
                <w:szCs w:val="22"/>
              </w:rPr>
              <w:t>26 Wittering Road, Eastoke, Hayling Island</w:t>
            </w:r>
            <w:r w:rsidR="006A2921" w:rsidRPr="00DB3430">
              <w:rPr>
                <w:rFonts w:ascii="Arial" w:hAnsi="Arial" w:cs="Arial"/>
                <w:sz w:val="22"/>
                <w:szCs w:val="22"/>
              </w:rPr>
              <w:t xml:space="preserve"> </w:t>
            </w:r>
          </w:p>
        </w:tc>
      </w:tr>
      <w:tr w:rsidR="00D774F3" w:rsidRPr="00D774F3" w14:paraId="5C0E7A90" w14:textId="77777777" w:rsidTr="00F37727">
        <w:tc>
          <w:tcPr>
            <w:tcW w:w="2269" w:type="dxa"/>
            <w:tcBorders>
              <w:top w:val="single" w:sz="4" w:space="0" w:color="auto"/>
              <w:left w:val="single" w:sz="4" w:space="0" w:color="auto"/>
              <w:bottom w:val="single" w:sz="4" w:space="0" w:color="auto"/>
              <w:right w:val="single" w:sz="4" w:space="0" w:color="auto"/>
            </w:tcBorders>
            <w:hideMark/>
          </w:tcPr>
          <w:p w14:paraId="4496D4FB" w14:textId="77777777" w:rsidR="00D774F3" w:rsidRPr="00D774F3" w:rsidRDefault="00D774F3" w:rsidP="0022770D">
            <w:pPr>
              <w:spacing w:line="264" w:lineRule="auto"/>
              <w:rPr>
                <w:rFonts w:ascii="Arial" w:hAnsi="Arial" w:cs="Arial"/>
                <w:b/>
                <w:sz w:val="22"/>
                <w:szCs w:val="22"/>
              </w:rPr>
            </w:pPr>
            <w:r w:rsidRPr="00D774F3">
              <w:rPr>
                <w:rFonts w:ascii="Arial" w:hAnsi="Arial" w:cs="Arial"/>
                <w:b/>
                <w:sz w:val="22"/>
                <w:szCs w:val="22"/>
              </w:rPr>
              <w:t xml:space="preserve">Development: </w:t>
            </w:r>
            <w:r w:rsidRPr="00D774F3">
              <w:rPr>
                <w:rFonts w:ascii="Arial" w:hAnsi="Arial" w:cs="Arial"/>
                <w:color w:val="333333"/>
                <w:sz w:val="18"/>
                <w:szCs w:val="18"/>
              </w:rPr>
              <w:t xml:space="preserve"> </w:t>
            </w:r>
          </w:p>
        </w:tc>
        <w:tc>
          <w:tcPr>
            <w:tcW w:w="7513" w:type="dxa"/>
            <w:tcBorders>
              <w:top w:val="single" w:sz="4" w:space="0" w:color="auto"/>
              <w:left w:val="single" w:sz="4" w:space="0" w:color="auto"/>
              <w:bottom w:val="single" w:sz="4" w:space="0" w:color="auto"/>
              <w:right w:val="single" w:sz="4" w:space="0" w:color="auto"/>
            </w:tcBorders>
          </w:tcPr>
          <w:p w14:paraId="69758223" w14:textId="262AC96E" w:rsidR="00D774F3" w:rsidRPr="00DB3430" w:rsidRDefault="0044622D" w:rsidP="0022770D">
            <w:pPr>
              <w:autoSpaceDE w:val="0"/>
              <w:autoSpaceDN w:val="0"/>
              <w:adjustRightInd w:val="0"/>
              <w:spacing w:line="264" w:lineRule="auto"/>
              <w:rPr>
                <w:rFonts w:ascii="Arial" w:eastAsiaTheme="minorHAnsi" w:hAnsi="Arial" w:cs="Arial"/>
                <w:sz w:val="22"/>
                <w:szCs w:val="22"/>
                <w:lang w:eastAsia="en-US"/>
              </w:rPr>
            </w:pPr>
            <w:r w:rsidRPr="0044622D">
              <w:rPr>
                <w:rFonts w:ascii="Arial" w:eastAsiaTheme="minorHAnsi" w:hAnsi="Arial" w:cs="Arial"/>
                <w:sz w:val="22"/>
                <w:szCs w:val="22"/>
                <w:lang w:eastAsia="en-US"/>
              </w:rPr>
              <w:t>Erection of a detached, three-bedroom, self-build dwelling with associated access, parking, hard and soft landscaping, and associated works, with an ancillary one-bedroom carers annexe following subdivision of the plot and demolition of the existing buildings</w:t>
            </w:r>
          </w:p>
        </w:tc>
      </w:tr>
      <w:tr w:rsidR="00D774F3" w:rsidRPr="00D774F3" w14:paraId="672D14A6" w14:textId="77777777" w:rsidTr="00F37727">
        <w:tc>
          <w:tcPr>
            <w:tcW w:w="2269" w:type="dxa"/>
            <w:tcBorders>
              <w:top w:val="single" w:sz="4" w:space="0" w:color="auto"/>
              <w:left w:val="single" w:sz="4" w:space="0" w:color="auto"/>
              <w:bottom w:val="single" w:sz="4" w:space="0" w:color="auto"/>
              <w:right w:val="single" w:sz="4" w:space="0" w:color="auto"/>
            </w:tcBorders>
            <w:hideMark/>
          </w:tcPr>
          <w:p w14:paraId="3280DE33" w14:textId="77777777" w:rsidR="00D774F3" w:rsidRPr="00D774F3" w:rsidRDefault="00D774F3" w:rsidP="0022770D">
            <w:pPr>
              <w:spacing w:line="264" w:lineRule="auto"/>
              <w:rPr>
                <w:rFonts w:ascii="Arial" w:hAnsi="Arial" w:cs="Arial"/>
                <w:b/>
                <w:sz w:val="22"/>
                <w:szCs w:val="22"/>
              </w:rPr>
            </w:pPr>
            <w:r w:rsidRPr="00D774F3">
              <w:rPr>
                <w:rFonts w:ascii="Arial" w:hAnsi="Arial" w:cs="Arial"/>
                <w:b/>
                <w:sz w:val="22"/>
                <w:szCs w:val="22"/>
              </w:rPr>
              <w:t xml:space="preserve">Case Officer:  </w:t>
            </w:r>
          </w:p>
        </w:tc>
        <w:tc>
          <w:tcPr>
            <w:tcW w:w="7513" w:type="dxa"/>
            <w:tcBorders>
              <w:top w:val="single" w:sz="4" w:space="0" w:color="auto"/>
              <w:left w:val="single" w:sz="4" w:space="0" w:color="auto"/>
              <w:bottom w:val="single" w:sz="4" w:space="0" w:color="auto"/>
              <w:right w:val="single" w:sz="4" w:space="0" w:color="auto"/>
            </w:tcBorders>
          </w:tcPr>
          <w:p w14:paraId="14D915FC" w14:textId="340C91D4" w:rsidR="00D774F3" w:rsidRPr="00DB3430" w:rsidRDefault="003F2D64" w:rsidP="0022770D">
            <w:pPr>
              <w:spacing w:line="264" w:lineRule="auto"/>
              <w:rPr>
                <w:rFonts w:ascii="Arial" w:hAnsi="Arial" w:cs="Arial"/>
                <w:sz w:val="22"/>
                <w:szCs w:val="22"/>
              </w:rPr>
            </w:pPr>
            <w:r>
              <w:rPr>
                <w:rFonts w:ascii="Arial" w:hAnsi="Arial" w:cs="Arial"/>
                <w:sz w:val="22"/>
                <w:szCs w:val="22"/>
              </w:rPr>
              <w:t>TP</w:t>
            </w:r>
          </w:p>
        </w:tc>
      </w:tr>
      <w:tr w:rsidR="00D774F3" w:rsidRPr="00D774F3" w14:paraId="155B4A99" w14:textId="77777777" w:rsidTr="00F37727">
        <w:tc>
          <w:tcPr>
            <w:tcW w:w="2269" w:type="dxa"/>
            <w:tcBorders>
              <w:top w:val="single" w:sz="4" w:space="0" w:color="auto"/>
              <w:left w:val="single" w:sz="4" w:space="0" w:color="auto"/>
              <w:bottom w:val="single" w:sz="4" w:space="0" w:color="auto"/>
              <w:right w:val="single" w:sz="4" w:space="0" w:color="auto"/>
            </w:tcBorders>
            <w:hideMark/>
          </w:tcPr>
          <w:p w14:paraId="477E15AC" w14:textId="77777777" w:rsidR="00D774F3" w:rsidRPr="00D774F3" w:rsidRDefault="00D774F3" w:rsidP="0022770D">
            <w:pPr>
              <w:spacing w:line="264" w:lineRule="auto"/>
              <w:rPr>
                <w:rFonts w:ascii="Arial" w:hAnsi="Arial" w:cs="Arial"/>
                <w:b/>
                <w:sz w:val="22"/>
                <w:szCs w:val="22"/>
              </w:rPr>
            </w:pPr>
            <w:r w:rsidRPr="00D774F3">
              <w:rPr>
                <w:rFonts w:ascii="Arial" w:hAnsi="Arial" w:cs="Arial"/>
                <w:b/>
                <w:sz w:val="22"/>
                <w:szCs w:val="22"/>
              </w:rPr>
              <w:t xml:space="preserve">Comments by:  </w:t>
            </w:r>
          </w:p>
        </w:tc>
        <w:tc>
          <w:tcPr>
            <w:tcW w:w="7513" w:type="dxa"/>
            <w:tcBorders>
              <w:top w:val="single" w:sz="4" w:space="0" w:color="auto"/>
              <w:left w:val="single" w:sz="4" w:space="0" w:color="auto"/>
              <w:bottom w:val="single" w:sz="4" w:space="0" w:color="auto"/>
              <w:right w:val="single" w:sz="4" w:space="0" w:color="auto"/>
            </w:tcBorders>
          </w:tcPr>
          <w:p w14:paraId="4B123A81" w14:textId="553A56E5" w:rsidR="00D774F3" w:rsidRPr="00DB3430" w:rsidRDefault="005660C7" w:rsidP="0022770D">
            <w:pPr>
              <w:spacing w:line="264" w:lineRule="auto"/>
              <w:rPr>
                <w:rFonts w:ascii="Arial" w:hAnsi="Arial" w:cs="Arial"/>
                <w:sz w:val="22"/>
                <w:szCs w:val="22"/>
              </w:rPr>
            </w:pPr>
            <w:r w:rsidRPr="00DB3430">
              <w:rPr>
                <w:rFonts w:ascii="Arial" w:hAnsi="Arial" w:cs="Arial"/>
                <w:sz w:val="22"/>
                <w:szCs w:val="22"/>
              </w:rPr>
              <w:t>JB</w:t>
            </w:r>
          </w:p>
        </w:tc>
      </w:tr>
      <w:tr w:rsidR="00D774F3" w:rsidRPr="00D774F3" w14:paraId="033779E3" w14:textId="77777777" w:rsidTr="00F37727">
        <w:tc>
          <w:tcPr>
            <w:tcW w:w="2269" w:type="dxa"/>
            <w:tcBorders>
              <w:top w:val="single" w:sz="4" w:space="0" w:color="auto"/>
              <w:left w:val="single" w:sz="4" w:space="0" w:color="auto"/>
              <w:bottom w:val="single" w:sz="4" w:space="0" w:color="auto"/>
              <w:right w:val="single" w:sz="4" w:space="0" w:color="auto"/>
            </w:tcBorders>
            <w:hideMark/>
          </w:tcPr>
          <w:p w14:paraId="6A4979FD" w14:textId="77777777" w:rsidR="00D774F3" w:rsidRPr="00D774F3" w:rsidRDefault="00D774F3" w:rsidP="0022770D">
            <w:pPr>
              <w:spacing w:line="264" w:lineRule="auto"/>
              <w:rPr>
                <w:rFonts w:ascii="Arial" w:hAnsi="Arial" w:cs="Arial"/>
                <w:b/>
                <w:sz w:val="22"/>
                <w:szCs w:val="22"/>
              </w:rPr>
            </w:pPr>
            <w:r w:rsidRPr="00D774F3">
              <w:rPr>
                <w:rFonts w:ascii="Arial" w:hAnsi="Arial" w:cs="Arial"/>
                <w:b/>
                <w:sz w:val="22"/>
                <w:szCs w:val="22"/>
              </w:rPr>
              <w:t xml:space="preserve">Date of Comments:  </w:t>
            </w:r>
          </w:p>
        </w:tc>
        <w:tc>
          <w:tcPr>
            <w:tcW w:w="7513" w:type="dxa"/>
            <w:tcBorders>
              <w:top w:val="single" w:sz="4" w:space="0" w:color="auto"/>
              <w:left w:val="single" w:sz="4" w:space="0" w:color="auto"/>
              <w:bottom w:val="single" w:sz="4" w:space="0" w:color="auto"/>
              <w:right w:val="single" w:sz="4" w:space="0" w:color="auto"/>
            </w:tcBorders>
            <w:hideMark/>
          </w:tcPr>
          <w:p w14:paraId="1FD9D7C6" w14:textId="53C94454" w:rsidR="00D774F3" w:rsidRPr="00DB3430" w:rsidRDefault="00B81A2F" w:rsidP="0022770D">
            <w:pPr>
              <w:spacing w:line="264" w:lineRule="auto"/>
              <w:rPr>
                <w:rFonts w:ascii="Arial" w:hAnsi="Arial" w:cs="Arial"/>
                <w:sz w:val="22"/>
                <w:szCs w:val="22"/>
              </w:rPr>
            </w:pPr>
            <w:r>
              <w:rPr>
                <w:rFonts w:ascii="Arial" w:hAnsi="Arial" w:cs="Arial"/>
                <w:sz w:val="22"/>
                <w:szCs w:val="22"/>
              </w:rPr>
              <w:t>6 July</w:t>
            </w:r>
            <w:r w:rsidR="00B964D7">
              <w:rPr>
                <w:rFonts w:ascii="Arial" w:hAnsi="Arial" w:cs="Arial"/>
                <w:sz w:val="22"/>
                <w:szCs w:val="22"/>
              </w:rPr>
              <w:t xml:space="preserve"> 2026</w:t>
            </w:r>
          </w:p>
        </w:tc>
      </w:tr>
      <w:tr w:rsidR="0022770D" w:rsidRPr="00D774F3" w14:paraId="5FA4472B" w14:textId="77777777" w:rsidTr="00F37727">
        <w:tc>
          <w:tcPr>
            <w:tcW w:w="9782" w:type="dxa"/>
            <w:gridSpan w:val="2"/>
            <w:tcBorders>
              <w:top w:val="single" w:sz="4" w:space="0" w:color="auto"/>
              <w:left w:val="single" w:sz="4" w:space="0" w:color="auto"/>
              <w:bottom w:val="single" w:sz="4" w:space="0" w:color="auto"/>
              <w:right w:val="single" w:sz="4" w:space="0" w:color="auto"/>
            </w:tcBorders>
          </w:tcPr>
          <w:p w14:paraId="61D022CA" w14:textId="514EA60A" w:rsidR="00B964D7" w:rsidRPr="00B964D7" w:rsidRDefault="00B964D7" w:rsidP="0022770D">
            <w:pPr>
              <w:spacing w:before="240" w:afterLines="50" w:after="120" w:line="264" w:lineRule="auto"/>
              <w:rPr>
                <w:rFonts w:ascii="Arial" w:hAnsi="Arial" w:cs="Arial"/>
                <w:bCs/>
                <w:i/>
                <w:iCs/>
                <w:sz w:val="22"/>
              </w:rPr>
            </w:pPr>
            <w:r>
              <w:rPr>
                <w:rFonts w:ascii="Arial" w:hAnsi="Arial" w:cs="Arial"/>
                <w:bCs/>
                <w:i/>
                <w:iCs/>
                <w:sz w:val="22"/>
              </w:rPr>
              <w:t>Comments were previously provided in March 2026.  These comments update and supersede those comments.</w:t>
            </w:r>
          </w:p>
          <w:p w14:paraId="7F0C4F27" w14:textId="3ED739C5" w:rsidR="0022770D" w:rsidRPr="0022770D" w:rsidRDefault="0022770D" w:rsidP="0022770D">
            <w:pPr>
              <w:spacing w:before="240" w:afterLines="50" w:after="120" w:line="264" w:lineRule="auto"/>
              <w:rPr>
                <w:rFonts w:ascii="Arial" w:hAnsi="Arial" w:cs="Arial"/>
                <w:b/>
                <w:sz w:val="22"/>
              </w:rPr>
            </w:pPr>
            <w:r w:rsidRPr="006A2921">
              <w:rPr>
                <w:rFonts w:ascii="Arial" w:hAnsi="Arial" w:cs="Arial"/>
                <w:b/>
                <w:sz w:val="22"/>
              </w:rPr>
              <w:t>Policy Status</w:t>
            </w:r>
          </w:p>
          <w:p w14:paraId="16457A4A" w14:textId="77777777" w:rsidR="0022770D" w:rsidRPr="006A2921" w:rsidRDefault="0022770D" w:rsidP="0022770D">
            <w:pPr>
              <w:spacing w:afterLines="50" w:after="120" w:line="264" w:lineRule="auto"/>
              <w:rPr>
                <w:rFonts w:ascii="Arial" w:hAnsi="Arial" w:cs="Arial"/>
                <w:sz w:val="22"/>
              </w:rPr>
            </w:pPr>
            <w:r w:rsidRPr="006A2921">
              <w:rPr>
                <w:rFonts w:ascii="Arial" w:hAnsi="Arial" w:cs="Arial"/>
                <w:sz w:val="22"/>
              </w:rPr>
              <w:t xml:space="preserve">The Local Plan (Core Strategy) and the Local Plan (Allocations), together with the Hampshire Minerals and Waste Plan form the development plan for the </w:t>
            </w:r>
            <w:r>
              <w:rPr>
                <w:rFonts w:ascii="Arial" w:hAnsi="Arial" w:cs="Arial"/>
                <w:sz w:val="22"/>
              </w:rPr>
              <w:t>b</w:t>
            </w:r>
            <w:r w:rsidRPr="006A2921">
              <w:rPr>
                <w:rFonts w:ascii="Arial" w:hAnsi="Arial" w:cs="Arial"/>
                <w:sz w:val="22"/>
              </w:rPr>
              <w:t xml:space="preserve">orough. </w:t>
            </w:r>
          </w:p>
          <w:p w14:paraId="07D9FED9" w14:textId="7D92653A" w:rsidR="00DB3430" w:rsidRPr="00504DB2" w:rsidRDefault="0022770D" w:rsidP="0022770D">
            <w:pPr>
              <w:spacing w:afterLines="50" w:after="120" w:line="264" w:lineRule="auto"/>
              <w:rPr>
                <w:rFonts w:ascii="Arial" w:hAnsi="Arial" w:cs="Arial"/>
                <w:sz w:val="22"/>
              </w:rPr>
            </w:pPr>
            <w:r w:rsidRPr="006A2921">
              <w:rPr>
                <w:rFonts w:ascii="Arial" w:hAnsi="Arial" w:cs="Arial"/>
                <w:sz w:val="22"/>
              </w:rPr>
              <w:t>The</w:t>
            </w:r>
            <w:r>
              <w:rPr>
                <w:rFonts w:ascii="Arial" w:hAnsi="Arial" w:cs="Arial"/>
                <w:sz w:val="22"/>
              </w:rPr>
              <w:t>se</w:t>
            </w:r>
            <w:r w:rsidRPr="006A2921">
              <w:rPr>
                <w:rFonts w:ascii="Arial" w:hAnsi="Arial" w:cs="Arial"/>
                <w:sz w:val="22"/>
              </w:rPr>
              <w:t xml:space="preserve"> documents are available at </w:t>
            </w:r>
            <w:hyperlink r:id="rId8" w:history="1">
              <w:r w:rsidRPr="006A2921">
                <w:rPr>
                  <w:rStyle w:val="Hyperlink"/>
                  <w:rFonts w:ascii="Arial" w:hAnsi="Arial" w:cs="Arial"/>
                  <w:sz w:val="22"/>
                </w:rPr>
                <w:t>www.havant.gov.uk/localplan</w:t>
              </w:r>
            </w:hyperlink>
            <w:r w:rsidRPr="006A2921">
              <w:rPr>
                <w:rFonts w:ascii="Arial" w:hAnsi="Arial" w:cs="Arial"/>
                <w:sz w:val="22"/>
              </w:rPr>
              <w:t xml:space="preserve">. </w:t>
            </w:r>
          </w:p>
          <w:p w14:paraId="557D3DC2" w14:textId="309E372A" w:rsidR="00043D39" w:rsidRDefault="00043D39" w:rsidP="0022770D">
            <w:pPr>
              <w:spacing w:afterLines="50" w:after="120" w:line="264" w:lineRule="auto"/>
              <w:rPr>
                <w:rFonts w:ascii="Arial" w:hAnsi="Arial" w:cs="Arial"/>
                <w:b/>
                <w:bCs/>
                <w:sz w:val="22"/>
              </w:rPr>
            </w:pPr>
            <w:r>
              <w:rPr>
                <w:rFonts w:ascii="Arial" w:hAnsi="Arial" w:cs="Arial"/>
                <w:b/>
                <w:bCs/>
                <w:sz w:val="22"/>
              </w:rPr>
              <w:t>Principle of</w:t>
            </w:r>
            <w:r w:rsidR="00DB3430">
              <w:rPr>
                <w:rFonts w:ascii="Arial" w:hAnsi="Arial" w:cs="Arial"/>
                <w:b/>
                <w:bCs/>
                <w:sz w:val="22"/>
              </w:rPr>
              <w:t xml:space="preserve"> </w:t>
            </w:r>
            <w:r>
              <w:rPr>
                <w:rFonts w:ascii="Arial" w:hAnsi="Arial" w:cs="Arial"/>
                <w:b/>
                <w:bCs/>
                <w:sz w:val="22"/>
              </w:rPr>
              <w:t>Development</w:t>
            </w:r>
          </w:p>
          <w:p w14:paraId="5803D4A1" w14:textId="74425BAD" w:rsidR="000647E0" w:rsidRDefault="00DB3430" w:rsidP="0022770D">
            <w:pPr>
              <w:spacing w:afterLines="50" w:after="120" w:line="264" w:lineRule="auto"/>
              <w:rPr>
                <w:rFonts w:ascii="Arial" w:hAnsi="Arial" w:cs="Arial"/>
                <w:sz w:val="22"/>
              </w:rPr>
            </w:pPr>
            <w:r>
              <w:rPr>
                <w:rFonts w:ascii="Arial" w:hAnsi="Arial" w:cs="Arial"/>
                <w:sz w:val="22"/>
              </w:rPr>
              <w:t>T</w:t>
            </w:r>
            <w:r w:rsidR="00043D39">
              <w:rPr>
                <w:rFonts w:ascii="Arial" w:hAnsi="Arial" w:cs="Arial"/>
                <w:sz w:val="22"/>
              </w:rPr>
              <w:t xml:space="preserve">he site lies </w:t>
            </w:r>
            <w:r w:rsidR="003A754C">
              <w:rPr>
                <w:rFonts w:ascii="Arial" w:hAnsi="Arial" w:cs="Arial"/>
                <w:sz w:val="22"/>
              </w:rPr>
              <w:t>within</w:t>
            </w:r>
            <w:r w:rsidR="00043D39">
              <w:rPr>
                <w:rFonts w:ascii="Arial" w:hAnsi="Arial" w:cs="Arial"/>
                <w:sz w:val="22"/>
              </w:rPr>
              <w:t xml:space="preserve"> the urban area as defined by policies AL2 and CS17</w:t>
            </w:r>
            <w:r w:rsidR="003A754C">
              <w:rPr>
                <w:rFonts w:ascii="Arial" w:hAnsi="Arial" w:cs="Arial"/>
                <w:sz w:val="22"/>
              </w:rPr>
              <w:t>, so the principle of development is accepted in this location.</w:t>
            </w:r>
          </w:p>
          <w:p w14:paraId="1C599DA8" w14:textId="09020765" w:rsidR="002D04D2" w:rsidRPr="002D04D2" w:rsidRDefault="002D04D2" w:rsidP="002D04D2">
            <w:pPr>
              <w:spacing w:line="276" w:lineRule="auto"/>
              <w:rPr>
                <w:rFonts w:ascii="Arial" w:hAnsi="Arial" w:cs="Arial"/>
                <w:b/>
                <w:sz w:val="22"/>
                <w:szCs w:val="22"/>
              </w:rPr>
            </w:pPr>
            <w:r w:rsidRPr="002D04D2">
              <w:rPr>
                <w:rFonts w:ascii="Arial" w:hAnsi="Arial" w:cs="Arial"/>
                <w:b/>
                <w:sz w:val="22"/>
                <w:szCs w:val="22"/>
              </w:rPr>
              <w:t>5</w:t>
            </w:r>
            <w:r w:rsidR="00704ED8">
              <w:rPr>
                <w:rFonts w:ascii="Arial" w:hAnsi="Arial" w:cs="Arial"/>
                <w:b/>
                <w:sz w:val="22"/>
                <w:szCs w:val="22"/>
              </w:rPr>
              <w:t>-</w:t>
            </w:r>
            <w:r w:rsidRPr="002D04D2">
              <w:rPr>
                <w:rFonts w:ascii="Arial" w:hAnsi="Arial" w:cs="Arial"/>
                <w:b/>
                <w:sz w:val="22"/>
                <w:szCs w:val="22"/>
              </w:rPr>
              <w:t>year housing land supply</w:t>
            </w:r>
          </w:p>
          <w:p w14:paraId="4A79C03E" w14:textId="27BB4891" w:rsidR="00EC5F63" w:rsidRDefault="002D04D2" w:rsidP="002D04D2">
            <w:pPr>
              <w:spacing w:line="276" w:lineRule="auto"/>
              <w:rPr>
                <w:rStyle w:val="fontstyle01"/>
              </w:rPr>
            </w:pPr>
            <w:r>
              <w:rPr>
                <w:rStyle w:val="fontstyle01"/>
              </w:rPr>
              <w:t>It is also acknowledged that the Council cannot currently demonstrate a five</w:t>
            </w:r>
            <w:r w:rsidR="00B81A2F">
              <w:rPr>
                <w:rStyle w:val="fontstyle01"/>
              </w:rPr>
              <w:t>-</w:t>
            </w:r>
            <w:r>
              <w:rPr>
                <w:rStyle w:val="fontstyle01"/>
              </w:rPr>
              <w:t>year housing land supply, which</w:t>
            </w:r>
            <w:r w:rsidR="00622C02">
              <w:rPr>
                <w:rStyle w:val="fontstyle01"/>
              </w:rPr>
              <w:t xml:space="preserve"> further</w:t>
            </w:r>
            <w:r>
              <w:rPr>
                <w:rStyle w:val="fontstyle01"/>
              </w:rPr>
              <w:t xml:space="preserve"> supports a resumption in favour of sustainable development (para 11d of the NPPF). </w:t>
            </w:r>
          </w:p>
          <w:p w14:paraId="581A925A" w14:textId="77777777" w:rsidR="00EC5F63" w:rsidRDefault="00EC5F63" w:rsidP="002D04D2">
            <w:pPr>
              <w:spacing w:line="276" w:lineRule="auto"/>
              <w:rPr>
                <w:rStyle w:val="fontstyle01"/>
              </w:rPr>
            </w:pPr>
          </w:p>
          <w:p w14:paraId="27320D90" w14:textId="3BD0E629" w:rsidR="00EC5F63" w:rsidRDefault="002D04D2" w:rsidP="002D04D2">
            <w:pPr>
              <w:spacing w:line="276" w:lineRule="auto"/>
              <w:rPr>
                <w:rStyle w:val="fontstyle01"/>
              </w:rPr>
            </w:pPr>
            <w:r>
              <w:rPr>
                <w:rStyle w:val="fontstyle01"/>
              </w:rPr>
              <w:t xml:space="preserve">However, it does not follow that planning permission should automatically be </w:t>
            </w:r>
            <w:r w:rsidR="00622C02">
              <w:rPr>
                <w:rStyle w:val="fontstyle01"/>
              </w:rPr>
              <w:t>granted</w:t>
            </w:r>
            <w:r>
              <w:rPr>
                <w:rStyle w:val="fontstyle01"/>
              </w:rPr>
              <w:t xml:space="preserve"> for development which would boost housing supply. Rather, permission should only be refused where the adverse impacts of </w:t>
            </w:r>
            <w:r w:rsidR="00EC5F63">
              <w:rPr>
                <w:rStyle w:val="fontstyle01"/>
              </w:rPr>
              <w:t>permitting the scheme</w:t>
            </w:r>
            <w:r>
              <w:rPr>
                <w:rStyle w:val="fontstyle01"/>
              </w:rPr>
              <w:t xml:space="preserve"> would significantly and demonstrably outweigh the benefits.</w:t>
            </w:r>
            <w:r w:rsidR="00EC5F63">
              <w:rPr>
                <w:rStyle w:val="fontstyle01"/>
              </w:rPr>
              <w:t xml:space="preserve">  </w:t>
            </w:r>
          </w:p>
          <w:p w14:paraId="6889DD66" w14:textId="77777777" w:rsidR="007A6477" w:rsidRDefault="007A6477" w:rsidP="002D04D2">
            <w:pPr>
              <w:spacing w:line="276" w:lineRule="auto"/>
              <w:rPr>
                <w:rStyle w:val="fontstyle01"/>
              </w:rPr>
            </w:pPr>
          </w:p>
          <w:p w14:paraId="0A11629B" w14:textId="67EFD8B1" w:rsidR="002D04D2" w:rsidRPr="00622C02" w:rsidRDefault="007A6477" w:rsidP="002D04D2">
            <w:pPr>
              <w:spacing w:line="276" w:lineRule="auto"/>
              <w:rPr>
                <w:rStyle w:val="fontstyle01"/>
                <w:i/>
                <w:iCs/>
              </w:rPr>
            </w:pPr>
            <w:r>
              <w:rPr>
                <w:rStyle w:val="fontstyle01"/>
              </w:rPr>
              <w:t>W</w:t>
            </w:r>
            <w:r w:rsidR="002D04D2">
              <w:rPr>
                <w:rStyle w:val="fontstyle01"/>
              </w:rPr>
              <w:t xml:space="preserve">eight </w:t>
            </w:r>
            <w:r>
              <w:rPr>
                <w:rStyle w:val="fontstyle01"/>
              </w:rPr>
              <w:t>must be</w:t>
            </w:r>
            <w:r w:rsidR="002D04D2">
              <w:rPr>
                <w:rStyle w:val="fontstyle01"/>
              </w:rPr>
              <w:t xml:space="preserve"> given to the fact </w:t>
            </w:r>
            <w:r>
              <w:rPr>
                <w:rStyle w:val="fontstyle01"/>
              </w:rPr>
              <w:t>that the proposal</w:t>
            </w:r>
            <w:r w:rsidR="002D04D2">
              <w:rPr>
                <w:rStyle w:val="fontstyle01"/>
              </w:rPr>
              <w:t xml:space="preserve"> would contribute to the Council’s </w:t>
            </w:r>
            <w:r>
              <w:rPr>
                <w:rStyle w:val="fontstyle01"/>
              </w:rPr>
              <w:t xml:space="preserve">housing </w:t>
            </w:r>
            <w:r w:rsidR="002D04D2">
              <w:rPr>
                <w:rStyle w:val="fontstyle01"/>
              </w:rPr>
              <w:t>supply</w:t>
            </w:r>
            <w:r w:rsidR="00622C02">
              <w:rPr>
                <w:rStyle w:val="fontstyle01"/>
              </w:rPr>
              <w:t xml:space="preserve">, but </w:t>
            </w:r>
            <w:r>
              <w:rPr>
                <w:rStyle w:val="fontstyle01"/>
              </w:rPr>
              <w:t>given that it is just a single dwelling, its contribution is minimal. O</w:t>
            </w:r>
            <w:r w:rsidR="00622C02">
              <w:rPr>
                <w:rStyle w:val="fontstyle01"/>
              </w:rPr>
              <w:t xml:space="preserve">ther matters would </w:t>
            </w:r>
            <w:r w:rsidR="00EC5F63">
              <w:rPr>
                <w:rStyle w:val="fontstyle01"/>
              </w:rPr>
              <w:t>still</w:t>
            </w:r>
            <w:r w:rsidR="00622C02">
              <w:rPr>
                <w:rStyle w:val="fontstyle01"/>
              </w:rPr>
              <w:t xml:space="preserve"> need to be weighed in the balance</w:t>
            </w:r>
            <w:r>
              <w:rPr>
                <w:rStyle w:val="fontstyle01"/>
              </w:rPr>
              <w:t>, i</w:t>
            </w:r>
            <w:r w:rsidR="00622C02">
              <w:rPr>
                <w:rStyle w:val="fontstyle01"/>
              </w:rPr>
              <w:t>n particular flood risk, which is listed in footnote 7 of the NPPF as a particular constraint</w:t>
            </w:r>
            <w:r w:rsidR="00EC5F63">
              <w:rPr>
                <w:rStyle w:val="fontstyle01"/>
              </w:rPr>
              <w:t xml:space="preserve"> in the context of the presumption</w:t>
            </w:r>
            <w:r w:rsidR="00622C02">
              <w:rPr>
                <w:rStyle w:val="fontstyle01"/>
              </w:rPr>
              <w:t xml:space="preserve">, and is discussed further below.  </w:t>
            </w:r>
          </w:p>
          <w:p w14:paraId="7F8224E5" w14:textId="77777777" w:rsidR="002D04D2" w:rsidRPr="00622C02" w:rsidRDefault="002D04D2" w:rsidP="002D04D2">
            <w:pPr>
              <w:spacing w:line="276" w:lineRule="auto"/>
              <w:rPr>
                <w:rStyle w:val="fontstyle01"/>
                <w:i/>
                <w:iCs/>
              </w:rPr>
            </w:pPr>
          </w:p>
          <w:p w14:paraId="71E9DCAE" w14:textId="3C166AA0" w:rsidR="000647E0" w:rsidRPr="002D04D2" w:rsidRDefault="00504DB2" w:rsidP="002D04D2">
            <w:pPr>
              <w:spacing w:line="276" w:lineRule="auto"/>
              <w:rPr>
                <w:rFonts w:ascii="Arial" w:hAnsi="Arial" w:cs="Arial"/>
                <w:b/>
                <w:sz w:val="22"/>
                <w:szCs w:val="22"/>
              </w:rPr>
            </w:pPr>
            <w:r w:rsidRPr="002D04D2">
              <w:rPr>
                <w:rFonts w:ascii="Arial" w:hAnsi="Arial" w:cs="Arial"/>
                <w:b/>
                <w:sz w:val="22"/>
                <w:szCs w:val="22"/>
              </w:rPr>
              <w:t>Flood Risk</w:t>
            </w:r>
          </w:p>
          <w:p w14:paraId="3975856E" w14:textId="1B5F909C" w:rsidR="007F7903" w:rsidRDefault="007F7903" w:rsidP="000647E0">
            <w:pPr>
              <w:spacing w:afterLines="50" w:after="120" w:line="264" w:lineRule="auto"/>
              <w:rPr>
                <w:rFonts w:ascii="Arial" w:hAnsi="Arial" w:cs="Arial"/>
                <w:sz w:val="22"/>
              </w:rPr>
            </w:pPr>
            <w:r>
              <w:rPr>
                <w:rFonts w:ascii="Arial" w:hAnsi="Arial" w:cs="Arial"/>
                <w:sz w:val="22"/>
              </w:rPr>
              <w:t xml:space="preserve">This </w:t>
            </w:r>
            <w:r w:rsidR="00611461">
              <w:rPr>
                <w:rFonts w:ascii="Arial" w:hAnsi="Arial" w:cs="Arial"/>
                <w:sz w:val="22"/>
              </w:rPr>
              <w:t>site lies</w:t>
            </w:r>
            <w:r w:rsidR="00C330CB">
              <w:rPr>
                <w:rFonts w:ascii="Arial" w:hAnsi="Arial" w:cs="Arial"/>
                <w:sz w:val="22"/>
              </w:rPr>
              <w:t xml:space="preserve"> on t</w:t>
            </w:r>
            <w:r w:rsidR="00611461">
              <w:rPr>
                <w:rFonts w:ascii="Arial" w:hAnsi="Arial" w:cs="Arial"/>
                <w:sz w:val="22"/>
              </w:rPr>
              <w:t xml:space="preserve">he </w:t>
            </w:r>
            <w:r w:rsidR="00C330CB">
              <w:rPr>
                <w:rFonts w:ascii="Arial" w:hAnsi="Arial" w:cs="Arial"/>
                <w:sz w:val="22"/>
              </w:rPr>
              <w:t xml:space="preserve">east facing </w:t>
            </w:r>
            <w:r w:rsidR="00611461">
              <w:rPr>
                <w:rFonts w:ascii="Arial" w:hAnsi="Arial" w:cs="Arial"/>
                <w:sz w:val="22"/>
              </w:rPr>
              <w:t>coast at E</w:t>
            </w:r>
            <w:r w:rsidR="00B04D40">
              <w:rPr>
                <w:rFonts w:ascii="Arial" w:hAnsi="Arial" w:cs="Arial"/>
                <w:sz w:val="22"/>
              </w:rPr>
              <w:t>astoke</w:t>
            </w:r>
            <w:r>
              <w:rPr>
                <w:rFonts w:ascii="Arial" w:hAnsi="Arial" w:cs="Arial"/>
                <w:sz w:val="22"/>
              </w:rPr>
              <w:t xml:space="preserve"> on Hayling Island. While much of </w:t>
            </w:r>
            <w:r w:rsidR="003E337C">
              <w:rPr>
                <w:rFonts w:ascii="Arial" w:hAnsi="Arial" w:cs="Arial"/>
                <w:sz w:val="22"/>
              </w:rPr>
              <w:t xml:space="preserve">the Eastoke Peninsula </w:t>
            </w:r>
            <w:r>
              <w:rPr>
                <w:rFonts w:ascii="Arial" w:hAnsi="Arial" w:cs="Arial"/>
                <w:sz w:val="22"/>
              </w:rPr>
              <w:t>at risk</w:t>
            </w:r>
            <w:r w:rsidR="00C330CB">
              <w:rPr>
                <w:rFonts w:ascii="Arial" w:hAnsi="Arial" w:cs="Arial"/>
                <w:sz w:val="22"/>
              </w:rPr>
              <w:t xml:space="preserve"> of tidal flooding</w:t>
            </w:r>
            <w:r>
              <w:rPr>
                <w:rFonts w:ascii="Arial" w:hAnsi="Arial" w:cs="Arial"/>
                <w:sz w:val="22"/>
              </w:rPr>
              <w:t xml:space="preserve"> according to the Environment Agency’s Flood</w:t>
            </w:r>
            <w:r w:rsidR="007A6477">
              <w:rPr>
                <w:rFonts w:ascii="Arial" w:hAnsi="Arial" w:cs="Arial"/>
                <w:sz w:val="22"/>
              </w:rPr>
              <w:t xml:space="preserve"> Map for Planning</w:t>
            </w:r>
            <w:r>
              <w:rPr>
                <w:rFonts w:ascii="Arial" w:hAnsi="Arial" w:cs="Arial"/>
                <w:sz w:val="22"/>
              </w:rPr>
              <w:t>, t</w:t>
            </w:r>
            <w:r w:rsidR="00504DB2">
              <w:rPr>
                <w:rFonts w:ascii="Arial" w:hAnsi="Arial" w:cs="Arial"/>
                <w:sz w:val="22"/>
              </w:rPr>
              <w:t xml:space="preserve">he </w:t>
            </w:r>
            <w:r w:rsidR="00755907">
              <w:rPr>
                <w:rFonts w:ascii="Arial" w:hAnsi="Arial" w:cs="Arial"/>
                <w:sz w:val="22"/>
              </w:rPr>
              <w:t xml:space="preserve">proposal </w:t>
            </w:r>
            <w:r w:rsidR="00504DB2">
              <w:rPr>
                <w:rFonts w:ascii="Arial" w:hAnsi="Arial" w:cs="Arial"/>
                <w:sz w:val="22"/>
              </w:rPr>
              <w:t>site</w:t>
            </w:r>
            <w:r w:rsidR="00755907">
              <w:rPr>
                <w:rFonts w:ascii="Arial" w:hAnsi="Arial" w:cs="Arial"/>
                <w:sz w:val="22"/>
              </w:rPr>
              <w:t xml:space="preserve"> itself</w:t>
            </w:r>
            <w:r w:rsidR="00504DB2">
              <w:rPr>
                <w:rFonts w:ascii="Arial" w:hAnsi="Arial" w:cs="Arial"/>
                <w:sz w:val="22"/>
              </w:rPr>
              <w:t xml:space="preserve"> lies in </w:t>
            </w:r>
            <w:r w:rsidR="00755907">
              <w:rPr>
                <w:rFonts w:ascii="Arial" w:hAnsi="Arial" w:cs="Arial"/>
                <w:sz w:val="22"/>
              </w:rPr>
              <w:t xml:space="preserve">Flood Zone 1 in the present day. </w:t>
            </w:r>
            <w:r w:rsidR="007A6477">
              <w:rPr>
                <w:rFonts w:ascii="Arial" w:hAnsi="Arial" w:cs="Arial"/>
                <w:sz w:val="22"/>
              </w:rPr>
              <w:t xml:space="preserve">However, once climate change is taken into account, the site itself is </w:t>
            </w:r>
            <w:r w:rsidR="003E337C">
              <w:rPr>
                <w:rFonts w:ascii="Arial" w:hAnsi="Arial" w:cs="Arial"/>
                <w:sz w:val="22"/>
              </w:rPr>
              <w:t>likely to move into the extent of Flood Zone 3</w:t>
            </w:r>
            <w:r w:rsidR="007A6477">
              <w:rPr>
                <w:rFonts w:ascii="Arial" w:hAnsi="Arial" w:cs="Arial"/>
                <w:sz w:val="22"/>
              </w:rPr>
              <w:t>, according to the Council’s Strategic Flood Risk Assessment.</w:t>
            </w:r>
          </w:p>
          <w:p w14:paraId="0A31FB0E" w14:textId="6FFA842E" w:rsidR="0010040E" w:rsidRDefault="007F7903" w:rsidP="000647E0">
            <w:pPr>
              <w:spacing w:afterLines="50" w:after="120" w:line="264" w:lineRule="auto"/>
              <w:rPr>
                <w:rFonts w:ascii="Arial" w:hAnsi="Arial" w:cs="Arial"/>
                <w:sz w:val="22"/>
              </w:rPr>
            </w:pPr>
            <w:r>
              <w:rPr>
                <w:rFonts w:ascii="Arial" w:hAnsi="Arial" w:cs="Arial"/>
                <w:sz w:val="22"/>
              </w:rPr>
              <w:t xml:space="preserve">The </w:t>
            </w:r>
            <w:r w:rsidR="00865ADE">
              <w:rPr>
                <w:rFonts w:ascii="Arial" w:hAnsi="Arial" w:cs="Arial"/>
                <w:sz w:val="22"/>
              </w:rPr>
              <w:t>applicant</w:t>
            </w:r>
            <w:r w:rsidR="00B910A2">
              <w:rPr>
                <w:rFonts w:ascii="Arial" w:hAnsi="Arial" w:cs="Arial"/>
                <w:sz w:val="22"/>
              </w:rPr>
              <w:t xml:space="preserve"> has provided a site-specific Flood Risk Assessment.</w:t>
            </w:r>
            <w:r w:rsidR="00487532">
              <w:rPr>
                <w:rFonts w:ascii="Arial" w:hAnsi="Arial" w:cs="Arial"/>
                <w:sz w:val="22"/>
              </w:rPr>
              <w:t xml:space="preserve"> </w:t>
            </w:r>
            <w:r w:rsidR="00B964D7">
              <w:rPr>
                <w:rFonts w:ascii="Arial" w:hAnsi="Arial" w:cs="Arial"/>
                <w:sz w:val="22"/>
              </w:rPr>
              <w:t xml:space="preserve">It is noted that the </w:t>
            </w:r>
            <w:r w:rsidR="00487532">
              <w:rPr>
                <w:rFonts w:ascii="Arial" w:hAnsi="Arial" w:cs="Arial"/>
                <w:sz w:val="22"/>
              </w:rPr>
              <w:t>Environment Agency an</w:t>
            </w:r>
            <w:r w:rsidR="00B964D7">
              <w:rPr>
                <w:rFonts w:ascii="Arial" w:hAnsi="Arial" w:cs="Arial"/>
                <w:sz w:val="22"/>
              </w:rPr>
              <w:t>d</w:t>
            </w:r>
            <w:r w:rsidR="00487532">
              <w:rPr>
                <w:rFonts w:ascii="Arial" w:hAnsi="Arial" w:cs="Arial"/>
                <w:sz w:val="22"/>
              </w:rPr>
              <w:t xml:space="preserve"> Coastal Partners </w:t>
            </w:r>
            <w:r w:rsidR="00B964D7">
              <w:rPr>
                <w:rFonts w:ascii="Arial" w:hAnsi="Arial" w:cs="Arial"/>
                <w:sz w:val="22"/>
              </w:rPr>
              <w:t>raised an objection to the proposal on the basis of the FRA being unsatisfactory</w:t>
            </w:r>
            <w:r w:rsidR="009F143E">
              <w:rPr>
                <w:rFonts w:ascii="Arial" w:hAnsi="Arial" w:cs="Arial"/>
                <w:sz w:val="22"/>
              </w:rPr>
              <w:t>.  Th</w:t>
            </w:r>
            <w:r w:rsidR="00B964D7">
              <w:rPr>
                <w:rFonts w:ascii="Arial" w:hAnsi="Arial" w:cs="Arial"/>
                <w:sz w:val="22"/>
              </w:rPr>
              <w:t>e applicant has updated the FRA to address these – the views of the EA and Coastal Partners should again be sought as to the acceptability of the FRA.</w:t>
            </w:r>
          </w:p>
          <w:p w14:paraId="52B6A614" w14:textId="2AECF281" w:rsidR="00487532" w:rsidRDefault="00B964D7" w:rsidP="000647E0">
            <w:pPr>
              <w:spacing w:afterLines="50" w:after="120" w:line="264" w:lineRule="auto"/>
              <w:rPr>
                <w:rFonts w:ascii="Arial" w:hAnsi="Arial" w:cs="Arial"/>
                <w:sz w:val="22"/>
              </w:rPr>
            </w:pPr>
            <w:r>
              <w:rPr>
                <w:rFonts w:ascii="Arial" w:hAnsi="Arial" w:cs="Arial"/>
                <w:sz w:val="22"/>
              </w:rPr>
              <w:lastRenderedPageBreak/>
              <w:t xml:space="preserve">On the request of the policy team, the applicant has </w:t>
            </w:r>
            <w:r w:rsidR="00121E2E">
              <w:rPr>
                <w:rFonts w:ascii="Arial" w:hAnsi="Arial" w:cs="Arial"/>
                <w:sz w:val="22"/>
              </w:rPr>
              <w:t xml:space="preserve">also </w:t>
            </w:r>
            <w:r>
              <w:rPr>
                <w:rFonts w:ascii="Arial" w:hAnsi="Arial" w:cs="Arial"/>
                <w:sz w:val="22"/>
              </w:rPr>
              <w:t xml:space="preserve">provided a Sequential and Exception Test. </w:t>
            </w:r>
            <w:r w:rsidR="00487532">
              <w:rPr>
                <w:rFonts w:ascii="Arial" w:hAnsi="Arial" w:cs="Arial"/>
                <w:sz w:val="22"/>
              </w:rPr>
              <w:t xml:space="preserve">The FRA includes a section on the sequential test and the exception test. </w:t>
            </w:r>
          </w:p>
          <w:p w14:paraId="4E2BDC0D" w14:textId="77777777" w:rsidR="00B81A2F" w:rsidRDefault="00DA5135" w:rsidP="00622C02">
            <w:pPr>
              <w:spacing w:line="276" w:lineRule="auto"/>
              <w:rPr>
                <w:rFonts w:ascii="Arial" w:hAnsi="Arial" w:cs="Arial"/>
                <w:sz w:val="22"/>
              </w:rPr>
            </w:pPr>
            <w:r>
              <w:rPr>
                <w:rFonts w:ascii="Arial" w:hAnsi="Arial" w:cs="Arial"/>
                <w:sz w:val="22"/>
              </w:rPr>
              <w:t xml:space="preserve">The applicant’s sequential test demonstrates a comprehensive review of a large number of sites within </w:t>
            </w:r>
            <w:r w:rsidR="00A27F21">
              <w:rPr>
                <w:rFonts w:ascii="Arial" w:hAnsi="Arial" w:cs="Arial"/>
                <w:sz w:val="22"/>
              </w:rPr>
              <w:t>the</w:t>
            </w:r>
            <w:r>
              <w:rPr>
                <w:rFonts w:ascii="Arial" w:hAnsi="Arial" w:cs="Arial"/>
                <w:sz w:val="22"/>
              </w:rPr>
              <w:t xml:space="preserve"> agreed area of search of Hayling Island and concludes that there are no reasonable alternative sites for this proposal.  </w:t>
            </w:r>
          </w:p>
          <w:p w14:paraId="06478DC4" w14:textId="77777777" w:rsidR="00B81A2F" w:rsidRDefault="00B81A2F" w:rsidP="00622C02">
            <w:pPr>
              <w:spacing w:line="276" w:lineRule="auto"/>
            </w:pPr>
          </w:p>
          <w:p w14:paraId="61553323" w14:textId="52F715D3" w:rsidR="009F143E" w:rsidRDefault="009F143E" w:rsidP="00622C02">
            <w:pPr>
              <w:spacing w:line="276" w:lineRule="auto"/>
              <w:rPr>
                <w:rFonts w:ascii="Arial" w:hAnsi="Arial" w:cs="Arial"/>
                <w:sz w:val="22"/>
              </w:rPr>
            </w:pPr>
            <w:r w:rsidRPr="009F143E">
              <w:rPr>
                <w:rFonts w:ascii="Arial" w:hAnsi="Arial" w:cs="Arial"/>
                <w:sz w:val="22"/>
              </w:rPr>
              <w:t xml:space="preserve">The test is provided in the form of a narrative report and associated table of sites as an Appendix. </w:t>
            </w:r>
            <w:r>
              <w:rPr>
                <w:rFonts w:ascii="Arial" w:hAnsi="Arial" w:cs="Arial"/>
                <w:sz w:val="22"/>
              </w:rPr>
              <w:t xml:space="preserve">While it is possible to follow the approach taken, and this is not disputed, it is not possible to follow whether the two are consistent, or why individual sites have been rejected. For example, </w:t>
            </w:r>
          </w:p>
          <w:p w14:paraId="4E7DBE19" w14:textId="0176CE8B" w:rsidR="009F143E" w:rsidRPr="00DB03F6" w:rsidRDefault="009F143E" w:rsidP="009F143E">
            <w:pPr>
              <w:pStyle w:val="ListParagraph"/>
              <w:numPr>
                <w:ilvl w:val="0"/>
                <w:numId w:val="14"/>
              </w:numPr>
              <w:spacing w:line="276" w:lineRule="auto"/>
              <w:rPr>
                <w:rFonts w:ascii="Arial" w:hAnsi="Arial" w:cs="Arial"/>
                <w:sz w:val="22"/>
              </w:rPr>
            </w:pPr>
            <w:r w:rsidRPr="00DB03F6">
              <w:rPr>
                <w:rFonts w:ascii="Arial" w:hAnsi="Arial" w:cs="Arial"/>
                <w:sz w:val="22"/>
              </w:rPr>
              <w:t>The narrative at 5.15 states that ‘Of the [</w:t>
            </w:r>
            <w:r w:rsidR="00DB03F6" w:rsidRPr="00DB03F6">
              <w:rPr>
                <w:rFonts w:ascii="Arial" w:hAnsi="Arial" w:cs="Arial"/>
                <w:sz w:val="22"/>
              </w:rPr>
              <w:t>R</w:t>
            </w:r>
            <w:r w:rsidRPr="00DB03F6">
              <w:rPr>
                <w:rFonts w:ascii="Arial" w:hAnsi="Arial" w:cs="Arial"/>
                <w:sz w:val="22"/>
              </w:rPr>
              <w:t xml:space="preserve">ightmove] search results only 5 results were identified as suitable for residential development, as none of the others had sufficient capacity to accommodate an additional dwelling at the site.’, while in the table all </w:t>
            </w:r>
            <w:r w:rsidR="00DB03F6" w:rsidRPr="00DB03F6">
              <w:rPr>
                <w:rFonts w:ascii="Arial" w:hAnsi="Arial" w:cs="Arial"/>
                <w:sz w:val="22"/>
              </w:rPr>
              <w:t>R</w:t>
            </w:r>
            <w:r w:rsidRPr="00DB03F6">
              <w:rPr>
                <w:rFonts w:ascii="Arial" w:hAnsi="Arial" w:cs="Arial"/>
                <w:sz w:val="22"/>
              </w:rPr>
              <w:t>ightmove sites have been discounted without explanation.</w:t>
            </w:r>
          </w:p>
          <w:p w14:paraId="2702D858" w14:textId="356251D2" w:rsidR="009F143E" w:rsidRPr="00DB03F6" w:rsidRDefault="00DB03F6" w:rsidP="009F143E">
            <w:pPr>
              <w:pStyle w:val="ListParagraph"/>
              <w:numPr>
                <w:ilvl w:val="0"/>
                <w:numId w:val="14"/>
              </w:numPr>
              <w:spacing w:line="276" w:lineRule="auto"/>
              <w:rPr>
                <w:rFonts w:ascii="Arial" w:hAnsi="Arial" w:cs="Arial"/>
                <w:sz w:val="22"/>
              </w:rPr>
            </w:pPr>
            <w:r w:rsidRPr="00DB03F6">
              <w:rPr>
                <w:rFonts w:ascii="Arial" w:hAnsi="Arial" w:cs="Arial"/>
                <w:sz w:val="22"/>
              </w:rPr>
              <w:t>A number of other sites are list</w:t>
            </w:r>
            <w:r>
              <w:rPr>
                <w:rFonts w:ascii="Arial" w:hAnsi="Arial" w:cs="Arial"/>
                <w:sz w:val="22"/>
              </w:rPr>
              <w:t>ed</w:t>
            </w:r>
            <w:r w:rsidRPr="00DB03F6">
              <w:rPr>
                <w:rFonts w:ascii="Arial" w:hAnsi="Arial" w:cs="Arial"/>
                <w:sz w:val="22"/>
              </w:rPr>
              <w:t xml:space="preserve"> in the table as deliverable without going on to consider reasons for discounting</w:t>
            </w:r>
            <w:r w:rsidR="00121E2E">
              <w:rPr>
                <w:rFonts w:ascii="Arial" w:hAnsi="Arial" w:cs="Arial"/>
                <w:sz w:val="22"/>
              </w:rPr>
              <w:t>; This includes sites that the Council has in its 5-year housing land supply and that therefore are considered deliverable.</w:t>
            </w:r>
          </w:p>
          <w:p w14:paraId="6F9C86D1" w14:textId="77777777" w:rsidR="009F143E" w:rsidRDefault="009F143E" w:rsidP="00622C02">
            <w:pPr>
              <w:spacing w:line="276" w:lineRule="auto"/>
              <w:rPr>
                <w:rFonts w:ascii="Arial" w:hAnsi="Arial" w:cs="Arial"/>
                <w:sz w:val="22"/>
                <w:highlight w:val="yellow"/>
              </w:rPr>
            </w:pPr>
          </w:p>
          <w:p w14:paraId="1E89A084" w14:textId="2279A620" w:rsidR="00DA5135" w:rsidRDefault="00DA5135" w:rsidP="00622C02">
            <w:pPr>
              <w:spacing w:line="276" w:lineRule="auto"/>
              <w:rPr>
                <w:rFonts w:ascii="Arial" w:hAnsi="Arial" w:cs="Arial"/>
                <w:sz w:val="22"/>
              </w:rPr>
            </w:pPr>
            <w:r w:rsidRPr="00DB03F6">
              <w:rPr>
                <w:rFonts w:ascii="Arial" w:hAnsi="Arial" w:cs="Arial"/>
                <w:sz w:val="22"/>
              </w:rPr>
              <w:t xml:space="preserve">While policy officers have not undertaken a detailed review of all </w:t>
            </w:r>
            <w:r w:rsidR="00DB03F6" w:rsidRPr="00DB03F6">
              <w:rPr>
                <w:rFonts w:ascii="Arial" w:hAnsi="Arial" w:cs="Arial"/>
                <w:sz w:val="22"/>
              </w:rPr>
              <w:t>of these sites</w:t>
            </w:r>
            <w:r w:rsidRPr="00DB03F6">
              <w:rPr>
                <w:rFonts w:ascii="Arial" w:hAnsi="Arial" w:cs="Arial"/>
                <w:sz w:val="22"/>
              </w:rPr>
              <w:t xml:space="preserve">, it </w:t>
            </w:r>
            <w:r w:rsidR="00121E2E">
              <w:rPr>
                <w:rFonts w:ascii="Arial" w:hAnsi="Arial" w:cs="Arial"/>
                <w:sz w:val="22"/>
              </w:rPr>
              <w:t>is</w:t>
            </w:r>
            <w:r w:rsidRPr="00DB03F6">
              <w:rPr>
                <w:rFonts w:ascii="Arial" w:hAnsi="Arial" w:cs="Arial"/>
                <w:sz w:val="22"/>
              </w:rPr>
              <w:t xml:space="preserve"> unlikely that none of them </w:t>
            </w:r>
            <w:r w:rsidR="00121E2E">
              <w:rPr>
                <w:rFonts w:ascii="Arial" w:hAnsi="Arial" w:cs="Arial"/>
                <w:sz w:val="22"/>
              </w:rPr>
              <w:t>are reasonable alternatives</w:t>
            </w:r>
            <w:r w:rsidRPr="00DB03F6">
              <w:rPr>
                <w:rFonts w:ascii="Arial" w:hAnsi="Arial" w:cs="Arial"/>
                <w:sz w:val="22"/>
              </w:rPr>
              <w:t xml:space="preserve"> for accommodating a single dwelling</w:t>
            </w:r>
            <w:r w:rsidR="00DB03F6" w:rsidRPr="00DB03F6">
              <w:rPr>
                <w:rFonts w:ascii="Arial" w:hAnsi="Arial" w:cs="Arial"/>
                <w:sz w:val="22"/>
              </w:rPr>
              <w:t xml:space="preserve">, and it must therefore be concluded that </w:t>
            </w:r>
            <w:r w:rsidRPr="00DB03F6">
              <w:rPr>
                <w:rFonts w:ascii="Arial" w:hAnsi="Arial" w:cs="Arial"/>
                <w:sz w:val="22"/>
              </w:rPr>
              <w:t>the sequential test may not be considered passed.</w:t>
            </w:r>
          </w:p>
          <w:p w14:paraId="0407786F" w14:textId="703EFFDE" w:rsidR="00DA5135" w:rsidRDefault="00DA5135" w:rsidP="00622C02">
            <w:pPr>
              <w:spacing w:line="276" w:lineRule="auto"/>
              <w:rPr>
                <w:rFonts w:ascii="Arial" w:hAnsi="Arial" w:cs="Arial"/>
                <w:sz w:val="22"/>
              </w:rPr>
            </w:pPr>
          </w:p>
          <w:p w14:paraId="6B90B183" w14:textId="01EC915B" w:rsidR="00A27F21" w:rsidRDefault="00DB03F6" w:rsidP="00A27F21">
            <w:pPr>
              <w:spacing w:line="276" w:lineRule="auto"/>
              <w:rPr>
                <w:rFonts w:ascii="Arial" w:hAnsi="Arial" w:cs="Arial"/>
                <w:sz w:val="22"/>
              </w:rPr>
            </w:pPr>
            <w:r>
              <w:rPr>
                <w:rFonts w:ascii="Arial" w:hAnsi="Arial" w:cs="Arial"/>
                <w:sz w:val="22"/>
              </w:rPr>
              <w:t>Setting this aside whether the sequential test is or is not passed, it is noted that t</w:t>
            </w:r>
            <w:r w:rsidR="00DA5135">
              <w:rPr>
                <w:rFonts w:ascii="Arial" w:hAnsi="Arial" w:cs="Arial"/>
                <w:sz w:val="22"/>
              </w:rPr>
              <w:t xml:space="preserve">he applicant has also </w:t>
            </w:r>
            <w:r w:rsidR="00A27F21">
              <w:rPr>
                <w:rFonts w:ascii="Arial" w:hAnsi="Arial" w:cs="Arial"/>
                <w:sz w:val="22"/>
              </w:rPr>
              <w:t xml:space="preserve">addressed the </w:t>
            </w:r>
            <w:r w:rsidR="00DA5135">
              <w:rPr>
                <w:rFonts w:ascii="Arial" w:hAnsi="Arial" w:cs="Arial"/>
                <w:sz w:val="22"/>
              </w:rPr>
              <w:t>exception</w:t>
            </w:r>
            <w:r w:rsidR="00A27F21">
              <w:rPr>
                <w:rFonts w:ascii="Arial" w:hAnsi="Arial" w:cs="Arial"/>
                <w:sz w:val="22"/>
              </w:rPr>
              <w:t xml:space="preserve"> test, seeking to demonstrate that </w:t>
            </w:r>
          </w:p>
          <w:p w14:paraId="28F6EA60" w14:textId="77777777" w:rsidR="00A27F21" w:rsidRDefault="00A27F21" w:rsidP="00A27F21">
            <w:pPr>
              <w:spacing w:line="276" w:lineRule="auto"/>
              <w:rPr>
                <w:rFonts w:ascii="Arial" w:hAnsi="Arial" w:cs="Arial"/>
                <w:sz w:val="22"/>
              </w:rPr>
            </w:pPr>
            <w:r w:rsidRPr="003E337C">
              <w:rPr>
                <w:rFonts w:ascii="Arial" w:hAnsi="Arial" w:cs="Arial"/>
                <w:sz w:val="22"/>
              </w:rPr>
              <w:t>a) the development would provide wider sustainability benefits to the community that outweigh the flood risk; and</w:t>
            </w:r>
          </w:p>
          <w:p w14:paraId="238A1B0D" w14:textId="77777777" w:rsidR="00A27F21" w:rsidRDefault="00A27F21" w:rsidP="00A27F21">
            <w:pPr>
              <w:spacing w:line="276" w:lineRule="auto"/>
              <w:rPr>
                <w:rFonts w:ascii="Arial" w:hAnsi="Arial" w:cs="Arial"/>
                <w:sz w:val="22"/>
              </w:rPr>
            </w:pPr>
            <w:r w:rsidRPr="003E337C">
              <w:rPr>
                <w:rFonts w:ascii="Arial" w:hAnsi="Arial" w:cs="Arial"/>
                <w:sz w:val="22"/>
              </w:rPr>
              <w:t>b) the development will be safe for its lifetime taking account of the vulnerability of its users, without increasing flood risk elsewhere, and, where possible, will reduce flood risk overall.</w:t>
            </w:r>
          </w:p>
          <w:p w14:paraId="44345156" w14:textId="77777777" w:rsidR="00A27F21" w:rsidRDefault="00A27F21" w:rsidP="00A27F21">
            <w:pPr>
              <w:spacing w:line="276" w:lineRule="auto"/>
              <w:rPr>
                <w:rFonts w:ascii="Arial" w:hAnsi="Arial" w:cs="Arial"/>
                <w:sz w:val="22"/>
              </w:rPr>
            </w:pPr>
          </w:p>
          <w:p w14:paraId="59F9178F" w14:textId="79B82536" w:rsidR="00544DD5" w:rsidRDefault="00A27F21" w:rsidP="00544DD5">
            <w:pPr>
              <w:spacing w:line="276" w:lineRule="auto"/>
              <w:rPr>
                <w:rFonts w:ascii="Arial" w:hAnsi="Arial" w:cs="Arial"/>
                <w:sz w:val="22"/>
              </w:rPr>
            </w:pPr>
            <w:r>
              <w:rPr>
                <w:rFonts w:ascii="Arial" w:hAnsi="Arial" w:cs="Arial"/>
                <w:sz w:val="22"/>
              </w:rPr>
              <w:t xml:space="preserve">The arguments put by the applicant in relation to part a) are not disputed, </w:t>
            </w:r>
            <w:r w:rsidR="008815F1">
              <w:rPr>
                <w:rFonts w:ascii="Arial" w:hAnsi="Arial" w:cs="Arial"/>
                <w:sz w:val="22"/>
              </w:rPr>
              <w:t>although</w:t>
            </w:r>
            <w:r>
              <w:rPr>
                <w:rFonts w:ascii="Arial" w:hAnsi="Arial" w:cs="Arial"/>
                <w:sz w:val="22"/>
              </w:rPr>
              <w:t xml:space="preserve"> it is noted that significant weight is placed on the provision of a dwelling in light of the housing land supply position of the council. </w:t>
            </w:r>
            <w:r w:rsidR="00DB03F6">
              <w:rPr>
                <w:rFonts w:ascii="Arial" w:hAnsi="Arial" w:cs="Arial"/>
                <w:sz w:val="22"/>
              </w:rPr>
              <w:t xml:space="preserve">The policy team acknowledges the 5 year supply position, but suggests that </w:t>
            </w:r>
            <w:r>
              <w:rPr>
                <w:rFonts w:ascii="Arial" w:hAnsi="Arial" w:cs="Arial"/>
                <w:sz w:val="22"/>
              </w:rPr>
              <w:t xml:space="preserve">a single dwelling would make a very limited contribution to that supply. Whether overall the sustainability benefits outweigh the flood risk is a matter for the planning balance. </w:t>
            </w:r>
            <w:r w:rsidR="008815F1">
              <w:rPr>
                <w:rFonts w:ascii="Arial" w:hAnsi="Arial" w:cs="Arial"/>
                <w:sz w:val="22"/>
              </w:rPr>
              <w:t xml:space="preserve">Part b) of the </w:t>
            </w:r>
            <w:r>
              <w:rPr>
                <w:rFonts w:ascii="Arial" w:hAnsi="Arial" w:cs="Arial"/>
                <w:sz w:val="22"/>
              </w:rPr>
              <w:t>test – the safety of the development – will be established through the FRA (discussed above)</w:t>
            </w:r>
            <w:r w:rsidR="00544DD5">
              <w:rPr>
                <w:rFonts w:ascii="Arial" w:hAnsi="Arial" w:cs="Arial"/>
                <w:sz w:val="22"/>
              </w:rPr>
              <w:t>. In any case, the exception test is not strictly relevant, since the sequential test is not considered passed.</w:t>
            </w:r>
          </w:p>
          <w:p w14:paraId="682B8BD9" w14:textId="77777777" w:rsidR="00544DD5" w:rsidRDefault="00544DD5" w:rsidP="00544DD5">
            <w:pPr>
              <w:spacing w:line="276" w:lineRule="auto"/>
              <w:rPr>
                <w:rFonts w:ascii="Arial" w:hAnsi="Arial" w:cs="Arial"/>
                <w:sz w:val="22"/>
              </w:rPr>
            </w:pPr>
          </w:p>
          <w:p w14:paraId="6D173B0F" w14:textId="0705946C" w:rsidR="001C48A9" w:rsidRPr="001C48A9" w:rsidRDefault="00DB03F6" w:rsidP="00544DD5">
            <w:pPr>
              <w:spacing w:line="276" w:lineRule="auto"/>
              <w:rPr>
                <w:rFonts w:ascii="Arial" w:hAnsi="Arial" w:cs="Arial"/>
                <w:sz w:val="22"/>
                <w:szCs w:val="22"/>
                <w:highlight w:val="yellow"/>
              </w:rPr>
            </w:pPr>
            <w:r>
              <w:rPr>
                <w:rFonts w:ascii="Arial" w:hAnsi="Arial" w:cs="Arial"/>
                <w:sz w:val="22"/>
                <w:szCs w:val="22"/>
              </w:rPr>
              <w:t>In arriving at a final conclusion on the matter of flood risk and the associated policy tools, it should be noted that f</w:t>
            </w:r>
            <w:r w:rsidR="00544DD5" w:rsidRPr="008815F1">
              <w:rPr>
                <w:rFonts w:ascii="Arial" w:hAnsi="Arial" w:cs="Arial"/>
                <w:sz w:val="22"/>
                <w:szCs w:val="22"/>
              </w:rPr>
              <w:t xml:space="preserve">ailure to pass the sequential test is not </w:t>
            </w:r>
            <w:r w:rsidR="00B81A2F" w:rsidRPr="00B81A2F">
              <w:rPr>
                <w:rFonts w:ascii="Aptos" w:hAnsi="Aptos" w:cs="Arial"/>
                <w:sz w:val="24"/>
                <w:szCs w:val="24"/>
              </w:rPr>
              <w:t>n</w:t>
            </w:r>
            <w:r w:rsidR="00B81A2F" w:rsidRPr="00B81A2F">
              <w:rPr>
                <w:rFonts w:ascii="Aptos" w:hAnsi="Aptos"/>
                <w:sz w:val="24"/>
                <w:szCs w:val="24"/>
              </w:rPr>
              <w:t>ow considered</w:t>
            </w:r>
            <w:r w:rsidR="00B81A2F">
              <w:t xml:space="preserve"> </w:t>
            </w:r>
            <w:r w:rsidR="00544DD5" w:rsidRPr="00B81A2F">
              <w:rPr>
                <w:rFonts w:ascii="Arial" w:hAnsi="Arial" w:cs="Arial"/>
                <w:i/>
                <w:iCs/>
                <w:sz w:val="22"/>
                <w:szCs w:val="22"/>
              </w:rPr>
              <w:t>per se</w:t>
            </w:r>
            <w:r w:rsidR="00544DD5" w:rsidRPr="008815F1">
              <w:rPr>
                <w:rFonts w:ascii="Arial" w:hAnsi="Arial" w:cs="Arial"/>
                <w:sz w:val="22"/>
                <w:szCs w:val="22"/>
              </w:rPr>
              <w:t xml:space="preserve"> a sufficient reason for refusal.</w:t>
            </w:r>
            <w:r w:rsidR="008815F1">
              <w:rPr>
                <w:rFonts w:ascii="Arial" w:hAnsi="Arial" w:cs="Arial"/>
                <w:sz w:val="22"/>
                <w:szCs w:val="22"/>
              </w:rPr>
              <w:t xml:space="preserve"> </w:t>
            </w:r>
            <w:r w:rsidR="00072B34">
              <w:rPr>
                <w:rFonts w:ascii="Arial" w:hAnsi="Arial" w:cs="Arial"/>
                <w:sz w:val="22"/>
                <w:szCs w:val="22"/>
              </w:rPr>
              <w:t xml:space="preserve">National </w:t>
            </w:r>
            <w:r w:rsidR="00072B34" w:rsidRPr="00072B34">
              <w:rPr>
                <w:rFonts w:ascii="Arial" w:hAnsi="Arial" w:cs="Arial"/>
                <w:sz w:val="22"/>
                <w:szCs w:val="22"/>
              </w:rPr>
              <w:t xml:space="preserve">guidance </w:t>
            </w:r>
            <w:r w:rsidR="00B81A2F">
              <w:rPr>
                <w:rFonts w:ascii="Arial" w:hAnsi="Arial" w:cs="Arial"/>
                <w:sz w:val="22"/>
                <w:szCs w:val="22"/>
              </w:rPr>
              <w:t>(para 27 of the PPG) states that</w:t>
            </w:r>
            <w:r w:rsidR="00072B34" w:rsidRPr="00072B34">
              <w:rPr>
                <w:rFonts w:ascii="Arial" w:hAnsi="Arial" w:cs="Arial"/>
                <w:sz w:val="22"/>
                <w:szCs w:val="22"/>
              </w:rPr>
              <w:t xml:space="preserve"> h</w:t>
            </w:r>
            <w:r w:rsidR="001C48A9" w:rsidRPr="00072B34">
              <w:rPr>
                <w:rFonts w:ascii="Arial" w:hAnsi="Arial" w:cs="Arial"/>
                <w:sz w:val="22"/>
                <w:szCs w:val="22"/>
              </w:rPr>
              <w:t>ousing considerations, including housing land supply, may be relevant in the planning balance, alongside the outcome of the sequential te</w:t>
            </w:r>
            <w:r w:rsidR="00072B34" w:rsidRPr="00072B34">
              <w:rPr>
                <w:rFonts w:ascii="Arial" w:hAnsi="Arial" w:cs="Arial"/>
                <w:sz w:val="22"/>
                <w:szCs w:val="22"/>
              </w:rPr>
              <w:t>st.</w:t>
            </w:r>
          </w:p>
          <w:p w14:paraId="54E1ADC5" w14:textId="77777777" w:rsidR="003E337C" w:rsidRDefault="003E337C" w:rsidP="00622C02">
            <w:pPr>
              <w:spacing w:line="276" w:lineRule="auto"/>
              <w:rPr>
                <w:rFonts w:ascii="Arial" w:hAnsi="Arial" w:cs="Arial"/>
                <w:sz w:val="22"/>
              </w:rPr>
            </w:pPr>
          </w:p>
          <w:p w14:paraId="24553AB7" w14:textId="0ADF7BCB" w:rsidR="00F65986" w:rsidRPr="00F65986" w:rsidRDefault="00F65986" w:rsidP="0022770D">
            <w:pPr>
              <w:spacing w:afterLines="50" w:after="120" w:line="264" w:lineRule="auto"/>
              <w:rPr>
                <w:rFonts w:ascii="Arial" w:hAnsi="Arial" w:cs="Arial"/>
                <w:b/>
                <w:bCs/>
                <w:sz w:val="22"/>
              </w:rPr>
            </w:pPr>
            <w:r w:rsidRPr="00F65986">
              <w:rPr>
                <w:rFonts w:ascii="Arial" w:hAnsi="Arial" w:cs="Arial"/>
                <w:b/>
                <w:bCs/>
                <w:sz w:val="22"/>
              </w:rPr>
              <w:t>Landscape</w:t>
            </w:r>
            <w:r w:rsidR="00611461">
              <w:rPr>
                <w:rFonts w:ascii="Arial" w:hAnsi="Arial" w:cs="Arial"/>
                <w:b/>
                <w:bCs/>
                <w:sz w:val="22"/>
              </w:rPr>
              <w:t xml:space="preserve"> and Ecology</w:t>
            </w:r>
          </w:p>
          <w:p w14:paraId="68F59CED" w14:textId="40049CC6" w:rsidR="00AF2B2F" w:rsidRDefault="00611461" w:rsidP="0022770D">
            <w:pPr>
              <w:spacing w:afterLines="50" w:after="120" w:line="264" w:lineRule="auto"/>
              <w:rPr>
                <w:rFonts w:ascii="Arial" w:hAnsi="Arial" w:cs="Arial"/>
                <w:sz w:val="22"/>
              </w:rPr>
            </w:pPr>
            <w:r>
              <w:rPr>
                <w:rFonts w:ascii="Arial" w:hAnsi="Arial" w:cs="Arial"/>
                <w:sz w:val="22"/>
              </w:rPr>
              <w:t>Looking beyond the principle of the proposal</w:t>
            </w:r>
            <w:r w:rsidR="00A60013">
              <w:rPr>
                <w:rFonts w:ascii="Arial" w:hAnsi="Arial" w:cs="Arial"/>
                <w:sz w:val="22"/>
              </w:rPr>
              <w:t xml:space="preserve"> and the matter of flood risk</w:t>
            </w:r>
            <w:r>
              <w:rPr>
                <w:rFonts w:ascii="Arial" w:hAnsi="Arial" w:cs="Arial"/>
                <w:sz w:val="22"/>
              </w:rPr>
              <w:t xml:space="preserve">, its visual impact and effects on the sensitive Harbour environment </w:t>
            </w:r>
            <w:r w:rsidR="00AF2B2F">
              <w:rPr>
                <w:rFonts w:ascii="Arial" w:hAnsi="Arial" w:cs="Arial"/>
                <w:sz w:val="22"/>
              </w:rPr>
              <w:t>will be</w:t>
            </w:r>
            <w:r w:rsidR="00A60013">
              <w:rPr>
                <w:rFonts w:ascii="Arial" w:hAnsi="Arial" w:cs="Arial"/>
                <w:sz w:val="22"/>
              </w:rPr>
              <w:t xml:space="preserve"> a</w:t>
            </w:r>
            <w:r w:rsidR="00AF2B2F">
              <w:rPr>
                <w:rFonts w:ascii="Arial" w:hAnsi="Arial" w:cs="Arial"/>
                <w:sz w:val="22"/>
              </w:rPr>
              <w:t xml:space="preserve"> particular consideration with the following policies needing to be satisfied if the proposal proceeds to application: </w:t>
            </w:r>
          </w:p>
          <w:p w14:paraId="73865932" w14:textId="77777777" w:rsidR="00F65986" w:rsidRPr="00F37B8B" w:rsidRDefault="00F65986" w:rsidP="00F65986">
            <w:pPr>
              <w:pStyle w:val="ListParagraph"/>
              <w:numPr>
                <w:ilvl w:val="0"/>
                <w:numId w:val="13"/>
              </w:numPr>
              <w:spacing w:afterLines="50" w:after="120" w:line="264" w:lineRule="auto"/>
              <w:rPr>
                <w:rFonts w:ascii="Arial" w:hAnsi="Arial" w:cs="Arial"/>
                <w:sz w:val="22"/>
              </w:rPr>
            </w:pPr>
            <w:r w:rsidRPr="00F37B8B">
              <w:rPr>
                <w:rFonts w:ascii="Arial" w:hAnsi="Arial" w:cs="Arial"/>
                <w:b/>
                <w:bCs/>
                <w:sz w:val="22"/>
              </w:rPr>
              <w:lastRenderedPageBreak/>
              <w:t>Development in the Coastal Zone</w:t>
            </w:r>
            <w:r>
              <w:rPr>
                <w:rFonts w:ascii="Arial" w:hAnsi="Arial" w:cs="Arial"/>
                <w:b/>
                <w:bCs/>
                <w:sz w:val="22"/>
              </w:rPr>
              <w:t xml:space="preserve"> </w:t>
            </w:r>
            <w:r w:rsidRPr="00F37B8B">
              <w:rPr>
                <w:rFonts w:ascii="Arial" w:hAnsi="Arial" w:cs="Arial"/>
                <w:sz w:val="22"/>
              </w:rPr>
              <w:t xml:space="preserve">– </w:t>
            </w:r>
            <w:r>
              <w:rPr>
                <w:rFonts w:ascii="Arial" w:hAnsi="Arial" w:cs="Arial"/>
                <w:sz w:val="22"/>
              </w:rPr>
              <w:t xml:space="preserve">development is only considered acceptable in the coastal zone if </w:t>
            </w:r>
            <w:r w:rsidRPr="00F37B8B">
              <w:rPr>
                <w:rFonts w:ascii="Arial" w:hAnsi="Arial" w:cs="Arial"/>
                <w:sz w:val="22"/>
              </w:rPr>
              <w:t xml:space="preserve">landscape, access, recreational and ecological impacts </w:t>
            </w:r>
            <w:r>
              <w:rPr>
                <w:rFonts w:ascii="Arial" w:hAnsi="Arial" w:cs="Arial"/>
                <w:sz w:val="22"/>
              </w:rPr>
              <w:t>are avoided or addressed in line with DM9</w:t>
            </w:r>
          </w:p>
          <w:p w14:paraId="0418D060" w14:textId="585CB834" w:rsidR="00F65986" w:rsidRPr="00F65986" w:rsidRDefault="00F65986" w:rsidP="00F65986">
            <w:pPr>
              <w:pStyle w:val="ListParagraph"/>
              <w:numPr>
                <w:ilvl w:val="0"/>
                <w:numId w:val="13"/>
              </w:numPr>
              <w:spacing w:afterLines="50" w:after="120" w:line="264" w:lineRule="auto"/>
              <w:rPr>
                <w:rFonts w:ascii="Arial" w:hAnsi="Arial" w:cs="Arial"/>
                <w:b/>
                <w:bCs/>
                <w:sz w:val="22"/>
              </w:rPr>
            </w:pPr>
            <w:r w:rsidRPr="00F37B8B">
              <w:rPr>
                <w:rFonts w:ascii="Arial" w:hAnsi="Arial" w:cs="Arial"/>
                <w:b/>
                <w:bCs/>
                <w:sz w:val="22"/>
              </w:rPr>
              <w:t>Chichester Harbour AONB</w:t>
            </w:r>
            <w:r>
              <w:rPr>
                <w:rFonts w:ascii="Arial" w:hAnsi="Arial" w:cs="Arial"/>
                <w:b/>
                <w:bCs/>
                <w:sz w:val="22"/>
              </w:rPr>
              <w:t xml:space="preserve"> - </w:t>
            </w:r>
            <w:r w:rsidRPr="00F37B8B">
              <w:rPr>
                <w:rFonts w:ascii="Arial" w:hAnsi="Arial" w:cs="Arial"/>
                <w:sz w:val="22"/>
              </w:rPr>
              <w:t xml:space="preserve">National Policy and Local Plan Policy CS12 require the protection of the qualities of the AONB. The </w:t>
            </w:r>
            <w:r w:rsidR="00D65191">
              <w:rPr>
                <w:rFonts w:ascii="Arial" w:hAnsi="Arial" w:cs="Arial"/>
                <w:sz w:val="22"/>
              </w:rPr>
              <w:t xml:space="preserve">site is located on the edge of the AONB, within its setting, and therefore the </w:t>
            </w:r>
            <w:r w:rsidRPr="00F37B8B">
              <w:rPr>
                <w:rFonts w:ascii="Arial" w:hAnsi="Arial" w:cs="Arial"/>
                <w:sz w:val="22"/>
              </w:rPr>
              <w:t>visual impact of the proposal should be carefully considered</w:t>
            </w:r>
            <w:r w:rsidR="00A60013">
              <w:rPr>
                <w:rFonts w:ascii="Arial" w:hAnsi="Arial" w:cs="Arial"/>
                <w:sz w:val="22"/>
              </w:rPr>
              <w:t xml:space="preserve">. </w:t>
            </w:r>
            <w:r w:rsidRPr="00F37B8B">
              <w:rPr>
                <w:rFonts w:ascii="Arial" w:hAnsi="Arial" w:cs="Arial"/>
                <w:sz w:val="22"/>
              </w:rPr>
              <w:t>The Chichester AONB SPD may assist in this regard.</w:t>
            </w:r>
          </w:p>
          <w:p w14:paraId="19FD2BFD" w14:textId="77777777" w:rsidR="00AF2B2F" w:rsidRDefault="00F65986" w:rsidP="00F65986">
            <w:pPr>
              <w:pStyle w:val="ListParagraph"/>
              <w:numPr>
                <w:ilvl w:val="0"/>
                <w:numId w:val="13"/>
              </w:numPr>
              <w:spacing w:afterLines="50" w:after="120" w:line="264" w:lineRule="auto"/>
              <w:rPr>
                <w:rFonts w:ascii="Arial" w:hAnsi="Arial" w:cs="Arial"/>
                <w:sz w:val="22"/>
              </w:rPr>
            </w:pPr>
            <w:r w:rsidRPr="000647E0">
              <w:rPr>
                <w:rFonts w:ascii="Arial" w:hAnsi="Arial" w:cs="Arial"/>
                <w:b/>
                <w:bCs/>
                <w:sz w:val="22"/>
              </w:rPr>
              <w:t>Design</w:t>
            </w:r>
            <w:r>
              <w:rPr>
                <w:rFonts w:ascii="Arial" w:hAnsi="Arial" w:cs="Arial"/>
                <w:sz w:val="22"/>
              </w:rPr>
              <w:t xml:space="preserve"> – Policy CS16 expects high quality design in all development</w:t>
            </w:r>
            <w:r w:rsidR="00611461">
              <w:rPr>
                <w:rFonts w:ascii="Arial" w:hAnsi="Arial" w:cs="Arial"/>
                <w:sz w:val="22"/>
              </w:rPr>
              <w:t>, and this will be particularly pertinent here given the above policies</w:t>
            </w:r>
          </w:p>
          <w:p w14:paraId="0CB4A24C" w14:textId="77777777" w:rsidR="00AF2B2F" w:rsidRPr="00AF2B2F" w:rsidRDefault="0022770D" w:rsidP="0004049F">
            <w:pPr>
              <w:pStyle w:val="ListParagraph"/>
              <w:numPr>
                <w:ilvl w:val="0"/>
                <w:numId w:val="13"/>
              </w:numPr>
              <w:spacing w:afterLines="50" w:after="120" w:line="264" w:lineRule="auto"/>
              <w:rPr>
                <w:rFonts w:ascii="Arial" w:hAnsi="Arial" w:cs="Arial"/>
                <w:b/>
                <w:bCs/>
                <w:sz w:val="22"/>
              </w:rPr>
            </w:pPr>
            <w:r w:rsidRPr="00AF2B2F">
              <w:rPr>
                <w:rFonts w:ascii="Arial" w:hAnsi="Arial" w:cs="Arial"/>
                <w:b/>
                <w:bCs/>
                <w:sz w:val="22"/>
              </w:rPr>
              <w:t>Chichester and Langstone Harbours SPA, Ramsar and SSSI designations and Solent Maritime SAC</w:t>
            </w:r>
            <w:r w:rsidR="00F37B8B" w:rsidRPr="00AF2B2F">
              <w:rPr>
                <w:rFonts w:ascii="Arial" w:hAnsi="Arial" w:cs="Arial"/>
                <w:b/>
                <w:bCs/>
                <w:sz w:val="22"/>
              </w:rPr>
              <w:t xml:space="preserve"> </w:t>
            </w:r>
            <w:r w:rsidR="00AF2B2F" w:rsidRPr="00AF2B2F">
              <w:rPr>
                <w:rFonts w:ascii="Arial" w:hAnsi="Arial" w:cs="Arial"/>
                <w:sz w:val="22"/>
              </w:rPr>
              <w:t>-</w:t>
            </w:r>
            <w:r w:rsidR="00AF2B2F">
              <w:rPr>
                <w:rFonts w:ascii="Arial" w:hAnsi="Arial" w:cs="Arial"/>
                <w:sz w:val="22"/>
              </w:rPr>
              <w:t xml:space="preserve"> </w:t>
            </w:r>
            <w:r w:rsidR="00F65986" w:rsidRPr="00AF2B2F">
              <w:rPr>
                <w:rFonts w:ascii="Arial" w:hAnsi="Arial" w:cs="Arial"/>
                <w:sz w:val="22"/>
              </w:rPr>
              <w:t>T</w:t>
            </w:r>
            <w:r w:rsidR="00F37B8B" w:rsidRPr="00AF2B2F">
              <w:rPr>
                <w:rFonts w:ascii="Arial" w:hAnsi="Arial" w:cs="Arial"/>
                <w:sz w:val="22"/>
              </w:rPr>
              <w:t>he site lies immediately adjacent to these protected areas</w:t>
            </w:r>
            <w:r w:rsidR="00F65986" w:rsidRPr="00AF2B2F">
              <w:rPr>
                <w:rFonts w:ascii="Arial" w:hAnsi="Arial" w:cs="Arial"/>
                <w:sz w:val="22"/>
              </w:rPr>
              <w:t>.</w:t>
            </w:r>
          </w:p>
          <w:p w14:paraId="03A28547" w14:textId="32BCECF8" w:rsidR="00F37B8B" w:rsidRPr="00AF2B2F" w:rsidRDefault="00F37B8B" w:rsidP="00AF2B2F">
            <w:pPr>
              <w:spacing w:afterLines="50" w:after="120" w:line="264" w:lineRule="auto"/>
              <w:rPr>
                <w:rFonts w:ascii="Arial" w:hAnsi="Arial" w:cs="Arial"/>
                <w:b/>
                <w:bCs/>
                <w:sz w:val="22"/>
              </w:rPr>
            </w:pPr>
            <w:r w:rsidRPr="00AF2B2F">
              <w:rPr>
                <w:rFonts w:ascii="Arial" w:hAnsi="Arial" w:cs="Arial"/>
                <w:sz w:val="22"/>
              </w:rPr>
              <w:t>The Council’s ecologist</w:t>
            </w:r>
            <w:r w:rsidR="00AF2B2F">
              <w:rPr>
                <w:rFonts w:ascii="Arial" w:hAnsi="Arial" w:cs="Arial"/>
                <w:sz w:val="22"/>
              </w:rPr>
              <w:t xml:space="preserve"> and landscape officer, as well as </w:t>
            </w:r>
            <w:r w:rsidRPr="00AF2B2F">
              <w:rPr>
                <w:rFonts w:ascii="Arial" w:hAnsi="Arial" w:cs="Arial"/>
                <w:sz w:val="22"/>
              </w:rPr>
              <w:t>Natural England</w:t>
            </w:r>
            <w:r w:rsidR="00AF2B2F">
              <w:rPr>
                <w:rFonts w:ascii="Arial" w:hAnsi="Arial" w:cs="Arial"/>
                <w:sz w:val="22"/>
              </w:rPr>
              <w:t xml:space="preserve"> and the Chichester Harbour Conservancy may wish to </w:t>
            </w:r>
            <w:r w:rsidR="00A6784F">
              <w:rPr>
                <w:rFonts w:ascii="Arial" w:hAnsi="Arial" w:cs="Arial"/>
                <w:sz w:val="22"/>
              </w:rPr>
              <w:t>comment</w:t>
            </w:r>
            <w:r w:rsidR="00AF2B2F">
              <w:rPr>
                <w:rFonts w:ascii="Arial" w:hAnsi="Arial" w:cs="Arial"/>
                <w:sz w:val="22"/>
              </w:rPr>
              <w:t xml:space="preserve"> on the proposa</w:t>
            </w:r>
            <w:r w:rsidR="00556501">
              <w:rPr>
                <w:rFonts w:ascii="Arial" w:hAnsi="Arial" w:cs="Arial"/>
                <w:sz w:val="22"/>
              </w:rPr>
              <w:t>l</w:t>
            </w:r>
            <w:r w:rsidR="00AF2B2F">
              <w:rPr>
                <w:rFonts w:ascii="Arial" w:hAnsi="Arial" w:cs="Arial"/>
                <w:sz w:val="22"/>
              </w:rPr>
              <w:t xml:space="preserve">. </w:t>
            </w:r>
          </w:p>
          <w:p w14:paraId="5A502841" w14:textId="1530CB2A" w:rsidR="00F04784" w:rsidRPr="000647E0" w:rsidRDefault="00F04784" w:rsidP="000647E0">
            <w:pPr>
              <w:spacing w:afterLines="50" w:after="120" w:line="264" w:lineRule="auto"/>
              <w:rPr>
                <w:rFonts w:ascii="Arial" w:hAnsi="Arial" w:cs="Arial"/>
                <w:sz w:val="22"/>
              </w:rPr>
            </w:pPr>
            <w:r>
              <w:rPr>
                <w:rFonts w:ascii="Arial" w:hAnsi="Arial" w:cs="Arial"/>
                <w:b/>
                <w:bCs/>
                <w:sz w:val="22"/>
              </w:rPr>
              <w:t>Summary</w:t>
            </w:r>
          </w:p>
          <w:p w14:paraId="7478F6E3" w14:textId="482750BC" w:rsidR="001C48A9" w:rsidRPr="00072B34" w:rsidRDefault="00A60013" w:rsidP="00F65986">
            <w:pPr>
              <w:spacing w:afterLines="50" w:after="120" w:line="264" w:lineRule="auto"/>
              <w:rPr>
                <w:rFonts w:ascii="Arial" w:hAnsi="Arial" w:cs="Arial"/>
                <w:sz w:val="22"/>
              </w:rPr>
            </w:pPr>
            <w:r>
              <w:rPr>
                <w:rFonts w:ascii="Arial" w:hAnsi="Arial" w:cs="Arial"/>
                <w:sz w:val="22"/>
              </w:rPr>
              <w:t>While development within the urban area is accepted in principle</w:t>
            </w:r>
            <w:r w:rsidR="00A6784F">
              <w:rPr>
                <w:rFonts w:ascii="Arial" w:hAnsi="Arial" w:cs="Arial"/>
                <w:sz w:val="22"/>
              </w:rPr>
              <w:t xml:space="preserve"> and the Council cannot demonstrate a 5</w:t>
            </w:r>
            <w:r w:rsidR="00DB03F6">
              <w:rPr>
                <w:rFonts w:ascii="Arial" w:hAnsi="Arial" w:cs="Arial"/>
                <w:sz w:val="22"/>
              </w:rPr>
              <w:t>-</w:t>
            </w:r>
            <w:r w:rsidR="00A6784F">
              <w:rPr>
                <w:rFonts w:ascii="Arial" w:hAnsi="Arial" w:cs="Arial"/>
                <w:sz w:val="22"/>
              </w:rPr>
              <w:t>year housing land supply,</w:t>
            </w:r>
            <w:r>
              <w:rPr>
                <w:rFonts w:ascii="Arial" w:hAnsi="Arial" w:cs="Arial"/>
                <w:sz w:val="22"/>
              </w:rPr>
              <w:t xml:space="preserve"> proposals must </w:t>
            </w:r>
            <w:r w:rsidR="00A6784F">
              <w:rPr>
                <w:rFonts w:ascii="Arial" w:hAnsi="Arial" w:cs="Arial"/>
                <w:sz w:val="22"/>
              </w:rPr>
              <w:t xml:space="preserve">still </w:t>
            </w:r>
            <w:r>
              <w:rPr>
                <w:rFonts w:ascii="Arial" w:hAnsi="Arial" w:cs="Arial"/>
                <w:sz w:val="22"/>
              </w:rPr>
              <w:t xml:space="preserve">meet the other requirements of national and local policy. In this case, </w:t>
            </w:r>
            <w:r w:rsidR="00556501">
              <w:rPr>
                <w:rFonts w:ascii="Arial" w:hAnsi="Arial" w:cs="Arial"/>
                <w:sz w:val="22"/>
              </w:rPr>
              <w:t>the tidal flood risk to the proposed property will be a key consideration.</w:t>
            </w:r>
            <w:r w:rsidR="00072B34">
              <w:rPr>
                <w:rFonts w:ascii="Arial" w:hAnsi="Arial" w:cs="Arial"/>
                <w:sz w:val="22"/>
              </w:rPr>
              <w:t xml:space="preserve">  </w:t>
            </w:r>
            <w:r w:rsidR="001C48A9">
              <w:rPr>
                <w:rFonts w:ascii="Arial" w:hAnsi="Arial" w:cs="Arial"/>
                <w:bCs/>
                <w:sz w:val="22"/>
                <w:szCs w:val="22"/>
              </w:rPr>
              <w:t>Failure to pass the sequential</w:t>
            </w:r>
            <w:r w:rsidR="00072B34">
              <w:rPr>
                <w:rFonts w:ascii="Arial" w:hAnsi="Arial" w:cs="Arial"/>
                <w:bCs/>
                <w:sz w:val="22"/>
                <w:szCs w:val="22"/>
              </w:rPr>
              <w:t xml:space="preserve"> </w:t>
            </w:r>
            <w:r w:rsidR="001C48A9">
              <w:rPr>
                <w:rFonts w:ascii="Arial" w:hAnsi="Arial" w:cs="Arial"/>
                <w:bCs/>
                <w:sz w:val="22"/>
                <w:szCs w:val="22"/>
              </w:rPr>
              <w:t>test</w:t>
            </w:r>
            <w:r w:rsidR="00072B34">
              <w:rPr>
                <w:rFonts w:ascii="Arial" w:hAnsi="Arial" w:cs="Arial"/>
                <w:bCs/>
                <w:sz w:val="22"/>
                <w:szCs w:val="22"/>
              </w:rPr>
              <w:t>s</w:t>
            </w:r>
            <w:r w:rsidR="001C48A9">
              <w:rPr>
                <w:rFonts w:ascii="Arial" w:hAnsi="Arial" w:cs="Arial"/>
                <w:bCs/>
                <w:sz w:val="22"/>
                <w:szCs w:val="22"/>
              </w:rPr>
              <w:t xml:space="preserve"> should not result </w:t>
            </w:r>
            <w:r w:rsidR="00212221">
              <w:rPr>
                <w:rFonts w:ascii="Arial" w:hAnsi="Arial" w:cs="Arial"/>
                <w:bCs/>
                <w:sz w:val="22"/>
                <w:szCs w:val="22"/>
              </w:rPr>
              <w:t>in an</w:t>
            </w:r>
            <w:r w:rsidR="001C48A9">
              <w:rPr>
                <w:rFonts w:ascii="Arial" w:hAnsi="Arial" w:cs="Arial"/>
                <w:bCs/>
                <w:sz w:val="22"/>
                <w:szCs w:val="22"/>
              </w:rPr>
              <w:t xml:space="preserve"> automatic refusal, particularly when the presumption in favour of sustainable development is applied and if it can be demonstrated that the proposed development </w:t>
            </w:r>
            <w:r w:rsidR="0085104C">
              <w:rPr>
                <w:rFonts w:ascii="Arial" w:hAnsi="Arial" w:cs="Arial"/>
                <w:bCs/>
                <w:sz w:val="22"/>
                <w:szCs w:val="22"/>
              </w:rPr>
              <w:t>passes the exception test</w:t>
            </w:r>
            <w:r w:rsidR="001C48A9">
              <w:rPr>
                <w:rFonts w:ascii="Arial" w:hAnsi="Arial" w:cs="Arial"/>
                <w:bCs/>
                <w:sz w:val="22"/>
                <w:szCs w:val="22"/>
              </w:rPr>
              <w:t xml:space="preserve">. </w:t>
            </w:r>
          </w:p>
        </w:tc>
      </w:tr>
    </w:tbl>
    <w:p w14:paraId="024B9A5D" w14:textId="77777777" w:rsidR="00D774F3" w:rsidRPr="00D774F3" w:rsidRDefault="00D774F3" w:rsidP="003E337C">
      <w:pPr>
        <w:rPr>
          <w:rFonts w:ascii="Arial" w:hAnsi="Arial" w:cs="Arial"/>
          <w:b/>
          <w:sz w:val="22"/>
          <w:szCs w:val="22"/>
        </w:rPr>
      </w:pPr>
    </w:p>
    <w:sectPr w:rsidR="00D774F3" w:rsidRPr="00D774F3" w:rsidSect="00C6773C">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3049A" w14:textId="77777777" w:rsidR="00DD759B" w:rsidRDefault="00DD759B" w:rsidP="003B397D">
      <w:r>
        <w:separator/>
      </w:r>
    </w:p>
  </w:endnote>
  <w:endnote w:type="continuationSeparator" w:id="0">
    <w:p w14:paraId="11852CDE" w14:textId="77777777" w:rsidR="00DD759B" w:rsidRDefault="00DD759B" w:rsidP="003B397D">
      <w:r>
        <w:continuationSeparator/>
      </w:r>
    </w:p>
  </w:endnote>
  <w:endnote w:type="continuationNotice" w:id="1">
    <w:p w14:paraId="3463E404" w14:textId="77777777" w:rsidR="00DD759B" w:rsidRDefault="00DD75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6469E" w14:textId="77777777" w:rsidR="00DD759B" w:rsidRDefault="00DD759B" w:rsidP="003B397D">
      <w:r>
        <w:separator/>
      </w:r>
    </w:p>
  </w:footnote>
  <w:footnote w:type="continuationSeparator" w:id="0">
    <w:p w14:paraId="3DCD3E39" w14:textId="77777777" w:rsidR="00DD759B" w:rsidRDefault="00DD759B" w:rsidP="003B397D">
      <w:r>
        <w:continuationSeparator/>
      </w:r>
    </w:p>
  </w:footnote>
  <w:footnote w:type="continuationNotice" w:id="1">
    <w:p w14:paraId="6B9A9E46" w14:textId="77777777" w:rsidR="00DD759B" w:rsidRDefault="00DD75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FE"/>
    <w:multiLevelType w:val="hybridMultilevel"/>
    <w:tmpl w:val="2B3A9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B56360"/>
    <w:multiLevelType w:val="hybridMultilevel"/>
    <w:tmpl w:val="4A983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57AE0"/>
    <w:multiLevelType w:val="hybridMultilevel"/>
    <w:tmpl w:val="5DE8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D1961"/>
    <w:multiLevelType w:val="hybridMultilevel"/>
    <w:tmpl w:val="1D5EE4EA"/>
    <w:lvl w:ilvl="0" w:tplc="96060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483A1A"/>
    <w:multiLevelType w:val="hybridMultilevel"/>
    <w:tmpl w:val="9A5AE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055E70"/>
    <w:multiLevelType w:val="hybridMultilevel"/>
    <w:tmpl w:val="6920711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7" w15:restartNumberingAfterBreak="0">
    <w:nsid w:val="42FB6A97"/>
    <w:multiLevelType w:val="hybridMultilevel"/>
    <w:tmpl w:val="07AE0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8C4138"/>
    <w:multiLevelType w:val="hybridMultilevel"/>
    <w:tmpl w:val="75F48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2B3974"/>
    <w:multiLevelType w:val="hybridMultilevel"/>
    <w:tmpl w:val="B15C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2453E1"/>
    <w:multiLevelType w:val="hybridMultilevel"/>
    <w:tmpl w:val="39D4F5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FB0828"/>
    <w:multiLevelType w:val="multilevel"/>
    <w:tmpl w:val="46CE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734D43"/>
    <w:multiLevelType w:val="hybridMultilevel"/>
    <w:tmpl w:val="A4D06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376407">
    <w:abstractNumId w:val="3"/>
  </w:num>
  <w:num w:numId="2" w16cid:durableId="1430126934">
    <w:abstractNumId w:val="3"/>
  </w:num>
  <w:num w:numId="3" w16cid:durableId="1129544255">
    <w:abstractNumId w:val="4"/>
  </w:num>
  <w:num w:numId="4" w16cid:durableId="2064402074">
    <w:abstractNumId w:val="6"/>
  </w:num>
  <w:num w:numId="5" w16cid:durableId="39866825">
    <w:abstractNumId w:val="9"/>
  </w:num>
  <w:num w:numId="6" w16cid:durableId="434326535">
    <w:abstractNumId w:val="5"/>
  </w:num>
  <w:num w:numId="7" w16cid:durableId="1046174647">
    <w:abstractNumId w:val="8"/>
  </w:num>
  <w:num w:numId="8" w16cid:durableId="1072659537">
    <w:abstractNumId w:val="2"/>
  </w:num>
  <w:num w:numId="9" w16cid:durableId="891113733">
    <w:abstractNumId w:val="7"/>
  </w:num>
  <w:num w:numId="10" w16cid:durableId="2114278442">
    <w:abstractNumId w:val="12"/>
  </w:num>
  <w:num w:numId="11" w16cid:durableId="641276630">
    <w:abstractNumId w:val="11"/>
  </w:num>
  <w:num w:numId="12" w16cid:durableId="1564561380">
    <w:abstractNumId w:val="0"/>
  </w:num>
  <w:num w:numId="13" w16cid:durableId="62534355">
    <w:abstractNumId w:val="10"/>
  </w:num>
  <w:num w:numId="14" w16cid:durableId="657005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4F3"/>
    <w:rsid w:val="0000785A"/>
    <w:rsid w:val="000166E5"/>
    <w:rsid w:val="00023564"/>
    <w:rsid w:val="00033A4B"/>
    <w:rsid w:val="00034657"/>
    <w:rsid w:val="00043D39"/>
    <w:rsid w:val="00045376"/>
    <w:rsid w:val="00052B3E"/>
    <w:rsid w:val="000647E0"/>
    <w:rsid w:val="00072B34"/>
    <w:rsid w:val="000775AA"/>
    <w:rsid w:val="000925E2"/>
    <w:rsid w:val="000A7286"/>
    <w:rsid w:val="000B40B9"/>
    <w:rsid w:val="000B5EEF"/>
    <w:rsid w:val="000B76DF"/>
    <w:rsid w:val="000C433D"/>
    <w:rsid w:val="000E263E"/>
    <w:rsid w:val="000E59AD"/>
    <w:rsid w:val="000E6036"/>
    <w:rsid w:val="000F5011"/>
    <w:rsid w:val="000F69A1"/>
    <w:rsid w:val="0010040E"/>
    <w:rsid w:val="00101BDC"/>
    <w:rsid w:val="00114E18"/>
    <w:rsid w:val="00121E2E"/>
    <w:rsid w:val="00141AA6"/>
    <w:rsid w:val="00150641"/>
    <w:rsid w:val="0015162F"/>
    <w:rsid w:val="00155CBA"/>
    <w:rsid w:val="00167C48"/>
    <w:rsid w:val="001765C9"/>
    <w:rsid w:val="001943A1"/>
    <w:rsid w:val="001951DC"/>
    <w:rsid w:val="0019563F"/>
    <w:rsid w:val="001A59BE"/>
    <w:rsid w:val="001C4197"/>
    <w:rsid w:val="001C48A9"/>
    <w:rsid w:val="001D2FE1"/>
    <w:rsid w:val="001D5024"/>
    <w:rsid w:val="001D6901"/>
    <w:rsid w:val="001F0753"/>
    <w:rsid w:val="001F159B"/>
    <w:rsid w:val="001F5298"/>
    <w:rsid w:val="00202B6F"/>
    <w:rsid w:val="00206110"/>
    <w:rsid w:val="002079E0"/>
    <w:rsid w:val="00211874"/>
    <w:rsid w:val="00212221"/>
    <w:rsid w:val="0022770D"/>
    <w:rsid w:val="002427AB"/>
    <w:rsid w:val="00242EC5"/>
    <w:rsid w:val="00265E0C"/>
    <w:rsid w:val="002756AD"/>
    <w:rsid w:val="00296BA5"/>
    <w:rsid w:val="002B7248"/>
    <w:rsid w:val="002B7641"/>
    <w:rsid w:val="002B7AD2"/>
    <w:rsid w:val="002D04D2"/>
    <w:rsid w:val="002D620A"/>
    <w:rsid w:val="002D6489"/>
    <w:rsid w:val="002D7F31"/>
    <w:rsid w:val="002E1E25"/>
    <w:rsid w:val="002E262F"/>
    <w:rsid w:val="002E5DA8"/>
    <w:rsid w:val="002F326F"/>
    <w:rsid w:val="00300008"/>
    <w:rsid w:val="00316C26"/>
    <w:rsid w:val="00317FD9"/>
    <w:rsid w:val="0032626C"/>
    <w:rsid w:val="0033255B"/>
    <w:rsid w:val="00335381"/>
    <w:rsid w:val="00354163"/>
    <w:rsid w:val="00374FD1"/>
    <w:rsid w:val="003831E1"/>
    <w:rsid w:val="00386913"/>
    <w:rsid w:val="00387CD9"/>
    <w:rsid w:val="0039109F"/>
    <w:rsid w:val="00395BE0"/>
    <w:rsid w:val="003A5B15"/>
    <w:rsid w:val="003A73B3"/>
    <w:rsid w:val="003A754C"/>
    <w:rsid w:val="003B397D"/>
    <w:rsid w:val="003C7E48"/>
    <w:rsid w:val="003D1239"/>
    <w:rsid w:val="003D3DBE"/>
    <w:rsid w:val="003D6B67"/>
    <w:rsid w:val="003E337C"/>
    <w:rsid w:val="003E457A"/>
    <w:rsid w:val="003F1BB4"/>
    <w:rsid w:val="003F2D64"/>
    <w:rsid w:val="003F7C1C"/>
    <w:rsid w:val="00401C0E"/>
    <w:rsid w:val="00402860"/>
    <w:rsid w:val="00410C13"/>
    <w:rsid w:val="00416258"/>
    <w:rsid w:val="004216A9"/>
    <w:rsid w:val="0043464A"/>
    <w:rsid w:val="004355A9"/>
    <w:rsid w:val="0044622D"/>
    <w:rsid w:val="00455D9A"/>
    <w:rsid w:val="004670CF"/>
    <w:rsid w:val="00471FE4"/>
    <w:rsid w:val="00475887"/>
    <w:rsid w:val="004867BD"/>
    <w:rsid w:val="00487532"/>
    <w:rsid w:val="004907DD"/>
    <w:rsid w:val="004A7B37"/>
    <w:rsid w:val="004B52C7"/>
    <w:rsid w:val="004C4E1E"/>
    <w:rsid w:val="004D198D"/>
    <w:rsid w:val="004D1C7E"/>
    <w:rsid w:val="004D6DF4"/>
    <w:rsid w:val="004E01DD"/>
    <w:rsid w:val="004E1CFB"/>
    <w:rsid w:val="004E7352"/>
    <w:rsid w:val="004F452C"/>
    <w:rsid w:val="004F7F79"/>
    <w:rsid w:val="00504DB2"/>
    <w:rsid w:val="00504EE2"/>
    <w:rsid w:val="00505CD9"/>
    <w:rsid w:val="00531EAC"/>
    <w:rsid w:val="0054026B"/>
    <w:rsid w:val="00543ED9"/>
    <w:rsid w:val="00544DD5"/>
    <w:rsid w:val="00556501"/>
    <w:rsid w:val="00556513"/>
    <w:rsid w:val="00560737"/>
    <w:rsid w:val="005660C7"/>
    <w:rsid w:val="00570B3A"/>
    <w:rsid w:val="005717AE"/>
    <w:rsid w:val="00577A11"/>
    <w:rsid w:val="00583155"/>
    <w:rsid w:val="005864CB"/>
    <w:rsid w:val="00597B56"/>
    <w:rsid w:val="005A03F5"/>
    <w:rsid w:val="005A3BA9"/>
    <w:rsid w:val="005C53BC"/>
    <w:rsid w:val="005D01D6"/>
    <w:rsid w:val="005E1435"/>
    <w:rsid w:val="005F0A2B"/>
    <w:rsid w:val="005F6FF9"/>
    <w:rsid w:val="00611461"/>
    <w:rsid w:val="00622C02"/>
    <w:rsid w:val="0062328F"/>
    <w:rsid w:val="0062702D"/>
    <w:rsid w:val="00630E64"/>
    <w:rsid w:val="00643519"/>
    <w:rsid w:val="00647881"/>
    <w:rsid w:val="00651C97"/>
    <w:rsid w:val="006566CE"/>
    <w:rsid w:val="00665C19"/>
    <w:rsid w:val="00666D8C"/>
    <w:rsid w:val="00671916"/>
    <w:rsid w:val="00674688"/>
    <w:rsid w:val="00680E31"/>
    <w:rsid w:val="00681949"/>
    <w:rsid w:val="006949F4"/>
    <w:rsid w:val="00696E2D"/>
    <w:rsid w:val="006A0DD9"/>
    <w:rsid w:val="006A24FA"/>
    <w:rsid w:val="006A2921"/>
    <w:rsid w:val="006B021E"/>
    <w:rsid w:val="006B0A40"/>
    <w:rsid w:val="006B618F"/>
    <w:rsid w:val="006C3764"/>
    <w:rsid w:val="006C4D7D"/>
    <w:rsid w:val="006E45C7"/>
    <w:rsid w:val="006F4C13"/>
    <w:rsid w:val="006F565D"/>
    <w:rsid w:val="006F5864"/>
    <w:rsid w:val="007028EC"/>
    <w:rsid w:val="00703B96"/>
    <w:rsid w:val="00704ED8"/>
    <w:rsid w:val="00704FB0"/>
    <w:rsid w:val="00731F11"/>
    <w:rsid w:val="00746172"/>
    <w:rsid w:val="007509B3"/>
    <w:rsid w:val="00750CA1"/>
    <w:rsid w:val="00754942"/>
    <w:rsid w:val="00755907"/>
    <w:rsid w:val="00773D85"/>
    <w:rsid w:val="007A118C"/>
    <w:rsid w:val="007A24B4"/>
    <w:rsid w:val="007A5E50"/>
    <w:rsid w:val="007A6477"/>
    <w:rsid w:val="007B042E"/>
    <w:rsid w:val="007C0513"/>
    <w:rsid w:val="007C1659"/>
    <w:rsid w:val="007C2F6F"/>
    <w:rsid w:val="007C4683"/>
    <w:rsid w:val="007E696B"/>
    <w:rsid w:val="007F0857"/>
    <w:rsid w:val="007F28DA"/>
    <w:rsid w:val="007F7903"/>
    <w:rsid w:val="00805674"/>
    <w:rsid w:val="008133CB"/>
    <w:rsid w:val="00820C3E"/>
    <w:rsid w:val="00825845"/>
    <w:rsid w:val="00827B69"/>
    <w:rsid w:val="0083549A"/>
    <w:rsid w:val="008455F2"/>
    <w:rsid w:val="008503D1"/>
    <w:rsid w:val="00850EF8"/>
    <w:rsid w:val="0085104C"/>
    <w:rsid w:val="00856809"/>
    <w:rsid w:val="00856AA4"/>
    <w:rsid w:val="00863176"/>
    <w:rsid w:val="00864C68"/>
    <w:rsid w:val="00865ADE"/>
    <w:rsid w:val="008815F1"/>
    <w:rsid w:val="0088619E"/>
    <w:rsid w:val="00886871"/>
    <w:rsid w:val="00886D3D"/>
    <w:rsid w:val="0089034F"/>
    <w:rsid w:val="00891066"/>
    <w:rsid w:val="008956FA"/>
    <w:rsid w:val="008A0E25"/>
    <w:rsid w:val="008A4215"/>
    <w:rsid w:val="008C1164"/>
    <w:rsid w:val="008D1BAE"/>
    <w:rsid w:val="008F1D7F"/>
    <w:rsid w:val="00916907"/>
    <w:rsid w:val="0093121D"/>
    <w:rsid w:val="00933231"/>
    <w:rsid w:val="009377F0"/>
    <w:rsid w:val="0094404D"/>
    <w:rsid w:val="0095067A"/>
    <w:rsid w:val="00951B8F"/>
    <w:rsid w:val="00957B78"/>
    <w:rsid w:val="009601AC"/>
    <w:rsid w:val="00963EB7"/>
    <w:rsid w:val="00964B07"/>
    <w:rsid w:val="00971951"/>
    <w:rsid w:val="00997161"/>
    <w:rsid w:val="009A590D"/>
    <w:rsid w:val="009A63E3"/>
    <w:rsid w:val="009B7548"/>
    <w:rsid w:val="009E7E31"/>
    <w:rsid w:val="009F067A"/>
    <w:rsid w:val="009F143E"/>
    <w:rsid w:val="009F5CEF"/>
    <w:rsid w:val="009F7BD7"/>
    <w:rsid w:val="00A27F21"/>
    <w:rsid w:val="00A35DE1"/>
    <w:rsid w:val="00A37541"/>
    <w:rsid w:val="00A60013"/>
    <w:rsid w:val="00A6023D"/>
    <w:rsid w:val="00A607F3"/>
    <w:rsid w:val="00A62ABF"/>
    <w:rsid w:val="00A62FCD"/>
    <w:rsid w:val="00A6613D"/>
    <w:rsid w:val="00A6784F"/>
    <w:rsid w:val="00A82983"/>
    <w:rsid w:val="00A83149"/>
    <w:rsid w:val="00A8316D"/>
    <w:rsid w:val="00A83CE0"/>
    <w:rsid w:val="00A84720"/>
    <w:rsid w:val="00A90671"/>
    <w:rsid w:val="00A9473C"/>
    <w:rsid w:val="00A94EC5"/>
    <w:rsid w:val="00A9749B"/>
    <w:rsid w:val="00AA45DA"/>
    <w:rsid w:val="00AA479E"/>
    <w:rsid w:val="00AC6156"/>
    <w:rsid w:val="00AD043C"/>
    <w:rsid w:val="00AD61B6"/>
    <w:rsid w:val="00AD7669"/>
    <w:rsid w:val="00AF0EAE"/>
    <w:rsid w:val="00AF2B2F"/>
    <w:rsid w:val="00B0009E"/>
    <w:rsid w:val="00B04D40"/>
    <w:rsid w:val="00B15217"/>
    <w:rsid w:val="00B203D6"/>
    <w:rsid w:val="00B264A7"/>
    <w:rsid w:val="00B441EC"/>
    <w:rsid w:val="00B4641D"/>
    <w:rsid w:val="00B538A7"/>
    <w:rsid w:val="00B645C5"/>
    <w:rsid w:val="00B7440D"/>
    <w:rsid w:val="00B81A2F"/>
    <w:rsid w:val="00B85423"/>
    <w:rsid w:val="00B87D6E"/>
    <w:rsid w:val="00B910A2"/>
    <w:rsid w:val="00B9348A"/>
    <w:rsid w:val="00B964D7"/>
    <w:rsid w:val="00B97FAC"/>
    <w:rsid w:val="00BA170E"/>
    <w:rsid w:val="00BB6D0A"/>
    <w:rsid w:val="00BC1D1C"/>
    <w:rsid w:val="00BD15F4"/>
    <w:rsid w:val="00BF19C5"/>
    <w:rsid w:val="00C016D5"/>
    <w:rsid w:val="00C02D9C"/>
    <w:rsid w:val="00C0351C"/>
    <w:rsid w:val="00C141A9"/>
    <w:rsid w:val="00C17D0A"/>
    <w:rsid w:val="00C211A5"/>
    <w:rsid w:val="00C23112"/>
    <w:rsid w:val="00C30B40"/>
    <w:rsid w:val="00C330CB"/>
    <w:rsid w:val="00C5345B"/>
    <w:rsid w:val="00C5506C"/>
    <w:rsid w:val="00C613D7"/>
    <w:rsid w:val="00C6773C"/>
    <w:rsid w:val="00C77B18"/>
    <w:rsid w:val="00C82573"/>
    <w:rsid w:val="00C85E3E"/>
    <w:rsid w:val="00C87088"/>
    <w:rsid w:val="00C9155C"/>
    <w:rsid w:val="00C96CE0"/>
    <w:rsid w:val="00C97443"/>
    <w:rsid w:val="00CA064D"/>
    <w:rsid w:val="00CA17AA"/>
    <w:rsid w:val="00CB4AF4"/>
    <w:rsid w:val="00CB5D52"/>
    <w:rsid w:val="00CC6012"/>
    <w:rsid w:val="00CD3673"/>
    <w:rsid w:val="00CE0A27"/>
    <w:rsid w:val="00CE58A4"/>
    <w:rsid w:val="00CF175E"/>
    <w:rsid w:val="00CF552C"/>
    <w:rsid w:val="00D05B05"/>
    <w:rsid w:val="00D0630A"/>
    <w:rsid w:val="00D1185D"/>
    <w:rsid w:val="00D1714B"/>
    <w:rsid w:val="00D22D36"/>
    <w:rsid w:val="00D23346"/>
    <w:rsid w:val="00D24E55"/>
    <w:rsid w:val="00D26A61"/>
    <w:rsid w:val="00D452E3"/>
    <w:rsid w:val="00D507C8"/>
    <w:rsid w:val="00D51031"/>
    <w:rsid w:val="00D54D8F"/>
    <w:rsid w:val="00D646CE"/>
    <w:rsid w:val="00D65191"/>
    <w:rsid w:val="00D7458D"/>
    <w:rsid w:val="00D774F3"/>
    <w:rsid w:val="00D80930"/>
    <w:rsid w:val="00D87AC9"/>
    <w:rsid w:val="00DA5135"/>
    <w:rsid w:val="00DA7860"/>
    <w:rsid w:val="00DB03F6"/>
    <w:rsid w:val="00DB3430"/>
    <w:rsid w:val="00DB38E7"/>
    <w:rsid w:val="00DB6D3E"/>
    <w:rsid w:val="00DC7AE5"/>
    <w:rsid w:val="00DD3431"/>
    <w:rsid w:val="00DD5A15"/>
    <w:rsid w:val="00DD759B"/>
    <w:rsid w:val="00E002C6"/>
    <w:rsid w:val="00E02CC1"/>
    <w:rsid w:val="00E105B4"/>
    <w:rsid w:val="00E11075"/>
    <w:rsid w:val="00E154E5"/>
    <w:rsid w:val="00E26352"/>
    <w:rsid w:val="00E35078"/>
    <w:rsid w:val="00E35A1E"/>
    <w:rsid w:val="00E47368"/>
    <w:rsid w:val="00E51CF1"/>
    <w:rsid w:val="00E52E3E"/>
    <w:rsid w:val="00E60932"/>
    <w:rsid w:val="00E91B27"/>
    <w:rsid w:val="00EA2C30"/>
    <w:rsid w:val="00EA4EA9"/>
    <w:rsid w:val="00EB7052"/>
    <w:rsid w:val="00EB76EA"/>
    <w:rsid w:val="00EC0269"/>
    <w:rsid w:val="00EC4CB6"/>
    <w:rsid w:val="00EC5F63"/>
    <w:rsid w:val="00ED20E5"/>
    <w:rsid w:val="00EE00C6"/>
    <w:rsid w:val="00EE5CF7"/>
    <w:rsid w:val="00EF7A94"/>
    <w:rsid w:val="00EF7C9D"/>
    <w:rsid w:val="00F0120E"/>
    <w:rsid w:val="00F03839"/>
    <w:rsid w:val="00F04784"/>
    <w:rsid w:val="00F10001"/>
    <w:rsid w:val="00F16AE9"/>
    <w:rsid w:val="00F1788D"/>
    <w:rsid w:val="00F2420E"/>
    <w:rsid w:val="00F35327"/>
    <w:rsid w:val="00F3620F"/>
    <w:rsid w:val="00F365A2"/>
    <w:rsid w:val="00F37727"/>
    <w:rsid w:val="00F37B8B"/>
    <w:rsid w:val="00F40ACA"/>
    <w:rsid w:val="00F44D62"/>
    <w:rsid w:val="00F45DFC"/>
    <w:rsid w:val="00F65986"/>
    <w:rsid w:val="00F67C5A"/>
    <w:rsid w:val="00F7156D"/>
    <w:rsid w:val="00F74226"/>
    <w:rsid w:val="00F76CBA"/>
    <w:rsid w:val="00F84D0C"/>
    <w:rsid w:val="00F87AF8"/>
    <w:rsid w:val="00F94FBB"/>
    <w:rsid w:val="00FB03BC"/>
    <w:rsid w:val="00FE2EFC"/>
    <w:rsid w:val="00FF0F00"/>
    <w:rsid w:val="00FF3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305D5"/>
  <w15:docId w15:val="{B5529403-A382-492F-9B78-39F7A4830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customStyle="1" w:styleId="Normal0">
    <w:name w:val="[Normal]"/>
    <w:rsid w:val="004D6DF4"/>
    <w:pPr>
      <w:autoSpaceDE w:val="0"/>
      <w:autoSpaceDN w:val="0"/>
      <w:adjustRightInd w:val="0"/>
      <w:spacing w:after="0" w:line="240" w:lineRule="auto"/>
    </w:pPr>
    <w:rPr>
      <w:rFonts w:ascii="Arial" w:hAnsi="Arial" w:cs="Arial"/>
      <w:sz w:val="24"/>
      <w:szCs w:val="24"/>
    </w:rPr>
  </w:style>
  <w:style w:type="paragraph" w:styleId="FootnoteText">
    <w:name w:val="footnote text"/>
    <w:basedOn w:val="Normal"/>
    <w:link w:val="FootnoteTextChar"/>
    <w:uiPriority w:val="99"/>
    <w:semiHidden/>
    <w:unhideWhenUsed/>
    <w:rsid w:val="003B397D"/>
  </w:style>
  <w:style w:type="character" w:customStyle="1" w:styleId="FootnoteTextChar">
    <w:name w:val="Footnote Text Char"/>
    <w:basedOn w:val="DefaultParagraphFont"/>
    <w:link w:val="FootnoteText"/>
    <w:uiPriority w:val="99"/>
    <w:semiHidden/>
    <w:rsid w:val="003B397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B397D"/>
    <w:rPr>
      <w:vertAlign w:val="superscript"/>
    </w:rPr>
  </w:style>
  <w:style w:type="paragraph" w:customStyle="1" w:styleId="Default">
    <w:name w:val="Default"/>
    <w:rsid w:val="009A590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94FBB"/>
    <w:rPr>
      <w:rFonts w:ascii="Tahoma" w:hAnsi="Tahoma" w:cs="Tahoma"/>
      <w:sz w:val="16"/>
      <w:szCs w:val="16"/>
    </w:rPr>
  </w:style>
  <w:style w:type="character" w:customStyle="1" w:styleId="BalloonTextChar">
    <w:name w:val="Balloon Text Char"/>
    <w:basedOn w:val="DefaultParagraphFont"/>
    <w:link w:val="BalloonText"/>
    <w:uiPriority w:val="99"/>
    <w:semiHidden/>
    <w:rsid w:val="00F94FBB"/>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E35078"/>
    <w:rPr>
      <w:color w:val="800080" w:themeColor="followedHyperlink"/>
      <w:u w:val="single"/>
    </w:rPr>
  </w:style>
  <w:style w:type="character" w:styleId="CommentReference">
    <w:name w:val="annotation reference"/>
    <w:basedOn w:val="DefaultParagraphFont"/>
    <w:uiPriority w:val="99"/>
    <w:semiHidden/>
    <w:unhideWhenUsed/>
    <w:rsid w:val="00045376"/>
    <w:rPr>
      <w:sz w:val="16"/>
      <w:szCs w:val="16"/>
    </w:rPr>
  </w:style>
  <w:style w:type="paragraph" w:styleId="CommentText">
    <w:name w:val="annotation text"/>
    <w:basedOn w:val="Normal"/>
    <w:link w:val="CommentTextChar"/>
    <w:uiPriority w:val="99"/>
    <w:semiHidden/>
    <w:unhideWhenUsed/>
    <w:rsid w:val="00045376"/>
  </w:style>
  <w:style w:type="character" w:customStyle="1" w:styleId="CommentTextChar">
    <w:name w:val="Comment Text Char"/>
    <w:basedOn w:val="DefaultParagraphFont"/>
    <w:link w:val="CommentText"/>
    <w:uiPriority w:val="99"/>
    <w:semiHidden/>
    <w:rsid w:val="0004537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45376"/>
    <w:rPr>
      <w:b/>
      <w:bCs/>
    </w:rPr>
  </w:style>
  <w:style w:type="character" w:customStyle="1" w:styleId="CommentSubjectChar">
    <w:name w:val="Comment Subject Char"/>
    <w:basedOn w:val="CommentTextChar"/>
    <w:link w:val="CommentSubject"/>
    <w:uiPriority w:val="99"/>
    <w:semiHidden/>
    <w:rsid w:val="00045376"/>
    <w:rPr>
      <w:rFonts w:ascii="Times New Roman" w:eastAsia="Times New Roman" w:hAnsi="Times New Roman" w:cs="Times New Roman"/>
      <w:b/>
      <w:bCs/>
      <w:sz w:val="20"/>
      <w:szCs w:val="20"/>
      <w:lang w:eastAsia="en-GB"/>
    </w:rPr>
  </w:style>
  <w:style w:type="paragraph" w:styleId="NoSpacing">
    <w:name w:val="No Spacing"/>
    <w:uiPriority w:val="1"/>
    <w:qFormat/>
    <w:rsid w:val="00242EC5"/>
    <w:pPr>
      <w:spacing w:after="0" w:line="240" w:lineRule="auto"/>
    </w:pPr>
    <w:rPr>
      <w:rFonts w:ascii="Times New Roman" w:eastAsia="Times New Roman" w:hAnsi="Times New Roman" w:cs="Times New Roman"/>
      <w:sz w:val="20"/>
      <w:szCs w:val="20"/>
      <w:lang w:eastAsia="en-GB"/>
    </w:rPr>
  </w:style>
  <w:style w:type="character" w:customStyle="1" w:styleId="fontstyle01">
    <w:name w:val="fontstyle01"/>
    <w:basedOn w:val="DefaultParagraphFont"/>
    <w:rsid w:val="000A7286"/>
    <w:rPr>
      <w:rFonts w:ascii="Arial" w:hAnsi="Arial" w:cs="Arial" w:hint="default"/>
      <w:b w:val="0"/>
      <w:bCs w:val="0"/>
      <w:i w:val="0"/>
      <w:iCs w:val="0"/>
      <w:color w:val="000000"/>
      <w:sz w:val="22"/>
      <w:szCs w:val="22"/>
    </w:rPr>
  </w:style>
  <w:style w:type="character" w:styleId="UnresolvedMention">
    <w:name w:val="Unresolved Mention"/>
    <w:basedOn w:val="DefaultParagraphFont"/>
    <w:uiPriority w:val="99"/>
    <w:semiHidden/>
    <w:unhideWhenUsed/>
    <w:rsid w:val="000C433D"/>
    <w:rPr>
      <w:color w:val="808080"/>
      <w:shd w:val="clear" w:color="auto" w:fill="E6E6E6"/>
    </w:rPr>
  </w:style>
  <w:style w:type="paragraph" w:styleId="Header">
    <w:name w:val="header"/>
    <w:basedOn w:val="Normal"/>
    <w:link w:val="HeaderChar"/>
    <w:uiPriority w:val="99"/>
    <w:semiHidden/>
    <w:unhideWhenUsed/>
    <w:rsid w:val="00387CD9"/>
    <w:pPr>
      <w:tabs>
        <w:tab w:val="center" w:pos="4513"/>
        <w:tab w:val="right" w:pos="9026"/>
      </w:tabs>
    </w:pPr>
  </w:style>
  <w:style w:type="character" w:customStyle="1" w:styleId="HeaderChar">
    <w:name w:val="Header Char"/>
    <w:basedOn w:val="DefaultParagraphFont"/>
    <w:link w:val="Header"/>
    <w:uiPriority w:val="99"/>
    <w:semiHidden/>
    <w:rsid w:val="00387CD9"/>
    <w:rPr>
      <w:rFonts w:ascii="Times New Roman" w:eastAsia="Times New Roman" w:hAnsi="Times New Roman" w:cs="Times New Roman"/>
      <w:sz w:val="20"/>
      <w:szCs w:val="20"/>
      <w:lang w:eastAsia="en-GB"/>
    </w:rPr>
  </w:style>
  <w:style w:type="paragraph" w:styleId="Footer">
    <w:name w:val="footer"/>
    <w:basedOn w:val="Normal"/>
    <w:link w:val="FooterChar"/>
    <w:uiPriority w:val="99"/>
    <w:semiHidden/>
    <w:unhideWhenUsed/>
    <w:rsid w:val="00387CD9"/>
    <w:pPr>
      <w:tabs>
        <w:tab w:val="center" w:pos="4513"/>
        <w:tab w:val="right" w:pos="9026"/>
      </w:tabs>
    </w:pPr>
  </w:style>
  <w:style w:type="character" w:customStyle="1" w:styleId="FooterChar">
    <w:name w:val="Footer Char"/>
    <w:basedOn w:val="DefaultParagraphFont"/>
    <w:link w:val="Footer"/>
    <w:uiPriority w:val="99"/>
    <w:semiHidden/>
    <w:rsid w:val="00387CD9"/>
    <w:rPr>
      <w:rFonts w:ascii="Times New Roman" w:eastAsia="Times New Roman" w:hAnsi="Times New Roman" w:cs="Times New Roman"/>
      <w:sz w:val="20"/>
      <w:szCs w:val="20"/>
      <w:lang w:eastAsia="en-GB"/>
    </w:rPr>
  </w:style>
  <w:style w:type="paragraph" w:styleId="Revision">
    <w:name w:val="Revision"/>
    <w:hidden/>
    <w:uiPriority w:val="99"/>
    <w:semiHidden/>
    <w:rsid w:val="00583155"/>
    <w:pPr>
      <w:spacing w:after="0" w:line="240" w:lineRule="auto"/>
    </w:pPr>
    <w:rPr>
      <w:rFonts w:ascii="Times New Roman" w:eastAsia="Times New Roman" w:hAnsi="Times New Roman" w:cs="Times New Roman"/>
      <w:sz w:val="20"/>
      <w:szCs w:val="20"/>
      <w:lang w:eastAsia="en-GB"/>
    </w:rPr>
  </w:style>
  <w:style w:type="paragraph" w:styleId="NormalWeb">
    <w:name w:val="Normal (Web)"/>
    <w:basedOn w:val="Normal"/>
    <w:uiPriority w:val="99"/>
    <w:unhideWhenUsed/>
    <w:rsid w:val="00155CB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08291">
      <w:bodyDiv w:val="1"/>
      <w:marLeft w:val="0"/>
      <w:marRight w:val="0"/>
      <w:marTop w:val="0"/>
      <w:marBottom w:val="0"/>
      <w:divBdr>
        <w:top w:val="none" w:sz="0" w:space="0" w:color="auto"/>
        <w:left w:val="none" w:sz="0" w:space="0" w:color="auto"/>
        <w:bottom w:val="none" w:sz="0" w:space="0" w:color="auto"/>
        <w:right w:val="none" w:sz="0" w:space="0" w:color="auto"/>
      </w:divBdr>
    </w:div>
    <w:div w:id="218516805">
      <w:bodyDiv w:val="1"/>
      <w:marLeft w:val="0"/>
      <w:marRight w:val="0"/>
      <w:marTop w:val="0"/>
      <w:marBottom w:val="0"/>
      <w:divBdr>
        <w:top w:val="none" w:sz="0" w:space="0" w:color="auto"/>
        <w:left w:val="none" w:sz="0" w:space="0" w:color="auto"/>
        <w:bottom w:val="none" w:sz="0" w:space="0" w:color="auto"/>
        <w:right w:val="none" w:sz="0" w:space="0" w:color="auto"/>
      </w:divBdr>
    </w:div>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876085502">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315642586">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localpla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691C0-6F22-44F6-BCF8-530AE8470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Pages>
  <Words>1226</Words>
  <Characters>6466</Characters>
  <Application>Microsoft Office Word</Application>
  <DocSecurity>0</DocSecurity>
  <Lines>122</Lines>
  <Paragraphs>56</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sarahha</dc:creator>
  <cp:lastModifiedBy>Boulter, Jacqueline</cp:lastModifiedBy>
  <cp:revision>10</cp:revision>
  <cp:lastPrinted>2017-02-16T10:27:00Z</cp:lastPrinted>
  <dcterms:created xsi:type="dcterms:W3CDTF">2026-06-26T10:27:00Z</dcterms:created>
  <dcterms:modified xsi:type="dcterms:W3CDTF">2026-07-06T14:44:00Z</dcterms:modified>
</cp:coreProperties>
</file>