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2541C" w14:textId="77777777" w:rsidR="009A68EC" w:rsidRPr="00E72D82" w:rsidRDefault="00E72CC5" w:rsidP="009A68EC">
      <w:pPr>
        <w:spacing w:after="0"/>
        <w:ind w:left="-426"/>
        <w:rPr>
          <w:rFonts w:ascii="Arial" w:hAnsi="Arial" w:cs="Arial"/>
          <w:b/>
        </w:rPr>
      </w:pPr>
      <w:r w:rsidRPr="00E72D82">
        <w:rPr>
          <w:rFonts w:ascii="Arial" w:hAnsi="Arial" w:cs="Arial"/>
          <w:b/>
        </w:rPr>
        <w:t>Protected Landscapes</w:t>
      </w:r>
    </w:p>
    <w:p w14:paraId="24551586" w14:textId="2CC9216D" w:rsidR="00A74338" w:rsidRPr="00E72D82" w:rsidRDefault="00A74338" w:rsidP="009A68EC">
      <w:pPr>
        <w:spacing w:after="0"/>
        <w:ind w:left="-426"/>
        <w:rPr>
          <w:rFonts w:ascii="Arial" w:hAnsi="Arial" w:cs="Arial"/>
          <w:b/>
          <w:bCs/>
        </w:rPr>
      </w:pPr>
      <w:r w:rsidRPr="00E72D82">
        <w:rPr>
          <w:rFonts w:ascii="Arial" w:hAnsi="Arial" w:cs="Arial"/>
        </w:rPr>
        <w:t xml:space="preserve">Paragraph </w:t>
      </w:r>
      <w:r w:rsidR="00FA66B4" w:rsidRPr="00A35BEC">
        <w:rPr>
          <w:rFonts w:ascii="Arial" w:hAnsi="Arial" w:cs="Arial"/>
        </w:rPr>
        <w:t>N</w:t>
      </w:r>
      <w:r w:rsidR="00501DF0" w:rsidRPr="00A35BEC">
        <w:rPr>
          <w:rFonts w:ascii="Arial" w:hAnsi="Arial" w:cs="Arial"/>
        </w:rPr>
        <w:t>4</w:t>
      </w:r>
      <w:r w:rsidR="00916C21">
        <w:rPr>
          <w:rFonts w:ascii="Arial" w:hAnsi="Arial" w:cs="Arial"/>
        </w:rPr>
        <w:t>.</w:t>
      </w:r>
      <w:r w:rsidR="00501DF0" w:rsidRPr="00A35BEC">
        <w:rPr>
          <w:rFonts w:ascii="Arial" w:hAnsi="Arial" w:cs="Arial"/>
        </w:rPr>
        <w:t>1</w:t>
      </w:r>
      <w:r w:rsidR="0020355F" w:rsidRPr="00E72D82">
        <w:rPr>
          <w:rFonts w:ascii="Arial" w:hAnsi="Arial" w:cs="Arial"/>
        </w:rPr>
        <w:t xml:space="preserve"> </w:t>
      </w:r>
      <w:r w:rsidRPr="00E72D82">
        <w:rPr>
          <w:rFonts w:ascii="Arial" w:hAnsi="Arial" w:cs="Arial"/>
        </w:rPr>
        <w:t xml:space="preserve">of the </w:t>
      </w:r>
      <w:hyperlink r:id="rId12" w:history="1">
        <w:r w:rsidR="00BD7F3D" w:rsidRPr="00E72D82">
          <w:rPr>
            <w:rStyle w:val="Hyperlink"/>
            <w:rFonts w:ascii="Arial" w:hAnsi="Arial" w:cs="Arial"/>
          </w:rPr>
          <w:t>National Planning Policy Framework - GOV.UK (www.gov.uk)</w:t>
        </w:r>
      </w:hyperlink>
      <w:r w:rsidRPr="00E72D82">
        <w:rPr>
          <w:rFonts w:ascii="Arial" w:hAnsi="Arial" w:cs="Arial"/>
        </w:rPr>
        <w:t xml:space="preserve"> </w:t>
      </w:r>
      <w:r w:rsidR="00DC27CB" w:rsidRPr="00E72D82">
        <w:rPr>
          <w:rFonts w:ascii="Arial" w:hAnsi="Arial" w:cs="Arial"/>
        </w:rPr>
        <w:t xml:space="preserve">(NPPF) </w:t>
      </w:r>
      <w:r w:rsidRPr="00E72D82">
        <w:rPr>
          <w:rFonts w:ascii="Arial" w:hAnsi="Arial" w:cs="Arial"/>
        </w:rPr>
        <w:t>requires great weight to be given to conserving and enhancing landscape and scenic beauty within Areas of Outstanding Natural Beauty</w:t>
      </w:r>
      <w:r w:rsidR="00986A32" w:rsidRPr="00E72D82">
        <w:rPr>
          <w:rFonts w:ascii="Arial" w:hAnsi="Arial" w:cs="Arial"/>
        </w:rPr>
        <w:t xml:space="preserve"> (known as National Landscapes</w:t>
      </w:r>
      <w:r w:rsidRPr="00E72D82">
        <w:rPr>
          <w:rFonts w:ascii="Arial" w:hAnsi="Arial" w:cs="Arial"/>
        </w:rPr>
        <w:t xml:space="preserve">), National Parks, and the Broads and states that the scale and extent of development within all these areas should be limited. Paragraph </w:t>
      </w:r>
      <w:r w:rsidR="00501DF0">
        <w:rPr>
          <w:rFonts w:ascii="Arial" w:hAnsi="Arial" w:cs="Arial"/>
        </w:rPr>
        <w:t>N4</w:t>
      </w:r>
      <w:r w:rsidR="00916C21">
        <w:rPr>
          <w:rFonts w:ascii="Arial" w:hAnsi="Arial" w:cs="Arial"/>
        </w:rPr>
        <w:t>.</w:t>
      </w:r>
      <w:r w:rsidR="00501DF0">
        <w:rPr>
          <w:rFonts w:ascii="Arial" w:hAnsi="Arial" w:cs="Arial"/>
        </w:rPr>
        <w:t>2</w:t>
      </w:r>
      <w:r w:rsidR="0020355F" w:rsidRPr="00E72D82">
        <w:rPr>
          <w:rFonts w:ascii="Arial" w:hAnsi="Arial" w:cs="Arial"/>
        </w:rPr>
        <w:t xml:space="preserve"> </w:t>
      </w:r>
      <w:r w:rsidRPr="00E72D82">
        <w:rPr>
          <w:rFonts w:ascii="Arial" w:hAnsi="Arial" w:cs="Arial"/>
        </w:rPr>
        <w:t>requires exceptional circumstances to be demonstrated to justify major development within a designated landscape and sets out criteria which should be applied in considering relevant development proposals. </w:t>
      </w:r>
      <w:r w:rsidR="00041F27" w:rsidRPr="00E72D82">
        <w:rPr>
          <w:rFonts w:ascii="Arial" w:hAnsi="Arial" w:cs="Arial"/>
        </w:rPr>
        <w:t xml:space="preserve">Section 245 of the </w:t>
      </w:r>
      <w:hyperlink r:id="rId13" w:history="1">
        <w:r w:rsidR="00041F27" w:rsidRPr="00E72D82">
          <w:rPr>
            <w:rStyle w:val="Hyperlink"/>
            <w:rFonts w:ascii="Arial" w:hAnsi="Arial" w:cs="Arial"/>
          </w:rPr>
          <w:t>Levelling-up and Regeneration Act 2023 (legislation.gov.uk)</w:t>
        </w:r>
      </w:hyperlink>
      <w:r w:rsidRPr="00E72D82">
        <w:rPr>
          <w:rFonts w:ascii="Arial" w:hAnsi="Arial" w:cs="Arial"/>
        </w:rPr>
        <w:t xml:space="preserve"> places a duty on relevant authorities (including local </w:t>
      </w:r>
      <w:r w:rsidR="00DC27CB" w:rsidRPr="00E72D82">
        <w:rPr>
          <w:rFonts w:ascii="Arial" w:hAnsi="Arial" w:cs="Arial"/>
        </w:rPr>
        <w:t xml:space="preserve">planning </w:t>
      </w:r>
      <w:r w:rsidRPr="00E72D82">
        <w:rPr>
          <w:rFonts w:ascii="Arial" w:hAnsi="Arial" w:cs="Arial"/>
        </w:rPr>
        <w:t xml:space="preserve">authorities) </w:t>
      </w:r>
      <w:r w:rsidR="00223459" w:rsidRPr="00E72D82">
        <w:rPr>
          <w:rFonts w:ascii="Arial" w:hAnsi="Arial" w:cs="Arial"/>
        </w:rPr>
        <w:t xml:space="preserve">to seek to further the statutory purposes of </w:t>
      </w:r>
      <w:r w:rsidR="00472B18" w:rsidRPr="00E72D82">
        <w:rPr>
          <w:rFonts w:ascii="Arial" w:hAnsi="Arial" w:cs="Arial"/>
        </w:rPr>
        <w:t>a National Park, the Broads or a</w:t>
      </w:r>
      <w:r w:rsidR="00F31E75">
        <w:rPr>
          <w:rFonts w:ascii="Arial" w:hAnsi="Arial" w:cs="Arial"/>
        </w:rPr>
        <w:t xml:space="preserve"> National Landscape</w:t>
      </w:r>
      <w:r w:rsidR="00472B18" w:rsidRPr="00E72D82">
        <w:rPr>
          <w:rFonts w:ascii="Arial" w:hAnsi="Arial" w:cs="Arial"/>
        </w:rPr>
        <w:t xml:space="preserve"> in England </w:t>
      </w:r>
      <w:r w:rsidRPr="00E72D82">
        <w:rPr>
          <w:rFonts w:ascii="Arial" w:hAnsi="Arial" w:cs="Arial"/>
        </w:rPr>
        <w:t xml:space="preserve">in exercising </w:t>
      </w:r>
      <w:r w:rsidR="00223459" w:rsidRPr="00E72D82">
        <w:rPr>
          <w:rFonts w:ascii="Arial" w:hAnsi="Arial" w:cs="Arial"/>
        </w:rPr>
        <w:t>their</w:t>
      </w:r>
      <w:r w:rsidRPr="00E72D82">
        <w:rPr>
          <w:rFonts w:ascii="Arial" w:hAnsi="Arial" w:cs="Arial"/>
        </w:rPr>
        <w:t xml:space="preserve"> functions</w:t>
      </w:r>
      <w:r w:rsidR="00472B18" w:rsidRPr="00E72D82">
        <w:rPr>
          <w:rFonts w:ascii="Arial" w:hAnsi="Arial" w:cs="Arial"/>
        </w:rPr>
        <w:t>.</w:t>
      </w:r>
      <w:r w:rsidRPr="00E72D82">
        <w:rPr>
          <w:rFonts w:ascii="Arial" w:hAnsi="Arial" w:cs="Arial"/>
        </w:rPr>
        <w:t xml:space="preserve"> This duty also applies to proposals outside the designated area but impacting on its natural beauty.</w:t>
      </w:r>
    </w:p>
    <w:p w14:paraId="401DB68F" w14:textId="6F277E22" w:rsidR="00A74338" w:rsidRPr="00E72D82" w:rsidRDefault="00A74338" w:rsidP="00A74338">
      <w:pPr>
        <w:spacing w:after="0"/>
        <w:rPr>
          <w:rFonts w:ascii="Arial" w:hAnsi="Arial" w:cs="Arial"/>
        </w:rPr>
      </w:pPr>
    </w:p>
    <w:p w14:paraId="03A76B41" w14:textId="04D871FF" w:rsidR="00A74338" w:rsidRPr="00E72D82" w:rsidRDefault="00184539" w:rsidP="00184539">
      <w:pPr>
        <w:spacing w:after="0"/>
        <w:ind w:left="-426"/>
        <w:rPr>
          <w:rFonts w:ascii="Arial" w:hAnsi="Arial" w:cs="Arial"/>
        </w:rPr>
      </w:pPr>
      <w:r w:rsidRPr="00E72D82">
        <w:rPr>
          <w:rFonts w:ascii="Arial" w:hAnsi="Arial" w:cs="Arial"/>
        </w:rPr>
        <w:t xml:space="preserve">The local planning authority should </w:t>
      </w:r>
      <w:r w:rsidR="00B76AFA" w:rsidRPr="00E72D82">
        <w:rPr>
          <w:rFonts w:ascii="Arial" w:hAnsi="Arial" w:cs="Arial"/>
        </w:rPr>
        <w:t xml:space="preserve">carefully </w:t>
      </w:r>
      <w:r w:rsidRPr="00E72D82">
        <w:rPr>
          <w:rFonts w:ascii="Arial" w:hAnsi="Arial" w:cs="Arial"/>
        </w:rPr>
        <w:t>consider a</w:t>
      </w:r>
      <w:r w:rsidR="00A74338" w:rsidRPr="00E72D82">
        <w:rPr>
          <w:rFonts w:ascii="Arial" w:hAnsi="Arial" w:cs="Arial"/>
        </w:rPr>
        <w:t xml:space="preserve">ny </w:t>
      </w:r>
      <w:r w:rsidRPr="00E72D82">
        <w:rPr>
          <w:rFonts w:ascii="Arial" w:hAnsi="Arial" w:cs="Arial"/>
        </w:rPr>
        <w:t>i</w:t>
      </w:r>
      <w:r w:rsidR="00A74338" w:rsidRPr="00E72D82">
        <w:rPr>
          <w:rFonts w:ascii="Arial" w:hAnsi="Arial" w:cs="Arial"/>
        </w:rPr>
        <w:t xml:space="preserve">mpacts on </w:t>
      </w:r>
      <w:r w:rsidR="00FC241D" w:rsidRPr="00E72D82">
        <w:rPr>
          <w:rFonts w:ascii="Arial" w:hAnsi="Arial" w:cs="Arial"/>
        </w:rPr>
        <w:t xml:space="preserve">the statutory purposes of </w:t>
      </w:r>
      <w:r w:rsidR="00A74338" w:rsidRPr="00E72D82">
        <w:rPr>
          <w:rFonts w:ascii="Arial" w:hAnsi="Arial" w:cs="Arial"/>
        </w:rPr>
        <w:t>protected landscapes and their settings in line with the NPPF, relevant development plan policies</w:t>
      </w:r>
      <w:r w:rsidRPr="00E72D82">
        <w:rPr>
          <w:rFonts w:ascii="Arial" w:hAnsi="Arial" w:cs="Arial"/>
        </w:rPr>
        <w:t xml:space="preserve"> and the </w:t>
      </w:r>
      <w:r w:rsidR="009470BC" w:rsidRPr="00E72D82">
        <w:rPr>
          <w:rFonts w:ascii="Arial" w:hAnsi="Arial" w:cs="Arial"/>
        </w:rPr>
        <w:t xml:space="preserve">Section 245 </w:t>
      </w:r>
      <w:r w:rsidRPr="00E72D82">
        <w:rPr>
          <w:rFonts w:ascii="Arial" w:hAnsi="Arial" w:cs="Arial"/>
        </w:rPr>
        <w:t>duty</w:t>
      </w:r>
      <w:r w:rsidR="009470BC" w:rsidRPr="00E72D82">
        <w:rPr>
          <w:rFonts w:ascii="Arial" w:hAnsi="Arial" w:cs="Arial"/>
        </w:rPr>
        <w:t>.</w:t>
      </w:r>
      <w:r w:rsidR="00A74338" w:rsidRPr="00E72D82">
        <w:rPr>
          <w:rFonts w:ascii="Arial" w:hAnsi="Arial" w:cs="Arial"/>
        </w:rPr>
        <w:t xml:space="preserve"> </w:t>
      </w:r>
      <w:r w:rsidRPr="00E72D82">
        <w:rPr>
          <w:rFonts w:ascii="Arial" w:hAnsi="Arial" w:cs="Arial"/>
        </w:rPr>
        <w:t>T</w:t>
      </w:r>
      <w:r w:rsidR="00A74338" w:rsidRPr="00E72D82">
        <w:rPr>
          <w:rFonts w:ascii="Arial" w:hAnsi="Arial" w:cs="Arial"/>
        </w:rPr>
        <w:t>he relevant National Landscape Partnership or Conservation Board may be able to</w:t>
      </w:r>
      <w:r w:rsidRPr="00E72D82">
        <w:rPr>
          <w:rFonts w:ascii="Arial" w:hAnsi="Arial" w:cs="Arial"/>
        </w:rPr>
        <w:t xml:space="preserve"> offer</w:t>
      </w:r>
      <w:r w:rsidR="00A74338" w:rsidRPr="00E72D82">
        <w:rPr>
          <w:rFonts w:ascii="Arial" w:hAnsi="Arial" w:cs="Arial"/>
        </w:rPr>
        <w:t xml:space="preserve"> advi</w:t>
      </w:r>
      <w:r w:rsidRPr="00E72D82">
        <w:rPr>
          <w:rFonts w:ascii="Arial" w:hAnsi="Arial" w:cs="Arial"/>
        </w:rPr>
        <w:t>c</w:t>
      </w:r>
      <w:r w:rsidR="00A74338" w:rsidRPr="00E72D82">
        <w:rPr>
          <w:rFonts w:ascii="Arial" w:hAnsi="Arial" w:cs="Arial"/>
        </w:rPr>
        <w:t xml:space="preserve">e on the impacts of the proposal on </w:t>
      </w:r>
      <w:r w:rsidRPr="00E72D82">
        <w:rPr>
          <w:rFonts w:ascii="Arial" w:hAnsi="Arial" w:cs="Arial"/>
        </w:rPr>
        <w:t xml:space="preserve">the </w:t>
      </w:r>
      <w:r w:rsidR="00B25321" w:rsidRPr="00E72D82">
        <w:rPr>
          <w:rFonts w:ascii="Arial" w:hAnsi="Arial" w:cs="Arial"/>
        </w:rPr>
        <w:t>natural beauty of the area</w:t>
      </w:r>
      <w:r w:rsidR="0058552A" w:rsidRPr="00E72D82">
        <w:rPr>
          <w:rFonts w:ascii="Arial" w:hAnsi="Arial" w:cs="Arial"/>
        </w:rPr>
        <w:t xml:space="preserve"> </w:t>
      </w:r>
      <w:r w:rsidR="003E61E8" w:rsidRPr="00E72D82">
        <w:rPr>
          <w:rFonts w:ascii="Arial" w:hAnsi="Arial" w:cs="Arial"/>
        </w:rPr>
        <w:t>and the aims and ob</w:t>
      </w:r>
      <w:r w:rsidR="0058552A" w:rsidRPr="00E72D82">
        <w:rPr>
          <w:rFonts w:ascii="Arial" w:hAnsi="Arial" w:cs="Arial"/>
        </w:rPr>
        <w:t>j</w:t>
      </w:r>
      <w:r w:rsidR="003E61E8" w:rsidRPr="00E72D82">
        <w:rPr>
          <w:rFonts w:ascii="Arial" w:hAnsi="Arial" w:cs="Arial"/>
        </w:rPr>
        <w:t>ectives of the</w:t>
      </w:r>
      <w:r w:rsidR="00A74338" w:rsidRPr="00E72D82">
        <w:rPr>
          <w:rFonts w:ascii="Arial" w:hAnsi="Arial" w:cs="Arial"/>
        </w:rPr>
        <w:t xml:space="preserve"> statutory management plan</w:t>
      </w:r>
      <w:r w:rsidR="0058552A" w:rsidRPr="00E72D82">
        <w:rPr>
          <w:rFonts w:ascii="Arial" w:hAnsi="Arial" w:cs="Arial"/>
        </w:rPr>
        <w:t xml:space="preserve">, as well as </w:t>
      </w:r>
      <w:r w:rsidR="004630BF" w:rsidRPr="00E72D82">
        <w:rPr>
          <w:rFonts w:ascii="Arial" w:hAnsi="Arial" w:cs="Arial"/>
        </w:rPr>
        <w:t xml:space="preserve">environmental </w:t>
      </w:r>
      <w:r w:rsidRPr="00E72D82">
        <w:rPr>
          <w:rFonts w:ascii="Arial" w:hAnsi="Arial" w:cs="Arial"/>
        </w:rPr>
        <w:t xml:space="preserve">enhancement </w:t>
      </w:r>
      <w:r w:rsidR="004630BF" w:rsidRPr="00E72D82">
        <w:rPr>
          <w:rFonts w:ascii="Arial" w:hAnsi="Arial" w:cs="Arial"/>
        </w:rPr>
        <w:t>opportunities</w:t>
      </w:r>
      <w:r w:rsidR="006D1BCB" w:rsidRPr="00E72D82">
        <w:rPr>
          <w:rFonts w:ascii="Arial" w:hAnsi="Arial" w:cs="Arial"/>
        </w:rPr>
        <w:t>.</w:t>
      </w:r>
      <w:r w:rsidR="00A74338" w:rsidRPr="00E72D82">
        <w:rPr>
          <w:rFonts w:ascii="Arial" w:hAnsi="Arial" w:cs="Arial"/>
        </w:rPr>
        <w:t xml:space="preserve"> Where available, a local Landscape Character Assessment can also be a helpful guide to the landscape’s sensitivity to development and its capacity to accommodate proposed development. </w:t>
      </w:r>
    </w:p>
    <w:p w14:paraId="78918725" w14:textId="77777777" w:rsidR="00B706D4" w:rsidRPr="00E72D82" w:rsidRDefault="00B706D4" w:rsidP="00F355A7">
      <w:pPr>
        <w:spacing w:after="0"/>
        <w:ind w:left="-426"/>
        <w:rPr>
          <w:rFonts w:ascii="Arial" w:hAnsi="Arial" w:cs="Arial"/>
          <w:b/>
        </w:rPr>
      </w:pPr>
    </w:p>
    <w:p w14:paraId="454E89F6" w14:textId="70B55BD9" w:rsidR="00E72CC5" w:rsidRPr="00E72D82" w:rsidRDefault="00E72CC5" w:rsidP="00F355A7">
      <w:pPr>
        <w:spacing w:after="0"/>
        <w:ind w:left="-426"/>
        <w:rPr>
          <w:rFonts w:ascii="Arial" w:hAnsi="Arial" w:cs="Arial"/>
          <w:b/>
        </w:rPr>
      </w:pPr>
      <w:r w:rsidRPr="00E72D82">
        <w:rPr>
          <w:rFonts w:ascii="Arial" w:hAnsi="Arial" w:cs="Arial"/>
          <w:b/>
        </w:rPr>
        <w:t>Wider landscapes</w:t>
      </w:r>
    </w:p>
    <w:p w14:paraId="108C796E" w14:textId="409E109D" w:rsidR="00A014F3" w:rsidRPr="00E72D82" w:rsidRDefault="00207CB1" w:rsidP="00F355A7">
      <w:pPr>
        <w:spacing w:after="0"/>
        <w:ind w:left="-426"/>
        <w:rPr>
          <w:rFonts w:ascii="Arial" w:hAnsi="Arial" w:cs="Arial"/>
        </w:rPr>
      </w:pPr>
      <w:r w:rsidRPr="00E72D82">
        <w:rPr>
          <w:rFonts w:ascii="Arial" w:hAnsi="Arial" w:cs="Arial"/>
        </w:rPr>
        <w:t xml:space="preserve">Paragraph </w:t>
      </w:r>
      <w:r w:rsidR="005043EE">
        <w:rPr>
          <w:rFonts w:ascii="Arial" w:hAnsi="Arial" w:cs="Arial"/>
        </w:rPr>
        <w:t>N2</w:t>
      </w:r>
      <w:r w:rsidR="00916C21">
        <w:rPr>
          <w:rFonts w:ascii="Arial" w:hAnsi="Arial" w:cs="Arial"/>
        </w:rPr>
        <w:t>.</w:t>
      </w:r>
      <w:r w:rsidR="005043EE">
        <w:rPr>
          <w:rFonts w:ascii="Arial" w:hAnsi="Arial" w:cs="Arial"/>
        </w:rPr>
        <w:t>1</w:t>
      </w:r>
      <w:r w:rsidR="0020355F" w:rsidRPr="00E72D82">
        <w:rPr>
          <w:rFonts w:ascii="Arial" w:hAnsi="Arial" w:cs="Arial"/>
        </w:rPr>
        <w:t xml:space="preserve"> </w:t>
      </w:r>
      <w:r w:rsidRPr="00E72D82">
        <w:rPr>
          <w:rFonts w:ascii="Arial" w:hAnsi="Arial" w:cs="Arial"/>
        </w:rPr>
        <w:t xml:space="preserve">of the NPPF highlights the need to protect and enhance valued landscapes through the planning system. </w:t>
      </w:r>
      <w:r w:rsidR="00A014F3" w:rsidRPr="00E72D82">
        <w:rPr>
          <w:rFonts w:ascii="Arial" w:hAnsi="Arial" w:cs="Arial"/>
        </w:rPr>
        <w:t>This application may present opportunities to protect and enhance locally valued landscapes</w:t>
      </w:r>
      <w:r w:rsidR="00133EA3" w:rsidRPr="00E72D82">
        <w:rPr>
          <w:rFonts w:ascii="Arial" w:hAnsi="Arial" w:cs="Arial"/>
        </w:rPr>
        <w:t>, including any local landscape designations</w:t>
      </w:r>
      <w:r w:rsidR="00A014F3" w:rsidRPr="00E72D82">
        <w:rPr>
          <w:rFonts w:ascii="Arial" w:hAnsi="Arial" w:cs="Arial"/>
        </w:rPr>
        <w:t xml:space="preserve">. You may want to consider whether any local landscape features or characteristics (such as ponds, </w:t>
      </w:r>
      <w:r w:rsidR="00E41B08" w:rsidRPr="00E72D82">
        <w:rPr>
          <w:rFonts w:ascii="Arial" w:hAnsi="Arial" w:cs="Arial"/>
        </w:rPr>
        <w:t>woodland,</w:t>
      </w:r>
      <w:r w:rsidR="00A014F3" w:rsidRPr="00E72D82">
        <w:rPr>
          <w:rFonts w:ascii="Arial" w:hAnsi="Arial" w:cs="Arial"/>
        </w:rPr>
        <w:t xml:space="preserve"> or </w:t>
      </w:r>
      <w:r w:rsidR="00E41B08" w:rsidRPr="00E72D82">
        <w:rPr>
          <w:rFonts w:ascii="Arial" w:hAnsi="Arial" w:cs="Arial"/>
        </w:rPr>
        <w:t>dry-stone</w:t>
      </w:r>
      <w:r w:rsidR="00A014F3" w:rsidRPr="00E72D82">
        <w:rPr>
          <w:rFonts w:ascii="Arial" w:hAnsi="Arial" w:cs="Arial"/>
        </w:rPr>
        <w:t xml:space="preserve"> walls) could be incorporated into the development </w:t>
      </w:r>
      <w:r w:rsidR="00E41B08" w:rsidRPr="00E72D82">
        <w:rPr>
          <w:rFonts w:ascii="Arial" w:hAnsi="Arial" w:cs="Arial"/>
        </w:rPr>
        <w:t>to</w:t>
      </w:r>
      <w:r w:rsidR="00A014F3" w:rsidRPr="00E72D82">
        <w:rPr>
          <w:rFonts w:ascii="Arial" w:hAnsi="Arial" w:cs="Arial"/>
        </w:rPr>
        <w:t xml:space="preserve"> resp</w:t>
      </w:r>
      <w:r w:rsidR="00C602D2" w:rsidRPr="00E72D82">
        <w:rPr>
          <w:rFonts w:ascii="Arial" w:hAnsi="Arial" w:cs="Arial"/>
        </w:rPr>
        <w:t>ond to</w:t>
      </w:r>
      <w:r w:rsidR="00A014F3" w:rsidRPr="00E72D82">
        <w:rPr>
          <w:rFonts w:ascii="Arial" w:hAnsi="Arial" w:cs="Arial"/>
        </w:rPr>
        <w:t xml:space="preserve"> and enhance local landscape character and distinctiveness</w:t>
      </w:r>
      <w:r w:rsidR="00C360B0" w:rsidRPr="00E72D82">
        <w:rPr>
          <w:rFonts w:ascii="Arial" w:hAnsi="Arial" w:cs="Arial"/>
        </w:rPr>
        <w:t>, in line with any local landscape character assessments</w:t>
      </w:r>
      <w:r w:rsidR="00A014F3" w:rsidRPr="00E72D82">
        <w:rPr>
          <w:rFonts w:ascii="Arial" w:hAnsi="Arial" w:cs="Arial"/>
        </w:rPr>
        <w:t xml:space="preserve">.  </w:t>
      </w:r>
      <w:r w:rsidR="00C360B0" w:rsidRPr="00E72D82">
        <w:rPr>
          <w:rFonts w:ascii="Arial" w:hAnsi="Arial" w:cs="Arial"/>
        </w:rPr>
        <w:t>W</w:t>
      </w:r>
      <w:r w:rsidR="00A014F3" w:rsidRPr="00E72D82">
        <w:rPr>
          <w:rFonts w:ascii="Arial" w:hAnsi="Arial" w:cs="Arial"/>
        </w:rPr>
        <w:t xml:space="preserve">here </w:t>
      </w:r>
      <w:r w:rsidR="00C360B0" w:rsidRPr="00E72D82">
        <w:rPr>
          <w:rFonts w:ascii="Arial" w:hAnsi="Arial" w:cs="Arial"/>
        </w:rPr>
        <w:t xml:space="preserve">the </w:t>
      </w:r>
      <w:r w:rsidR="00A014F3" w:rsidRPr="00E72D82">
        <w:rPr>
          <w:rFonts w:ascii="Arial" w:hAnsi="Arial" w:cs="Arial"/>
        </w:rPr>
        <w:t xml:space="preserve">impacts </w:t>
      </w:r>
      <w:r w:rsidR="00C360B0" w:rsidRPr="00E72D82">
        <w:rPr>
          <w:rFonts w:ascii="Arial" w:hAnsi="Arial" w:cs="Arial"/>
        </w:rPr>
        <w:t xml:space="preserve">of development </w:t>
      </w:r>
      <w:r w:rsidR="00A014F3" w:rsidRPr="00E72D82">
        <w:rPr>
          <w:rFonts w:ascii="Arial" w:hAnsi="Arial" w:cs="Arial"/>
        </w:rPr>
        <w:t>are likely to be significant</w:t>
      </w:r>
      <w:r w:rsidR="00C360B0" w:rsidRPr="00E72D82">
        <w:rPr>
          <w:rFonts w:ascii="Arial" w:hAnsi="Arial" w:cs="Arial"/>
        </w:rPr>
        <w:t>,</w:t>
      </w:r>
      <w:r w:rsidR="00A014F3" w:rsidRPr="00E72D82">
        <w:rPr>
          <w:rFonts w:ascii="Arial" w:hAnsi="Arial" w:cs="Arial"/>
        </w:rPr>
        <w:t xml:space="preserve"> a Landscape </w:t>
      </w:r>
      <w:r w:rsidR="00E72CC5" w:rsidRPr="00E72D82">
        <w:rPr>
          <w:rFonts w:ascii="Arial" w:hAnsi="Arial" w:cs="Arial"/>
        </w:rPr>
        <w:t xml:space="preserve">and </w:t>
      </w:r>
      <w:r w:rsidR="00A014F3" w:rsidRPr="00E72D82">
        <w:rPr>
          <w:rFonts w:ascii="Arial" w:hAnsi="Arial" w:cs="Arial"/>
        </w:rPr>
        <w:t>Visual Impact Assessment should be provided with the proposal to inform decision making</w:t>
      </w:r>
      <w:r w:rsidR="00087C24" w:rsidRPr="00E72D82">
        <w:rPr>
          <w:rFonts w:ascii="Arial" w:hAnsi="Arial" w:cs="Arial"/>
        </w:rPr>
        <w:t>.</w:t>
      </w:r>
      <w:r w:rsidR="00C360B0" w:rsidRPr="00E72D82">
        <w:rPr>
          <w:rFonts w:ascii="Arial" w:hAnsi="Arial" w:cs="Arial"/>
        </w:rPr>
        <w:t xml:space="preserve"> </w:t>
      </w:r>
      <w:r w:rsidR="00087C24" w:rsidRPr="00E72D82">
        <w:rPr>
          <w:rFonts w:ascii="Arial" w:hAnsi="Arial" w:cs="Arial"/>
        </w:rPr>
        <w:t>We</w:t>
      </w:r>
      <w:r w:rsidR="00C360B0" w:rsidRPr="00E72D82">
        <w:rPr>
          <w:rFonts w:ascii="Arial" w:hAnsi="Arial" w:cs="Arial"/>
        </w:rPr>
        <w:t xml:space="preserve"> refer you</w:t>
      </w:r>
      <w:r w:rsidR="00087C24" w:rsidRPr="00E72D82">
        <w:rPr>
          <w:rFonts w:ascii="Arial" w:hAnsi="Arial" w:cs="Arial"/>
        </w:rPr>
        <w:t xml:space="preserve"> to </w:t>
      </w:r>
      <w:r w:rsidR="00C360B0" w:rsidRPr="00E72D82">
        <w:rPr>
          <w:rFonts w:ascii="Arial" w:hAnsi="Arial" w:cs="Arial"/>
        </w:rPr>
        <w:t xml:space="preserve">the </w:t>
      </w:r>
      <w:hyperlink r:id="rId14" w:history="1">
        <w:r w:rsidR="00617DD1" w:rsidRPr="00E72D82">
          <w:rPr>
            <w:rStyle w:val="Hyperlink"/>
            <w:rFonts w:ascii="Arial" w:hAnsi="Arial" w:cs="Arial"/>
          </w:rPr>
          <w:t>Guidelines for Landscape and Visual Impact Assessment (GLVIA3) - Landscape Institute</w:t>
        </w:r>
      </w:hyperlink>
      <w:r w:rsidR="00087C24" w:rsidRPr="00E72D82">
        <w:rPr>
          <w:rFonts w:ascii="Arial" w:hAnsi="Arial" w:cs="Arial"/>
        </w:rPr>
        <w:t xml:space="preserve"> for further guidance.</w:t>
      </w:r>
    </w:p>
    <w:p w14:paraId="08823E3C" w14:textId="77777777" w:rsidR="002875EF" w:rsidRPr="00E72D82" w:rsidRDefault="002875EF" w:rsidP="00F355A7">
      <w:pPr>
        <w:spacing w:after="0"/>
        <w:ind w:left="-426"/>
        <w:rPr>
          <w:rFonts w:ascii="Arial" w:hAnsi="Arial" w:cs="Arial"/>
        </w:rPr>
      </w:pPr>
    </w:p>
    <w:p w14:paraId="65B2EE0D" w14:textId="77777777" w:rsidR="002875EF" w:rsidRPr="00E72D82" w:rsidRDefault="002875EF" w:rsidP="002875EF">
      <w:pPr>
        <w:spacing w:after="0"/>
        <w:ind w:hanging="426"/>
        <w:rPr>
          <w:rFonts w:ascii="Arial" w:hAnsi="Arial" w:cs="Arial"/>
          <w:b/>
        </w:rPr>
      </w:pPr>
      <w:r w:rsidRPr="00E72D82">
        <w:rPr>
          <w:rFonts w:ascii="Arial" w:hAnsi="Arial" w:cs="Arial"/>
          <w:b/>
        </w:rPr>
        <w:t>Biodiversity duty</w:t>
      </w:r>
    </w:p>
    <w:p w14:paraId="26CCB45C" w14:textId="2F47ED15" w:rsidR="002875EF" w:rsidRPr="00E72D82" w:rsidRDefault="000D758A" w:rsidP="00F355A7">
      <w:pPr>
        <w:spacing w:after="0"/>
        <w:ind w:left="-426"/>
        <w:rPr>
          <w:rFonts w:ascii="Arial" w:hAnsi="Arial" w:cs="Arial"/>
        </w:rPr>
      </w:pPr>
      <w:r w:rsidRPr="00E72D82">
        <w:rPr>
          <w:rFonts w:ascii="Arial" w:hAnsi="Arial" w:cs="Arial"/>
        </w:rPr>
        <w:t xml:space="preserve">Section 40 of the </w:t>
      </w:r>
      <w:hyperlink r:id="rId15" w:history="1">
        <w:r w:rsidRPr="00E72D82">
          <w:rPr>
            <w:rStyle w:val="Hyperlink"/>
            <w:rFonts w:ascii="Arial" w:hAnsi="Arial" w:cs="Arial"/>
          </w:rPr>
          <w:t>Natural Environment and Rural Communities Act 2006 (legislation.gov.uk)</w:t>
        </w:r>
      </w:hyperlink>
      <w:r w:rsidR="00836249" w:rsidRPr="00E72D82">
        <w:rPr>
          <w:rFonts w:ascii="Arial" w:hAnsi="Arial" w:cs="Arial"/>
        </w:rPr>
        <w:t xml:space="preserve"> places a duty on t</w:t>
      </w:r>
      <w:r w:rsidR="002875EF" w:rsidRPr="00E72D82">
        <w:rPr>
          <w:rFonts w:ascii="Arial" w:hAnsi="Arial" w:cs="Arial"/>
        </w:rPr>
        <w:t xml:space="preserve">he local planning authority to conserve and enhance biodiversity as part of its decision making. </w:t>
      </w:r>
      <w:r w:rsidR="003F4C6A" w:rsidRPr="00E72D82">
        <w:rPr>
          <w:rFonts w:ascii="Arial" w:hAnsi="Arial" w:cs="Arial"/>
        </w:rPr>
        <w:t xml:space="preserve">We refer you to </w:t>
      </w:r>
      <w:r w:rsidR="004859BC" w:rsidRPr="00E72D82">
        <w:rPr>
          <w:rFonts w:ascii="Arial" w:hAnsi="Arial" w:cs="Arial"/>
        </w:rPr>
        <w:t xml:space="preserve">the </w:t>
      </w:r>
      <w:hyperlink r:id="rId16" w:history="1">
        <w:r w:rsidR="00262C51" w:rsidRPr="00E72D82">
          <w:rPr>
            <w:rStyle w:val="Hyperlink"/>
            <w:rFonts w:ascii="Arial" w:hAnsi="Arial" w:cs="Arial"/>
          </w:rPr>
          <w:t>Complying with the biodiversity duty - GOV.UK (www.gov.uk)</w:t>
        </w:r>
      </w:hyperlink>
      <w:r w:rsidR="003A2F65" w:rsidRPr="00E72D82">
        <w:rPr>
          <w:rFonts w:ascii="Arial" w:hAnsi="Arial" w:cs="Arial"/>
        </w:rPr>
        <w:t xml:space="preserve"> </w:t>
      </w:r>
      <w:r w:rsidR="004859BC" w:rsidRPr="00E72D82">
        <w:rPr>
          <w:rFonts w:ascii="Arial" w:hAnsi="Arial" w:cs="Arial"/>
        </w:rPr>
        <w:t>for f</w:t>
      </w:r>
      <w:r w:rsidR="002875EF" w:rsidRPr="00E72D82">
        <w:rPr>
          <w:rFonts w:ascii="Arial" w:hAnsi="Arial" w:cs="Arial"/>
        </w:rPr>
        <w:t>urther information</w:t>
      </w:r>
      <w:r w:rsidR="004859BC" w:rsidRPr="00E72D82">
        <w:rPr>
          <w:rFonts w:ascii="Arial" w:hAnsi="Arial" w:cs="Arial"/>
        </w:rPr>
        <w:t xml:space="preserve">. </w:t>
      </w:r>
      <w:r w:rsidR="002875EF" w:rsidRPr="00E72D82">
        <w:rPr>
          <w:rFonts w:ascii="Arial" w:hAnsi="Arial" w:cs="Arial"/>
        </w:rPr>
        <w:t xml:space="preserve"> </w:t>
      </w:r>
    </w:p>
    <w:p w14:paraId="351A6286" w14:textId="77777777" w:rsidR="00BC515D" w:rsidRPr="00E72D82" w:rsidRDefault="00BC515D" w:rsidP="00F355A7">
      <w:pPr>
        <w:spacing w:after="0"/>
        <w:ind w:left="-426"/>
        <w:rPr>
          <w:rFonts w:ascii="Arial" w:hAnsi="Arial" w:cs="Arial"/>
          <w:b/>
          <w:bCs/>
        </w:rPr>
      </w:pPr>
    </w:p>
    <w:p w14:paraId="50C05E8E" w14:textId="77777777" w:rsidR="00557994" w:rsidRPr="00E72D82" w:rsidRDefault="00557994" w:rsidP="00557994">
      <w:pPr>
        <w:spacing w:after="0"/>
        <w:ind w:left="-425"/>
        <w:rPr>
          <w:rFonts w:ascii="Arial" w:hAnsi="Arial" w:cs="Arial"/>
          <w:b/>
          <w:bCs/>
          <w:iCs/>
        </w:rPr>
      </w:pPr>
      <w:r w:rsidRPr="00E72D82">
        <w:rPr>
          <w:rFonts w:ascii="Arial" w:hAnsi="Arial" w:cs="Arial"/>
          <w:b/>
          <w:bCs/>
          <w:iCs/>
        </w:rPr>
        <w:t>Designated nature conservation sites</w:t>
      </w:r>
    </w:p>
    <w:p w14:paraId="158A6FCA" w14:textId="3B1B762B" w:rsidR="00557994" w:rsidRPr="00E72D82" w:rsidRDefault="4FF18F2F" w:rsidP="57494AD3">
      <w:pPr>
        <w:ind w:left="-425"/>
        <w:rPr>
          <w:rFonts w:ascii="Arial" w:hAnsi="Arial" w:cs="Arial"/>
        </w:rPr>
      </w:pPr>
      <w:r w:rsidRPr="00E72D82">
        <w:rPr>
          <w:rFonts w:ascii="Arial" w:hAnsi="Arial" w:cs="Arial"/>
        </w:rPr>
        <w:t xml:space="preserve">Paragraphs </w:t>
      </w:r>
      <w:r w:rsidR="000437CF">
        <w:rPr>
          <w:rFonts w:ascii="Arial" w:hAnsi="Arial" w:cs="Arial"/>
        </w:rPr>
        <w:t>N2</w:t>
      </w:r>
      <w:r w:rsidR="00916C21">
        <w:rPr>
          <w:rFonts w:ascii="Arial" w:hAnsi="Arial" w:cs="Arial"/>
        </w:rPr>
        <w:t>.</w:t>
      </w:r>
      <w:r w:rsidR="000437CF">
        <w:rPr>
          <w:rFonts w:ascii="Arial" w:hAnsi="Arial" w:cs="Arial"/>
        </w:rPr>
        <w:t>2</w:t>
      </w:r>
      <w:r w:rsidR="00BA5004">
        <w:rPr>
          <w:rFonts w:ascii="Arial" w:hAnsi="Arial" w:cs="Arial"/>
        </w:rPr>
        <w:t xml:space="preserve">, </w:t>
      </w:r>
      <w:r w:rsidR="00927756">
        <w:rPr>
          <w:rFonts w:ascii="Arial" w:hAnsi="Arial" w:cs="Arial"/>
        </w:rPr>
        <w:t>N</w:t>
      </w:r>
      <w:r w:rsidR="00C64DAE">
        <w:rPr>
          <w:rFonts w:ascii="Arial" w:hAnsi="Arial" w:cs="Arial"/>
        </w:rPr>
        <w:t>6</w:t>
      </w:r>
      <w:r w:rsidR="00916C21">
        <w:rPr>
          <w:rFonts w:ascii="Arial" w:hAnsi="Arial" w:cs="Arial"/>
        </w:rPr>
        <w:t>.</w:t>
      </w:r>
      <w:r w:rsidR="00C64DAE">
        <w:rPr>
          <w:rFonts w:ascii="Arial" w:hAnsi="Arial" w:cs="Arial"/>
        </w:rPr>
        <w:t>1</w:t>
      </w:r>
      <w:r w:rsidR="005A7F5C">
        <w:rPr>
          <w:rFonts w:ascii="Arial" w:hAnsi="Arial" w:cs="Arial"/>
        </w:rPr>
        <w:t>(</w:t>
      </w:r>
      <w:r w:rsidR="00C64DAE">
        <w:rPr>
          <w:rFonts w:ascii="Arial" w:hAnsi="Arial" w:cs="Arial"/>
        </w:rPr>
        <w:t>a&amp;b</w:t>
      </w:r>
      <w:r w:rsidR="005A7F5C">
        <w:rPr>
          <w:rFonts w:ascii="Arial" w:hAnsi="Arial" w:cs="Arial"/>
        </w:rPr>
        <w:t>)</w:t>
      </w:r>
      <w:r w:rsidR="008A1F86">
        <w:rPr>
          <w:rFonts w:ascii="Arial" w:hAnsi="Arial" w:cs="Arial"/>
        </w:rPr>
        <w:t xml:space="preserve"> and N</w:t>
      </w:r>
      <w:r w:rsidR="008C2257">
        <w:rPr>
          <w:rFonts w:ascii="Arial" w:hAnsi="Arial" w:cs="Arial"/>
        </w:rPr>
        <w:t>6</w:t>
      </w:r>
      <w:r w:rsidR="00916C21">
        <w:rPr>
          <w:rFonts w:ascii="Arial" w:hAnsi="Arial" w:cs="Arial"/>
        </w:rPr>
        <w:t>.</w:t>
      </w:r>
      <w:r w:rsidR="008C2257">
        <w:rPr>
          <w:rFonts w:ascii="Arial" w:hAnsi="Arial" w:cs="Arial"/>
        </w:rPr>
        <w:t xml:space="preserve">2 </w:t>
      </w:r>
      <w:r w:rsidRPr="00E72D82">
        <w:rPr>
          <w:rFonts w:ascii="Arial" w:hAnsi="Arial" w:cs="Arial"/>
        </w:rPr>
        <w:t>of the NPPF set out the principles for determining applications impacting on Sites of Special Scientific Interest (SSSI) and habitats sites</w:t>
      </w:r>
      <w:r w:rsidR="6CD172D1" w:rsidRPr="00E72D82">
        <w:rPr>
          <w:rFonts w:ascii="Arial" w:hAnsi="Arial" w:cs="Arial"/>
        </w:rPr>
        <w:t xml:space="preserve"> (Special Areas of Conservation (SACs) and Special Protection Areas (SPAs)</w:t>
      </w:r>
      <w:r w:rsidR="00FB44FE" w:rsidRPr="00E72D82">
        <w:rPr>
          <w:rFonts w:ascii="Arial" w:hAnsi="Arial" w:cs="Arial"/>
        </w:rPr>
        <w:t>)</w:t>
      </w:r>
      <w:r w:rsidRPr="00E72D82">
        <w:rPr>
          <w:rFonts w:ascii="Arial" w:hAnsi="Arial" w:cs="Arial"/>
        </w:rPr>
        <w:t xml:space="preserve">. Both the direct and indirect impacts of the development should be considered. </w:t>
      </w:r>
    </w:p>
    <w:p w14:paraId="61A7E1E4" w14:textId="467AEDF8" w:rsidR="00557994" w:rsidRPr="00E72D82" w:rsidRDefault="4FF18F2F" w:rsidP="57494AD3">
      <w:pPr>
        <w:ind w:left="-425"/>
        <w:rPr>
          <w:rFonts w:ascii="Arial" w:hAnsi="Arial" w:cs="Arial"/>
        </w:rPr>
      </w:pPr>
      <w:r w:rsidRPr="00E72D82">
        <w:rPr>
          <w:rFonts w:ascii="Arial" w:hAnsi="Arial" w:cs="Arial"/>
        </w:rPr>
        <w:t xml:space="preserve">A Habitats Regulations Assessment is needed where </w:t>
      </w:r>
      <w:r w:rsidR="7C00E39E" w:rsidRPr="00E72D82">
        <w:rPr>
          <w:rFonts w:ascii="Arial" w:hAnsi="Arial" w:cs="Arial"/>
        </w:rPr>
        <w:t>a proposal might affect</w:t>
      </w:r>
      <w:r w:rsidR="19F2B7A1" w:rsidRPr="00E72D82">
        <w:rPr>
          <w:rFonts w:ascii="Arial" w:hAnsi="Arial" w:cs="Arial"/>
        </w:rPr>
        <w:t xml:space="preserve"> </w:t>
      </w:r>
      <w:r w:rsidRPr="00E72D82">
        <w:rPr>
          <w:rFonts w:ascii="Arial" w:hAnsi="Arial" w:cs="Arial"/>
        </w:rPr>
        <w:t>a</w:t>
      </w:r>
      <w:r w:rsidR="515B96E2" w:rsidRPr="00E72D82">
        <w:rPr>
          <w:rFonts w:ascii="Arial" w:hAnsi="Arial" w:cs="Arial"/>
        </w:rPr>
        <w:t xml:space="preserve"> habitat site </w:t>
      </w:r>
      <w:r w:rsidR="78812FD5" w:rsidRPr="00E72D82">
        <w:rPr>
          <w:rFonts w:ascii="Arial" w:hAnsi="Arial" w:cs="Arial"/>
        </w:rPr>
        <w:t xml:space="preserve">(see </w:t>
      </w:r>
      <w:hyperlink r:id="rId17" w:history="1">
        <w:r w:rsidR="78812FD5" w:rsidRPr="00E72D82">
          <w:rPr>
            <w:rStyle w:val="Hyperlink"/>
            <w:rFonts w:ascii="Arial" w:eastAsia="Arial" w:hAnsi="Arial" w:cs="Arial"/>
          </w:rPr>
          <w:t>Habitats regulations assessments: protecting a European site - GOV.UK (www.gov.uk)</w:t>
        </w:r>
      </w:hyperlink>
      <w:r w:rsidR="78812FD5" w:rsidRPr="00E72D82">
        <w:rPr>
          <w:rFonts w:ascii="Arial" w:eastAsia="Arial" w:hAnsi="Arial" w:cs="Arial"/>
        </w:rPr>
        <w:t xml:space="preserve"> </w:t>
      </w:r>
      <w:r w:rsidRPr="00E72D82">
        <w:rPr>
          <w:rFonts w:ascii="Arial" w:hAnsi="Arial" w:cs="Arial"/>
        </w:rPr>
        <w:t>and Natural England must be consulted on ‘appropriate assessments’</w:t>
      </w:r>
      <w:r w:rsidR="3816F365" w:rsidRPr="00E72D82">
        <w:rPr>
          <w:rFonts w:ascii="Arial" w:hAnsi="Arial" w:cs="Arial"/>
        </w:rPr>
        <w:t xml:space="preserve"> (see</w:t>
      </w:r>
      <w:r w:rsidR="2407D52B" w:rsidRPr="00E72D82">
        <w:rPr>
          <w:rFonts w:ascii="Arial" w:hAnsi="Arial" w:cs="Arial"/>
        </w:rPr>
        <w:t xml:space="preserve"> </w:t>
      </w:r>
      <w:hyperlink r:id="rId18">
        <w:r w:rsidR="477C8B8A" w:rsidRPr="00E72D82">
          <w:rPr>
            <w:rStyle w:val="Hyperlink"/>
            <w:rFonts w:ascii="Arial" w:hAnsi="Arial" w:cs="Arial"/>
          </w:rPr>
          <w:t>Appropriate assessment - GOV.UK (www.gov.uk)</w:t>
        </w:r>
      </w:hyperlink>
      <w:r w:rsidR="2407D52B" w:rsidRPr="00E72D82">
        <w:rPr>
          <w:rFonts w:ascii="Arial" w:hAnsi="Arial" w:cs="Arial"/>
        </w:rPr>
        <w:t xml:space="preserve"> </w:t>
      </w:r>
      <w:r w:rsidR="477C8B8A" w:rsidRPr="00E72D82">
        <w:rPr>
          <w:rFonts w:ascii="Arial" w:hAnsi="Arial" w:cs="Arial"/>
        </w:rPr>
        <w:t>for</w:t>
      </w:r>
      <w:r w:rsidR="2407D52B" w:rsidRPr="00E72D82">
        <w:rPr>
          <w:rFonts w:ascii="Arial" w:hAnsi="Arial" w:cs="Arial"/>
        </w:rPr>
        <w:t xml:space="preserve"> more information</w:t>
      </w:r>
      <w:r w:rsidR="64353AF0" w:rsidRPr="00E72D82">
        <w:rPr>
          <w:rFonts w:ascii="Arial" w:hAnsi="Arial" w:cs="Arial"/>
        </w:rPr>
        <w:t xml:space="preserve"> for planning authorities</w:t>
      </w:r>
      <w:r w:rsidR="5F4232D1" w:rsidRPr="00E72D82">
        <w:rPr>
          <w:rFonts w:ascii="Arial" w:hAnsi="Arial" w:cs="Arial"/>
        </w:rPr>
        <w:t>)</w:t>
      </w:r>
      <w:r w:rsidR="19F4E947" w:rsidRPr="00E72D82">
        <w:rPr>
          <w:rFonts w:ascii="Arial" w:hAnsi="Arial" w:cs="Arial"/>
        </w:rPr>
        <w:t>.</w:t>
      </w:r>
      <w:r w:rsidR="76657B20" w:rsidRPr="00E72D82">
        <w:rPr>
          <w:rFonts w:ascii="Arial" w:hAnsi="Arial" w:cs="Arial"/>
        </w:rPr>
        <w:t xml:space="preserve"> </w:t>
      </w:r>
    </w:p>
    <w:p w14:paraId="1C41E7A6" w14:textId="77777777" w:rsidR="002941D5" w:rsidRDefault="4FF18F2F" w:rsidP="002941D5">
      <w:pPr>
        <w:ind w:left="-425"/>
        <w:rPr>
          <w:rFonts w:ascii="Arial" w:eastAsia="Arial" w:hAnsi="Arial" w:cs="Arial"/>
        </w:rPr>
      </w:pPr>
      <w:r w:rsidRPr="00E72D82">
        <w:rPr>
          <w:rFonts w:ascii="Arial" w:hAnsi="Arial" w:cs="Arial"/>
        </w:rPr>
        <w:t>Natural England must also be consulted where development is in or likely to affect a SSSI and provides advice on potential impacts on SSSIs either via</w:t>
      </w:r>
      <w:r w:rsidR="04B2D723" w:rsidRPr="00E72D82">
        <w:rPr>
          <w:rFonts w:ascii="Arial" w:hAnsi="Arial" w:cs="Arial"/>
        </w:rPr>
        <w:t xml:space="preserve"> the</w:t>
      </w:r>
      <w:r w:rsidRPr="00E72D82">
        <w:rPr>
          <w:rFonts w:ascii="Arial" w:hAnsi="Arial" w:cs="Arial"/>
        </w:rPr>
        <w:t xml:space="preserve"> </w:t>
      </w:r>
      <w:hyperlink r:id="rId19">
        <w:r w:rsidR="256C3701" w:rsidRPr="00E72D82">
          <w:rPr>
            <w:rStyle w:val="Hyperlink"/>
            <w:rFonts w:ascii="Arial" w:hAnsi="Arial" w:cs="Arial"/>
          </w:rPr>
          <w:t>SSSI Impact Risk Zones (England) (arcgis.com)</w:t>
        </w:r>
      </w:hyperlink>
      <w:r w:rsidRPr="00E72D82">
        <w:rPr>
          <w:rFonts w:ascii="Arial" w:hAnsi="Arial" w:cs="Arial"/>
        </w:rPr>
        <w:t xml:space="preserve"> or as standard or bespoke consultation responses. </w:t>
      </w:r>
      <w:r w:rsidR="43F0F8B7" w:rsidRPr="00E72D82">
        <w:rPr>
          <w:rFonts w:ascii="Arial" w:hAnsi="Arial" w:cs="Arial"/>
        </w:rPr>
        <w:t>Section 28G of the Wildlife and Countryside Act 1981 places a duty on all public bodies to take reasonable steps, consistent with the proper exercise of their functions, to further the conservation and enhancement of the features for which an SSSI has been notified (</w:t>
      </w:r>
      <w:hyperlink r:id="rId20" w:history="1">
        <w:r w:rsidR="43F0F8B7" w:rsidRPr="00E72D82">
          <w:rPr>
            <w:rStyle w:val="Hyperlink"/>
            <w:rFonts w:ascii="Arial" w:eastAsia="Arial" w:hAnsi="Arial" w:cs="Arial"/>
          </w:rPr>
          <w:t>Sites of special scientific interest: public body responsibilities - GOV.UK (www.gov.uk)</w:t>
        </w:r>
      </w:hyperlink>
      <w:r w:rsidR="43F0F8B7" w:rsidRPr="00E72D82">
        <w:rPr>
          <w:rFonts w:ascii="Arial" w:eastAsia="Arial" w:hAnsi="Arial" w:cs="Arial"/>
        </w:rPr>
        <w:t>.</w:t>
      </w:r>
    </w:p>
    <w:p w14:paraId="61DBA485" w14:textId="77777777" w:rsidR="002941D5" w:rsidRDefault="002941D5">
      <w:pPr>
        <w:spacing w:after="0"/>
        <w:rPr>
          <w:rFonts w:ascii="Arial" w:eastAsia="Arial" w:hAnsi="Arial" w:cs="Arial"/>
          <w:b/>
          <w:bCs/>
        </w:rPr>
      </w:pPr>
      <w:r>
        <w:rPr>
          <w:rFonts w:ascii="Arial" w:eastAsia="Arial" w:hAnsi="Arial" w:cs="Arial"/>
          <w:b/>
          <w:bCs/>
        </w:rPr>
        <w:br w:type="page"/>
      </w:r>
    </w:p>
    <w:p w14:paraId="04E6330F" w14:textId="0DD93BE6" w:rsidR="002941D5" w:rsidRDefault="006D54A5" w:rsidP="002941D5">
      <w:pPr>
        <w:ind w:left="-425"/>
        <w:rPr>
          <w:rFonts w:ascii="Arial" w:eastAsia="Arial" w:hAnsi="Arial" w:cs="Arial"/>
        </w:rPr>
      </w:pPr>
      <w:r w:rsidRPr="73A2C7D1">
        <w:rPr>
          <w:rFonts w:ascii="Arial" w:eastAsia="Arial" w:hAnsi="Arial" w:cs="Arial"/>
          <w:b/>
          <w:bCs/>
        </w:rPr>
        <w:lastRenderedPageBreak/>
        <w:t>Air Quality</w:t>
      </w:r>
    </w:p>
    <w:p w14:paraId="3E38D39C" w14:textId="77777777" w:rsidR="002941D5" w:rsidRDefault="006D54A5" w:rsidP="002941D5">
      <w:pPr>
        <w:ind w:left="-425"/>
        <w:rPr>
          <w:rFonts w:ascii="Arial" w:eastAsia="Arial" w:hAnsi="Arial" w:cs="Arial"/>
        </w:rPr>
      </w:pPr>
      <w:r w:rsidRPr="6BDAF1FA">
        <w:rPr>
          <w:rFonts w:ascii="Arial" w:eastAsia="Arial" w:hAnsi="Arial" w:cs="Arial"/>
          <w:color w:val="000000" w:themeColor="text1"/>
        </w:rPr>
        <w:t xml:space="preserve">Natural </w:t>
      </w:r>
      <w:r w:rsidRPr="00FF61E2">
        <w:rPr>
          <w:rFonts w:ascii="Arial" w:eastAsia="Arial" w:hAnsi="Arial" w:cs="Arial"/>
          <w:color w:val="000000" w:themeColor="text1"/>
        </w:rPr>
        <w:t>England has produced</w:t>
      </w:r>
      <w:r w:rsidRPr="00FF61E2">
        <w:rPr>
          <w:rFonts w:ascii="Arial" w:eastAsia="Aptos" w:hAnsi="Arial" w:cs="Arial"/>
        </w:rPr>
        <w:t xml:space="preserve"> </w:t>
      </w:r>
      <w:hyperlink r:id="rId21" w:history="1">
        <w:r w:rsidRPr="00FF61E2">
          <w:rPr>
            <w:rStyle w:val="Hyperlink"/>
            <w:rFonts w:ascii="Arial" w:eastAsia="Aptos" w:hAnsi="Arial" w:cs="Arial"/>
            <w:i/>
            <w:iCs/>
            <w:lang w:val="en-US"/>
          </w:rPr>
          <w:t>'Air pollution and development: advice for local authorities. How to assess sector-specific planning applications that could affect air quality on a protected site’.</w:t>
        </w:r>
      </w:hyperlink>
      <w:r w:rsidRPr="6BDAF1FA">
        <w:rPr>
          <w:rFonts w:ascii="Aptos" w:eastAsia="Aptos" w:hAnsi="Aptos" w:cs="Aptos"/>
        </w:rPr>
        <w:t xml:space="preserve"> </w:t>
      </w:r>
      <w:r w:rsidRPr="5477A58E">
        <w:rPr>
          <w:rFonts w:ascii="Arial" w:eastAsia="Arial" w:hAnsi="Arial" w:cs="Arial"/>
        </w:rPr>
        <w:t>This</w:t>
      </w:r>
      <w:r>
        <w:rPr>
          <w:rFonts w:ascii="Arial" w:eastAsia="Arial" w:hAnsi="Arial" w:cs="Arial"/>
        </w:rPr>
        <w:t xml:space="preserve"> standing advice</w:t>
      </w:r>
      <w:r w:rsidRPr="5477A58E">
        <w:rPr>
          <w:rFonts w:ascii="Arial" w:eastAsia="Arial" w:hAnsi="Arial" w:cs="Arial"/>
        </w:rPr>
        <w:t xml:space="preserve"> is to help planning authorities understand the impact on statutory protected sites from particular developments that emit specific air pollutants.</w:t>
      </w:r>
      <w:r w:rsidRPr="5477A58E">
        <w:rPr>
          <w:rFonts w:ascii="Arial" w:eastAsia="Arial" w:hAnsi="Arial" w:cs="Arial"/>
          <w:color w:val="000000" w:themeColor="text1"/>
        </w:rPr>
        <w:t xml:space="preserve"> The advice covers emissions of ammonia (NH</w:t>
      </w:r>
      <w:r w:rsidRPr="5477A58E">
        <w:rPr>
          <w:rFonts w:ascii="Arial" w:eastAsia="Arial" w:hAnsi="Arial" w:cs="Arial"/>
          <w:i/>
          <w:iCs/>
          <w:color w:val="000000" w:themeColor="text1"/>
        </w:rPr>
        <w:t>3</w:t>
      </w:r>
      <w:r w:rsidRPr="5477A58E">
        <w:rPr>
          <w:rFonts w:ascii="Arial" w:eastAsia="Arial" w:hAnsi="Arial" w:cs="Arial"/>
          <w:color w:val="000000" w:themeColor="text1"/>
        </w:rPr>
        <w:t>), nitrogen oxides (NO, NO</w:t>
      </w:r>
      <w:r w:rsidRPr="5477A58E">
        <w:rPr>
          <w:rFonts w:ascii="Arial" w:eastAsia="Arial" w:hAnsi="Arial" w:cs="Arial"/>
          <w:i/>
          <w:iCs/>
          <w:color w:val="000000" w:themeColor="text1"/>
        </w:rPr>
        <w:t>2</w:t>
      </w:r>
      <w:r w:rsidRPr="5477A58E">
        <w:rPr>
          <w:rFonts w:ascii="Arial" w:eastAsia="Arial" w:hAnsi="Arial" w:cs="Arial"/>
          <w:color w:val="000000" w:themeColor="text1"/>
        </w:rPr>
        <w:t xml:space="preserve"> or NO</w:t>
      </w:r>
      <w:r w:rsidRPr="5477A58E">
        <w:rPr>
          <w:rFonts w:ascii="Arial" w:eastAsia="Arial" w:hAnsi="Arial" w:cs="Arial"/>
          <w:i/>
          <w:iCs/>
          <w:color w:val="000000" w:themeColor="text1"/>
        </w:rPr>
        <w:t>x</w:t>
      </w:r>
      <w:r w:rsidRPr="5477A58E">
        <w:rPr>
          <w:rFonts w:ascii="Arial" w:eastAsia="Arial" w:hAnsi="Arial" w:cs="Arial"/>
          <w:color w:val="000000" w:themeColor="text1"/>
        </w:rPr>
        <w:t>), nitrogen deposition, acid deposition and sulphur dioxide (SO</w:t>
      </w:r>
      <w:r w:rsidRPr="5477A58E">
        <w:rPr>
          <w:rFonts w:ascii="Arial" w:eastAsia="Arial" w:hAnsi="Arial" w:cs="Arial"/>
          <w:i/>
          <w:iCs/>
          <w:color w:val="000000" w:themeColor="text1"/>
        </w:rPr>
        <w:t>2</w:t>
      </w:r>
      <w:r w:rsidRPr="5477A58E">
        <w:rPr>
          <w:rFonts w:ascii="Arial" w:eastAsia="Arial" w:hAnsi="Arial" w:cs="Arial"/>
          <w:color w:val="000000" w:themeColor="text1"/>
        </w:rPr>
        <w:t xml:space="preserve">). </w:t>
      </w:r>
      <w:r w:rsidRPr="5477A58E">
        <w:rPr>
          <w:rFonts w:ascii="Arial" w:eastAsia="Arial" w:hAnsi="Arial" w:cs="Arial"/>
        </w:rPr>
        <w:t xml:space="preserve"> </w:t>
      </w:r>
    </w:p>
    <w:p w14:paraId="3A5945D8" w14:textId="77777777" w:rsidR="002941D5" w:rsidRDefault="006D54A5" w:rsidP="002941D5">
      <w:pPr>
        <w:ind w:left="-425"/>
        <w:rPr>
          <w:rFonts w:ascii="Arial" w:eastAsia="Arial" w:hAnsi="Arial" w:cs="Arial"/>
        </w:rPr>
      </w:pPr>
      <w:r w:rsidRPr="73A2C7D1">
        <w:rPr>
          <w:rFonts w:ascii="Arial" w:eastAsia="Arial" w:hAnsi="Arial" w:cs="Arial"/>
          <w:color w:val="000000" w:themeColor="text1"/>
        </w:rPr>
        <w:t xml:space="preserve">The standing advice is Natural England’s formal statutory advice and is a material consideration. It provides decision makers with the information </w:t>
      </w:r>
      <w:r>
        <w:rPr>
          <w:rFonts w:ascii="Arial" w:eastAsia="Arial" w:hAnsi="Arial" w:cs="Arial"/>
          <w:color w:val="000000" w:themeColor="text1"/>
        </w:rPr>
        <w:t>needed</w:t>
      </w:r>
      <w:r w:rsidRPr="73A2C7D1">
        <w:rPr>
          <w:rFonts w:ascii="Arial" w:eastAsia="Arial" w:hAnsi="Arial" w:cs="Arial"/>
          <w:color w:val="000000" w:themeColor="text1"/>
        </w:rPr>
        <w:t xml:space="preserve"> to fulfil </w:t>
      </w:r>
      <w:r>
        <w:rPr>
          <w:rFonts w:ascii="Arial" w:eastAsia="Arial" w:hAnsi="Arial" w:cs="Arial"/>
          <w:color w:val="000000" w:themeColor="text1"/>
        </w:rPr>
        <w:t xml:space="preserve">their </w:t>
      </w:r>
      <w:r w:rsidRPr="73A2C7D1">
        <w:rPr>
          <w:rFonts w:ascii="Arial" w:eastAsia="Arial" w:hAnsi="Arial" w:cs="Arial"/>
          <w:color w:val="000000" w:themeColor="text1"/>
        </w:rPr>
        <w:t>statutory duties when making decisions on planning applications with potential air pollution impacts.</w:t>
      </w:r>
    </w:p>
    <w:p w14:paraId="729B6D5A" w14:textId="0FC9589D" w:rsidR="006D54A5" w:rsidRDefault="006D54A5" w:rsidP="002941D5">
      <w:pPr>
        <w:ind w:left="-425"/>
        <w:rPr>
          <w:rFonts w:ascii="Arial" w:eastAsia="Arial" w:hAnsi="Arial" w:cs="Arial"/>
        </w:rPr>
      </w:pPr>
      <w:r w:rsidRPr="14753C00">
        <w:rPr>
          <w:rFonts w:ascii="Arial" w:eastAsia="Arial" w:hAnsi="Arial" w:cs="Arial"/>
        </w:rPr>
        <w:t>Note that this advice cannot be used to assess Nationally Significant Infrastructure Projects (NSIPs) or local plans.</w:t>
      </w:r>
    </w:p>
    <w:p w14:paraId="0447A991" w14:textId="77777777" w:rsidR="006D54A5" w:rsidRPr="00E72D82" w:rsidRDefault="006D54A5" w:rsidP="002875EF">
      <w:pPr>
        <w:spacing w:after="0"/>
        <w:ind w:left="-426"/>
        <w:rPr>
          <w:rFonts w:ascii="Arial" w:hAnsi="Arial" w:cs="Arial"/>
          <w:b/>
        </w:rPr>
      </w:pPr>
    </w:p>
    <w:p w14:paraId="50FDB09A" w14:textId="75733E02" w:rsidR="002875EF" w:rsidRPr="00E72D82" w:rsidRDefault="002875EF" w:rsidP="002875EF">
      <w:pPr>
        <w:spacing w:after="0"/>
        <w:ind w:left="-426"/>
        <w:rPr>
          <w:rFonts w:ascii="Arial" w:hAnsi="Arial" w:cs="Arial"/>
          <w:b/>
        </w:rPr>
      </w:pPr>
      <w:r w:rsidRPr="00E72D82">
        <w:rPr>
          <w:rFonts w:ascii="Arial" w:hAnsi="Arial" w:cs="Arial"/>
          <w:b/>
        </w:rPr>
        <w:t>Protected Species</w:t>
      </w:r>
    </w:p>
    <w:p w14:paraId="08F65C00" w14:textId="58B48F70" w:rsidR="000305F6" w:rsidRPr="00E72D82" w:rsidRDefault="6650E5BC" w:rsidP="002875EF">
      <w:pPr>
        <w:spacing w:after="0"/>
        <w:ind w:left="-426"/>
        <w:rPr>
          <w:rFonts w:ascii="Arial" w:hAnsi="Arial" w:cs="Arial"/>
        </w:rPr>
      </w:pPr>
      <w:r w:rsidRPr="00E72D82">
        <w:rPr>
          <w:rFonts w:ascii="Arial" w:hAnsi="Arial" w:cs="Arial"/>
        </w:rPr>
        <w:t xml:space="preserve">Natural England has produced </w:t>
      </w:r>
      <w:hyperlink r:id="rId22" w:history="1">
        <w:r w:rsidR="002B3A1A" w:rsidRPr="00A37FB7">
          <w:rPr>
            <w:rStyle w:val="Hyperlink"/>
            <w:rFonts w:ascii="Arial" w:hAnsi="Arial" w:cs="Arial"/>
          </w:rPr>
          <w:t>Protected species and development: advice for local planning authorities - GOV.UK</w:t>
        </w:r>
      </w:hyperlink>
      <w:r w:rsidR="002B3A1A" w:rsidRPr="00A37FB7">
        <w:rPr>
          <w:rFonts w:ascii="Arial" w:hAnsi="Arial" w:cs="Arial"/>
        </w:rPr>
        <w:t xml:space="preserve"> </w:t>
      </w:r>
      <w:r w:rsidR="35D39068" w:rsidRPr="00E72D82">
        <w:rPr>
          <w:rFonts w:ascii="Arial" w:hAnsi="Arial" w:cs="Arial"/>
        </w:rPr>
        <w:t xml:space="preserve">(standing advice) </w:t>
      </w:r>
      <w:r w:rsidRPr="00E72D82">
        <w:rPr>
          <w:rFonts w:ascii="Arial" w:hAnsi="Arial" w:cs="Arial"/>
        </w:rPr>
        <w:t xml:space="preserve">to help planning authorities understand the impact of particular developments on protected species. </w:t>
      </w:r>
    </w:p>
    <w:p w14:paraId="1C6AD937" w14:textId="77777777" w:rsidR="0020355F" w:rsidRPr="00E72D82" w:rsidRDefault="0020355F" w:rsidP="002875EF">
      <w:pPr>
        <w:spacing w:after="0"/>
        <w:ind w:left="-426"/>
        <w:rPr>
          <w:rFonts w:ascii="Arial" w:hAnsi="Arial" w:cs="Arial"/>
        </w:rPr>
      </w:pPr>
    </w:p>
    <w:p w14:paraId="2F6CDD90" w14:textId="760FF255" w:rsidR="002875EF" w:rsidRPr="00E72D82" w:rsidRDefault="6650E5BC" w:rsidP="002875EF">
      <w:pPr>
        <w:spacing w:after="0"/>
        <w:ind w:left="-426"/>
        <w:rPr>
          <w:rFonts w:ascii="Arial" w:hAnsi="Arial" w:cs="Arial"/>
        </w:rPr>
      </w:pPr>
      <w:r w:rsidRPr="00E72D82">
        <w:rPr>
          <w:rFonts w:ascii="Arial" w:hAnsi="Arial" w:cs="Arial"/>
        </w:rPr>
        <w:t>Natural England will only provide bespoke advice on protected species where they form part of a Site of Special Scientific Interest or in exceptional circumstances. A protected species licence may be required in certain cases.</w:t>
      </w:r>
      <w:r w:rsidR="6CE4D134" w:rsidRPr="00E72D82">
        <w:rPr>
          <w:rFonts w:ascii="Arial" w:hAnsi="Arial" w:cs="Arial"/>
        </w:rPr>
        <w:t xml:space="preserve"> </w:t>
      </w:r>
      <w:r w:rsidR="7DDB0680" w:rsidRPr="00E72D82">
        <w:rPr>
          <w:rFonts w:ascii="Arial" w:hAnsi="Arial" w:cs="Arial"/>
        </w:rPr>
        <w:t xml:space="preserve">We refer you to </w:t>
      </w:r>
      <w:hyperlink r:id="rId23" w:history="1">
        <w:r w:rsidR="7DDB0680" w:rsidRPr="00E72D82">
          <w:rPr>
            <w:rStyle w:val="Hyperlink"/>
            <w:rFonts w:ascii="Arial" w:hAnsi="Arial" w:cs="Arial"/>
          </w:rPr>
          <w:t>Wildlife licences: when you need to apply</w:t>
        </w:r>
      </w:hyperlink>
      <w:r w:rsidR="7DDB0680" w:rsidRPr="00E72D82">
        <w:rPr>
          <w:rFonts w:ascii="Arial" w:hAnsi="Arial" w:cs="Arial"/>
        </w:rPr>
        <w:t xml:space="preserve"> (www.gov.uk)</w:t>
      </w:r>
      <w:r w:rsidR="68ED6338" w:rsidRPr="00E72D82">
        <w:rPr>
          <w:rFonts w:ascii="Arial" w:hAnsi="Arial" w:cs="Arial"/>
        </w:rPr>
        <w:t xml:space="preserve"> </w:t>
      </w:r>
      <w:r w:rsidR="7DDB0680" w:rsidRPr="00E72D82">
        <w:rPr>
          <w:rFonts w:ascii="Arial" w:hAnsi="Arial" w:cs="Arial"/>
        </w:rPr>
        <w:t xml:space="preserve">for </w:t>
      </w:r>
      <w:r w:rsidR="68ED6338" w:rsidRPr="00E72D82">
        <w:rPr>
          <w:rFonts w:ascii="Arial" w:hAnsi="Arial" w:cs="Arial"/>
        </w:rPr>
        <w:t>more information</w:t>
      </w:r>
      <w:r w:rsidR="19F4E947" w:rsidRPr="00E72D82">
        <w:rPr>
          <w:rFonts w:ascii="Arial" w:hAnsi="Arial" w:cs="Arial"/>
        </w:rPr>
        <w:t>.</w:t>
      </w:r>
    </w:p>
    <w:p w14:paraId="7E2A4200" w14:textId="77777777" w:rsidR="004505F8" w:rsidRPr="00E72D82" w:rsidRDefault="004505F8" w:rsidP="002875EF">
      <w:pPr>
        <w:spacing w:after="0"/>
        <w:ind w:left="-426"/>
        <w:rPr>
          <w:rFonts w:ascii="Arial" w:hAnsi="Arial" w:cs="Arial"/>
        </w:rPr>
      </w:pPr>
    </w:p>
    <w:p w14:paraId="0D2FD706" w14:textId="1CBFB91F" w:rsidR="002875EF" w:rsidRPr="00E72D82" w:rsidRDefault="002875EF" w:rsidP="002875EF">
      <w:pPr>
        <w:spacing w:after="0"/>
        <w:ind w:left="-426"/>
        <w:rPr>
          <w:rFonts w:ascii="Arial" w:hAnsi="Arial" w:cs="Arial"/>
        </w:rPr>
      </w:pPr>
      <w:r w:rsidRPr="00E72D82">
        <w:rPr>
          <w:rFonts w:ascii="Arial" w:hAnsi="Arial" w:cs="Arial"/>
          <w:b/>
        </w:rPr>
        <w:t>Local sites and priority habitats and species</w:t>
      </w:r>
    </w:p>
    <w:p w14:paraId="7F58A810" w14:textId="4900A618" w:rsidR="002875EF" w:rsidRPr="00E72D82" w:rsidRDefault="6650E5BC" w:rsidP="002875EF">
      <w:pPr>
        <w:spacing w:after="0"/>
        <w:ind w:left="-426"/>
        <w:rPr>
          <w:rFonts w:ascii="Arial" w:hAnsi="Arial" w:cs="Arial"/>
        </w:rPr>
      </w:pPr>
      <w:r w:rsidRPr="00E72D82">
        <w:rPr>
          <w:rFonts w:ascii="Arial" w:hAnsi="Arial" w:cs="Arial"/>
        </w:rPr>
        <w:t>The local planning authority should consider the impacts of the proposed development on any local wildlife or geodiversity site, in line with paragraphs</w:t>
      </w:r>
      <w:r w:rsidR="00AE1347">
        <w:rPr>
          <w:rFonts w:ascii="Arial" w:hAnsi="Arial" w:cs="Arial"/>
        </w:rPr>
        <w:t xml:space="preserve"> </w:t>
      </w:r>
      <w:r w:rsidR="0034571D">
        <w:rPr>
          <w:rFonts w:ascii="Arial" w:hAnsi="Arial" w:cs="Arial"/>
        </w:rPr>
        <w:t>N2</w:t>
      </w:r>
      <w:r w:rsidR="006F4585">
        <w:rPr>
          <w:rFonts w:ascii="Arial" w:hAnsi="Arial" w:cs="Arial"/>
        </w:rPr>
        <w:t>.</w:t>
      </w:r>
      <w:r w:rsidR="0034571D">
        <w:rPr>
          <w:rFonts w:ascii="Arial" w:hAnsi="Arial" w:cs="Arial"/>
        </w:rPr>
        <w:t>1</w:t>
      </w:r>
      <w:r w:rsidR="00AE1347">
        <w:rPr>
          <w:rFonts w:ascii="Arial" w:hAnsi="Arial" w:cs="Arial"/>
        </w:rPr>
        <w:t xml:space="preserve"> </w:t>
      </w:r>
      <w:r w:rsidR="00413078">
        <w:rPr>
          <w:rFonts w:ascii="Arial" w:hAnsi="Arial" w:cs="Arial"/>
        </w:rPr>
        <w:t xml:space="preserve">and </w:t>
      </w:r>
      <w:r w:rsidR="005F1D6C">
        <w:rPr>
          <w:rFonts w:ascii="Arial" w:hAnsi="Arial" w:cs="Arial"/>
        </w:rPr>
        <w:t>N6</w:t>
      </w:r>
      <w:r w:rsidR="006F4585">
        <w:rPr>
          <w:rFonts w:ascii="Arial" w:hAnsi="Arial" w:cs="Arial"/>
        </w:rPr>
        <w:t>.</w:t>
      </w:r>
      <w:r w:rsidR="005F1D6C">
        <w:rPr>
          <w:rFonts w:ascii="Arial" w:hAnsi="Arial" w:cs="Arial"/>
        </w:rPr>
        <w:t>1</w:t>
      </w:r>
      <w:r w:rsidR="005A7F5C">
        <w:rPr>
          <w:rFonts w:ascii="Arial" w:hAnsi="Arial" w:cs="Arial"/>
        </w:rPr>
        <w:t>(</w:t>
      </w:r>
      <w:r w:rsidR="00A979D4">
        <w:rPr>
          <w:rFonts w:ascii="Arial" w:hAnsi="Arial" w:cs="Arial"/>
        </w:rPr>
        <w:t>c</w:t>
      </w:r>
      <w:r w:rsidR="005A7F5C">
        <w:rPr>
          <w:rFonts w:ascii="Arial" w:hAnsi="Arial" w:cs="Arial"/>
        </w:rPr>
        <w:t>)</w:t>
      </w:r>
      <w:r w:rsidR="00AE1347">
        <w:rPr>
          <w:rFonts w:ascii="Arial" w:hAnsi="Arial" w:cs="Arial"/>
        </w:rPr>
        <w:t xml:space="preserve"> </w:t>
      </w:r>
      <w:r w:rsidRPr="00E72D82">
        <w:rPr>
          <w:rFonts w:ascii="Arial" w:hAnsi="Arial" w:cs="Arial"/>
        </w:rPr>
        <w:t xml:space="preserve">of the NPPF and any relevant development plan policy. There may also be opportunities to enhance local sites and improve their connectivity to help nature’s recovery. Natural England does not hold locally specific information on local sites and recommends further information is obtained from appropriate bodies such as the local </w:t>
      </w:r>
      <w:r w:rsidR="66ABCAE1" w:rsidRPr="00E72D82">
        <w:rPr>
          <w:rFonts w:ascii="Arial" w:hAnsi="Arial" w:cs="Arial"/>
        </w:rPr>
        <w:t xml:space="preserve">environmental </w:t>
      </w:r>
      <w:r w:rsidRPr="00E72D82">
        <w:rPr>
          <w:rFonts w:ascii="Arial" w:hAnsi="Arial" w:cs="Arial"/>
        </w:rPr>
        <w:t xml:space="preserve">records centre, wildlife trust, geoconservation groups or recording societies. Emerging </w:t>
      </w:r>
      <w:hyperlink r:id="rId24">
        <w:r w:rsidR="505A7668" w:rsidRPr="00E72D82">
          <w:rPr>
            <w:rStyle w:val="Hyperlink"/>
            <w:rFonts w:ascii="Arial" w:hAnsi="Arial" w:cs="Arial"/>
          </w:rPr>
          <w:t>Local nature recovery strategies - GOV.UK (www.gov.uk)</w:t>
        </w:r>
      </w:hyperlink>
      <w:r w:rsidRPr="00E72D82">
        <w:rPr>
          <w:rFonts w:ascii="Arial" w:hAnsi="Arial" w:cs="Arial"/>
        </w:rPr>
        <w:t xml:space="preserve"> may also provide further useful information.</w:t>
      </w:r>
    </w:p>
    <w:p w14:paraId="0734786F" w14:textId="77777777" w:rsidR="002875EF" w:rsidRPr="00E72D82" w:rsidRDefault="002875EF" w:rsidP="002875EF">
      <w:pPr>
        <w:spacing w:after="0"/>
        <w:ind w:left="-426"/>
        <w:rPr>
          <w:rFonts w:ascii="Arial" w:hAnsi="Arial" w:cs="Arial"/>
        </w:rPr>
      </w:pPr>
    </w:p>
    <w:p w14:paraId="02FCEF4D" w14:textId="73B3402C" w:rsidR="002875EF" w:rsidRPr="00E72D82" w:rsidRDefault="59D3C51C" w:rsidP="0C042922">
      <w:pPr>
        <w:spacing w:after="0"/>
        <w:ind w:left="-426"/>
        <w:rPr>
          <w:rFonts w:ascii="Arial" w:hAnsi="Arial" w:cs="Arial"/>
        </w:rPr>
      </w:pPr>
      <w:r w:rsidRPr="00E72D82">
        <w:rPr>
          <w:rFonts w:ascii="Arial" w:hAnsi="Arial" w:cs="Arial"/>
        </w:rPr>
        <w:t xml:space="preserve">Those </w:t>
      </w:r>
      <w:r w:rsidR="6650E5BC" w:rsidRPr="00E72D82">
        <w:rPr>
          <w:rFonts w:ascii="Arial" w:hAnsi="Arial" w:cs="Arial"/>
        </w:rPr>
        <w:t>habitats</w:t>
      </w:r>
      <w:r w:rsidR="6650E5BC" w:rsidRPr="00E72D82">
        <w:rPr>
          <w:rStyle w:val="FootnoteReference"/>
          <w:rFonts w:ascii="Arial" w:hAnsi="Arial" w:cs="Arial"/>
        </w:rPr>
        <w:t xml:space="preserve"> </w:t>
      </w:r>
      <w:r w:rsidR="6650E5BC" w:rsidRPr="00E72D82">
        <w:rPr>
          <w:rFonts w:ascii="Arial" w:hAnsi="Arial" w:cs="Arial"/>
        </w:rPr>
        <w:t>and species</w:t>
      </w:r>
      <w:r w:rsidR="67E63D26" w:rsidRPr="00E72D82">
        <w:rPr>
          <w:rFonts w:ascii="Arial" w:hAnsi="Arial" w:cs="Arial"/>
        </w:rPr>
        <w:t xml:space="preserve"> which</w:t>
      </w:r>
      <w:r w:rsidR="6650E5BC" w:rsidRPr="00E72D82">
        <w:rPr>
          <w:rFonts w:ascii="Arial" w:hAnsi="Arial" w:cs="Arial"/>
        </w:rPr>
        <w:t xml:space="preserve"> are of particular importance for nature conservation are included </w:t>
      </w:r>
      <w:r w:rsidR="265E5428" w:rsidRPr="00E72D82">
        <w:rPr>
          <w:rFonts w:ascii="Arial" w:hAnsi="Arial" w:cs="Arial"/>
        </w:rPr>
        <w:t xml:space="preserve">as ‘priority habitats and species’ </w:t>
      </w:r>
      <w:r w:rsidR="6650E5BC" w:rsidRPr="00E72D82">
        <w:rPr>
          <w:rFonts w:ascii="Arial" w:hAnsi="Arial" w:cs="Arial"/>
        </w:rPr>
        <w:t xml:space="preserve">in the England Biodiversity List published under section 41 of the Natural Environment and Rural Communities Act 2006. Most priority habitats will be mapped either as Sites of Special Scientific Interest on the </w:t>
      </w:r>
      <w:r w:rsidR="6650E5BC" w:rsidRPr="00E72D82">
        <w:rPr>
          <w:rFonts w:ascii="Arial" w:hAnsi="Arial" w:cs="Arial"/>
          <w:lang w:val="en"/>
        </w:rPr>
        <w:t>Magic website</w:t>
      </w:r>
      <w:r w:rsidR="6650E5BC" w:rsidRPr="00E72D82">
        <w:rPr>
          <w:rFonts w:ascii="Arial" w:hAnsi="Arial" w:cs="Arial"/>
        </w:rPr>
        <w:t xml:space="preserve"> or as Local Wildlife Sites. </w:t>
      </w:r>
      <w:r w:rsidR="166DE51B" w:rsidRPr="00E72D82">
        <w:rPr>
          <w:rFonts w:ascii="Arial" w:hAnsi="Arial" w:cs="Arial"/>
        </w:rPr>
        <w:t>We refer you to</w:t>
      </w:r>
      <w:r w:rsidR="00DD716F" w:rsidRPr="00E72D82">
        <w:rPr>
          <w:rFonts w:ascii="Arial" w:hAnsi="Arial" w:cs="Arial"/>
        </w:rPr>
        <w:t xml:space="preserve"> </w:t>
      </w:r>
      <w:hyperlink r:id="rId25" w:history="1">
        <w:r w:rsidR="00DD716F" w:rsidRPr="00E72D82">
          <w:rPr>
            <w:rStyle w:val="Hyperlink"/>
            <w:rFonts w:ascii="Arial" w:hAnsi="Arial" w:cs="Arial"/>
          </w:rPr>
          <w:t>Habitats and species of principal importance in England</w:t>
        </w:r>
      </w:hyperlink>
      <w:r w:rsidR="00DD716F" w:rsidRPr="00E72D82">
        <w:rPr>
          <w:rFonts w:ascii="Arial" w:hAnsi="Arial" w:cs="Arial"/>
        </w:rPr>
        <w:t xml:space="preserve"> (gov.uk)</w:t>
      </w:r>
      <w:r w:rsidR="166DE51B" w:rsidRPr="00E72D82">
        <w:rPr>
          <w:rFonts w:ascii="Arial" w:hAnsi="Arial" w:cs="Arial"/>
        </w:rPr>
        <w:t xml:space="preserve"> for</w:t>
      </w:r>
      <w:r w:rsidR="0D7607EC" w:rsidRPr="00E72D82">
        <w:rPr>
          <w:rFonts w:ascii="Arial" w:hAnsi="Arial" w:cs="Arial"/>
        </w:rPr>
        <w:t xml:space="preserve"> a </w:t>
      </w:r>
      <w:r w:rsidR="75F93F84" w:rsidRPr="00E72D82">
        <w:rPr>
          <w:rFonts w:ascii="Arial" w:hAnsi="Arial" w:cs="Arial"/>
        </w:rPr>
        <w:t>list of priority habitats and species</w:t>
      </w:r>
      <w:r w:rsidR="181863C8" w:rsidRPr="00E72D82">
        <w:rPr>
          <w:rFonts w:ascii="Arial" w:hAnsi="Arial" w:cs="Arial"/>
        </w:rPr>
        <w:t xml:space="preserve"> in England</w:t>
      </w:r>
      <w:r w:rsidR="75F93F84" w:rsidRPr="00E72D82">
        <w:rPr>
          <w:rFonts w:ascii="Arial" w:hAnsi="Arial" w:cs="Arial"/>
        </w:rPr>
        <w:t>.</w:t>
      </w:r>
      <w:r w:rsidR="228A942B" w:rsidRPr="00E72D82">
        <w:rPr>
          <w:rFonts w:ascii="Arial" w:hAnsi="Arial" w:cs="Arial"/>
        </w:rPr>
        <w:t xml:space="preserve"> You should consider priority habitats and species when applying your ‘biodiversity duty’ to your policy or decision making</w:t>
      </w:r>
    </w:p>
    <w:p w14:paraId="3C75208F" w14:textId="77777777" w:rsidR="002875EF" w:rsidRPr="00E72D82" w:rsidRDefault="002875EF" w:rsidP="002875EF">
      <w:pPr>
        <w:spacing w:after="0"/>
        <w:ind w:left="-426"/>
        <w:rPr>
          <w:rFonts w:ascii="Arial" w:hAnsi="Arial" w:cs="Arial"/>
        </w:rPr>
      </w:pPr>
    </w:p>
    <w:p w14:paraId="5EEE4D9A" w14:textId="322020B8" w:rsidR="002875EF" w:rsidRPr="00E72D82" w:rsidRDefault="6650E5BC" w:rsidP="0C042922">
      <w:pPr>
        <w:spacing w:after="0"/>
        <w:ind w:left="-426"/>
        <w:rPr>
          <w:rFonts w:ascii="Arial" w:hAnsi="Arial" w:cs="Arial"/>
        </w:rPr>
      </w:pPr>
      <w:r w:rsidRPr="00E72D82">
        <w:rPr>
          <w:rFonts w:ascii="Arial" w:hAnsi="Arial" w:cs="Arial"/>
        </w:rPr>
        <w:t xml:space="preserve">Natural England does not routinely hold </w:t>
      </w:r>
      <w:r w:rsidR="2E6B5517" w:rsidRPr="00E72D82">
        <w:rPr>
          <w:rFonts w:ascii="Arial" w:hAnsi="Arial" w:cs="Arial"/>
        </w:rPr>
        <w:t xml:space="preserve">priority </w:t>
      </w:r>
      <w:r w:rsidRPr="00E72D82">
        <w:rPr>
          <w:rFonts w:ascii="Arial" w:hAnsi="Arial" w:cs="Arial"/>
        </w:rPr>
        <w:t xml:space="preserve">species data. Such data should be collected when impacts on priority habitats or species are considered likely. </w:t>
      </w:r>
    </w:p>
    <w:p w14:paraId="62B4BAE9" w14:textId="1FB710AE" w:rsidR="002875EF" w:rsidRPr="00E72D82" w:rsidRDefault="002875EF" w:rsidP="0C042922">
      <w:pPr>
        <w:spacing w:after="0"/>
        <w:ind w:left="-426"/>
        <w:rPr>
          <w:rFonts w:ascii="Arial" w:hAnsi="Arial" w:cs="Arial"/>
        </w:rPr>
      </w:pPr>
    </w:p>
    <w:p w14:paraId="746EE1A5" w14:textId="14DDB902" w:rsidR="002875EF" w:rsidRPr="00E72D82" w:rsidRDefault="6650E5BC" w:rsidP="002875EF">
      <w:pPr>
        <w:spacing w:after="0"/>
        <w:ind w:left="-426"/>
        <w:rPr>
          <w:rFonts w:ascii="Arial" w:hAnsi="Arial" w:cs="Arial"/>
        </w:rPr>
      </w:pPr>
      <w:r w:rsidRPr="00E72D82">
        <w:rPr>
          <w:rFonts w:ascii="Arial" w:hAnsi="Arial" w:cs="Arial"/>
        </w:rPr>
        <w:t>Consideration should also be given to the potential environmental value of brownfield sites, often found in urban areas and former industrial land</w:t>
      </w:r>
      <w:r w:rsidR="1E446D52" w:rsidRPr="00E72D82">
        <w:rPr>
          <w:rFonts w:ascii="Arial" w:hAnsi="Arial" w:cs="Arial"/>
        </w:rPr>
        <w:t>.</w:t>
      </w:r>
      <w:r w:rsidR="618784D5" w:rsidRPr="00E72D82">
        <w:rPr>
          <w:rFonts w:ascii="Arial" w:hAnsi="Arial" w:cs="Arial"/>
        </w:rPr>
        <w:t xml:space="preserve"> </w:t>
      </w:r>
      <w:r w:rsidR="3FE3A1C9" w:rsidRPr="00E72D82">
        <w:rPr>
          <w:rFonts w:ascii="Arial" w:hAnsi="Arial" w:cs="Arial"/>
        </w:rPr>
        <w:t>We</w:t>
      </w:r>
      <w:r w:rsidR="6ABC5FA9" w:rsidRPr="00E72D82">
        <w:rPr>
          <w:rFonts w:ascii="Arial" w:hAnsi="Arial" w:cs="Arial"/>
        </w:rPr>
        <w:t xml:space="preserve"> </w:t>
      </w:r>
      <w:r w:rsidR="3FE3A1C9" w:rsidRPr="00E72D82">
        <w:rPr>
          <w:rFonts w:ascii="Arial" w:hAnsi="Arial" w:cs="Arial"/>
        </w:rPr>
        <w:t>refer you to t</w:t>
      </w:r>
      <w:r w:rsidR="618784D5" w:rsidRPr="00E72D82">
        <w:rPr>
          <w:rFonts w:ascii="Arial" w:hAnsi="Arial" w:cs="Arial"/>
        </w:rPr>
        <w:t>he</w:t>
      </w:r>
      <w:r w:rsidR="1E446D52" w:rsidRPr="00E72D82">
        <w:rPr>
          <w:rFonts w:ascii="Arial" w:hAnsi="Arial" w:cs="Arial"/>
        </w:rPr>
        <w:t xml:space="preserve"> </w:t>
      </w:r>
      <w:hyperlink r:id="rId26">
        <w:r w:rsidR="28B73628" w:rsidRPr="00E72D82">
          <w:rPr>
            <w:rStyle w:val="Hyperlink"/>
            <w:rFonts w:ascii="Arial" w:hAnsi="Arial" w:cs="Arial"/>
          </w:rPr>
          <w:t>Brownfield Hub - Buglife</w:t>
        </w:r>
      </w:hyperlink>
      <w:r w:rsidR="72BAD49C" w:rsidRPr="00E72D82">
        <w:rPr>
          <w:rFonts w:ascii="Arial" w:hAnsi="Arial" w:cs="Arial"/>
        </w:rPr>
        <w:t xml:space="preserve"> </w:t>
      </w:r>
      <w:r w:rsidR="6ABC5FA9" w:rsidRPr="00E72D82">
        <w:rPr>
          <w:rFonts w:ascii="Arial" w:hAnsi="Arial" w:cs="Arial"/>
        </w:rPr>
        <w:t>for more</w:t>
      </w:r>
      <w:r w:rsidRPr="00E72D82">
        <w:rPr>
          <w:rFonts w:ascii="Arial" w:hAnsi="Arial" w:cs="Arial"/>
        </w:rPr>
        <w:t xml:space="preserve"> information </w:t>
      </w:r>
      <w:r w:rsidR="72BAD49C" w:rsidRPr="00E72D82">
        <w:rPr>
          <w:rFonts w:ascii="Arial" w:hAnsi="Arial" w:cs="Arial"/>
        </w:rPr>
        <w:t>and</w:t>
      </w:r>
      <w:r w:rsidR="2280CFAB" w:rsidRPr="00E72D82">
        <w:rPr>
          <w:rFonts w:ascii="Arial" w:hAnsi="Arial" w:cs="Arial"/>
        </w:rPr>
        <w:t xml:space="preserve"> </w:t>
      </w:r>
      <w:r w:rsidR="0F988C12" w:rsidRPr="00E72D82">
        <w:rPr>
          <w:rFonts w:ascii="Arial" w:hAnsi="Arial" w:cs="Arial"/>
        </w:rPr>
        <w:t xml:space="preserve">Natural England’s </w:t>
      </w:r>
      <w:hyperlink r:id="rId27">
        <w:r w:rsidR="2280CFAB" w:rsidRPr="00E72D82">
          <w:rPr>
            <w:rStyle w:val="Hyperlink"/>
            <w:rFonts w:ascii="Arial" w:hAnsi="Arial" w:cs="Arial"/>
          </w:rPr>
          <w:t>Open Mosaic Habitat (Draft) - data.gov.uk</w:t>
        </w:r>
      </w:hyperlink>
      <w:r w:rsidR="3C34CF2E" w:rsidRPr="00E72D82">
        <w:rPr>
          <w:rFonts w:ascii="Arial" w:hAnsi="Arial" w:cs="Arial"/>
        </w:rPr>
        <w:t xml:space="preserve"> (Open Mosaic Habitat inventory)</w:t>
      </w:r>
      <w:r w:rsidR="15971954" w:rsidRPr="00E72D82">
        <w:rPr>
          <w:rFonts w:ascii="Arial" w:hAnsi="Arial" w:cs="Arial"/>
        </w:rPr>
        <w:t xml:space="preserve">, which can be used </w:t>
      </w:r>
      <w:r w:rsidR="32750424" w:rsidRPr="00E72D82">
        <w:rPr>
          <w:rFonts w:ascii="Arial" w:hAnsi="Arial" w:cs="Arial"/>
        </w:rPr>
        <w:t>as the starting point for detailed brownfield land assessments</w:t>
      </w:r>
      <w:r w:rsidR="66DB4A92" w:rsidRPr="00E72D82">
        <w:rPr>
          <w:rFonts w:ascii="Arial" w:hAnsi="Arial" w:cs="Arial"/>
        </w:rPr>
        <w:t xml:space="preserve">. </w:t>
      </w:r>
    </w:p>
    <w:p w14:paraId="5CD363A9" w14:textId="77777777" w:rsidR="002875EF" w:rsidRPr="00E72D82" w:rsidRDefault="002875EF" w:rsidP="002875EF">
      <w:pPr>
        <w:spacing w:after="0"/>
        <w:ind w:left="-426"/>
        <w:rPr>
          <w:rFonts w:ascii="Arial" w:hAnsi="Arial" w:cs="Arial"/>
          <w:b/>
        </w:rPr>
      </w:pPr>
    </w:p>
    <w:p w14:paraId="1983096D" w14:textId="018B85A5" w:rsidR="00FD4CEB" w:rsidRPr="00E72D82" w:rsidRDefault="002875EF" w:rsidP="007F46AD">
      <w:pPr>
        <w:spacing w:after="0"/>
        <w:ind w:left="-426"/>
        <w:rPr>
          <w:rFonts w:ascii="Arial" w:hAnsi="Arial" w:cs="Arial"/>
        </w:rPr>
      </w:pPr>
      <w:r w:rsidRPr="00E72D82">
        <w:rPr>
          <w:rFonts w:ascii="Arial" w:hAnsi="Arial" w:cs="Arial"/>
          <w:b/>
        </w:rPr>
        <w:t xml:space="preserve">Biodiversity and wider environmental gains </w:t>
      </w:r>
    </w:p>
    <w:p w14:paraId="480239DE" w14:textId="459F3349" w:rsidR="00FD4CEB" w:rsidRPr="00E72D82" w:rsidRDefault="00FD4CEB" w:rsidP="00FD4CEB">
      <w:pPr>
        <w:pStyle w:val="paragraph"/>
        <w:spacing w:before="0" w:beforeAutospacing="0" w:after="0" w:afterAutospacing="0"/>
        <w:ind w:left="-435"/>
        <w:textAlignment w:val="baseline"/>
        <w:rPr>
          <w:rFonts w:ascii="Arial" w:hAnsi="Arial" w:cs="Arial"/>
        </w:rPr>
      </w:pPr>
      <w:r w:rsidRPr="00E72D82">
        <w:rPr>
          <w:rFonts w:ascii="Arial" w:hAnsi="Arial" w:cs="Arial"/>
        </w:rPr>
        <w:t>Development should provide net gains for biodiversity in line with the NPPF paragraphs</w:t>
      </w:r>
      <w:r w:rsidR="00B2186C">
        <w:rPr>
          <w:rFonts w:ascii="Arial" w:hAnsi="Arial" w:cs="Arial"/>
        </w:rPr>
        <w:t xml:space="preserve"> </w:t>
      </w:r>
      <w:r w:rsidR="0008634A">
        <w:rPr>
          <w:rFonts w:ascii="Arial" w:hAnsi="Arial" w:cs="Arial"/>
        </w:rPr>
        <w:t>17(c)</w:t>
      </w:r>
      <w:r w:rsidR="00AD5469">
        <w:rPr>
          <w:rFonts w:ascii="Arial" w:hAnsi="Arial" w:cs="Arial"/>
        </w:rPr>
        <w:t xml:space="preserve"> </w:t>
      </w:r>
      <w:r w:rsidR="00E36535">
        <w:rPr>
          <w:rFonts w:ascii="Arial" w:hAnsi="Arial" w:cs="Arial"/>
        </w:rPr>
        <w:t>N</w:t>
      </w:r>
      <w:r w:rsidR="00EC1AFF">
        <w:rPr>
          <w:rFonts w:ascii="Arial" w:hAnsi="Arial" w:cs="Arial"/>
        </w:rPr>
        <w:t>1</w:t>
      </w:r>
      <w:r w:rsidR="00AD5469">
        <w:rPr>
          <w:rFonts w:ascii="Arial" w:hAnsi="Arial" w:cs="Arial"/>
        </w:rPr>
        <w:t>.2</w:t>
      </w:r>
      <w:r w:rsidR="007D7329">
        <w:rPr>
          <w:rFonts w:ascii="Arial" w:hAnsi="Arial" w:cs="Arial"/>
        </w:rPr>
        <w:t xml:space="preserve"> and </w:t>
      </w:r>
      <w:r w:rsidR="00AD5469">
        <w:rPr>
          <w:rFonts w:ascii="Arial" w:hAnsi="Arial" w:cs="Arial"/>
        </w:rPr>
        <w:t>N2.3</w:t>
      </w:r>
      <w:r w:rsidR="004001C0" w:rsidRPr="00E72D82">
        <w:rPr>
          <w:rFonts w:ascii="Arial" w:hAnsi="Arial" w:cs="Arial"/>
        </w:rPr>
        <w:t>.</w:t>
      </w:r>
      <w:r w:rsidRPr="00E72D82">
        <w:rPr>
          <w:rFonts w:ascii="Arial" w:hAnsi="Arial" w:cs="Arial"/>
        </w:rPr>
        <w:t xml:space="preserve"> </w:t>
      </w:r>
      <w:r w:rsidR="002642C2">
        <w:rPr>
          <w:rFonts w:ascii="Arial" w:hAnsi="Arial" w:cs="Arial"/>
        </w:rPr>
        <w:t xml:space="preserve">Unless exempt </w:t>
      </w:r>
      <w:r w:rsidR="00EA63DC">
        <w:rPr>
          <w:rFonts w:ascii="Arial" w:hAnsi="Arial" w:cs="Arial"/>
        </w:rPr>
        <w:t>all new Town and Country Planning Act</w:t>
      </w:r>
      <w:r w:rsidR="002B6239">
        <w:rPr>
          <w:rFonts w:ascii="Arial" w:hAnsi="Arial" w:cs="Arial"/>
        </w:rPr>
        <w:t xml:space="preserve"> development are also </w:t>
      </w:r>
      <w:r w:rsidRPr="00E72D82">
        <w:rPr>
          <w:rFonts w:ascii="Arial" w:hAnsi="Arial" w:cs="Arial"/>
        </w:rPr>
        <w:t>required by law to deliver a biodiversity gain of at least 10% from</w:t>
      </w:r>
      <w:r w:rsidR="001B0646" w:rsidRPr="00E72D82">
        <w:rPr>
          <w:rFonts w:ascii="Arial" w:hAnsi="Arial" w:cs="Arial"/>
        </w:rPr>
        <w:t xml:space="preserve"> 12</w:t>
      </w:r>
      <w:r w:rsidRPr="00E72D82">
        <w:rPr>
          <w:rFonts w:ascii="Arial" w:hAnsi="Arial" w:cs="Arial"/>
        </w:rPr>
        <w:t xml:space="preserve"> </w:t>
      </w:r>
      <w:r w:rsidR="001B0646" w:rsidRPr="00E72D82">
        <w:rPr>
          <w:rFonts w:ascii="Arial" w:hAnsi="Arial" w:cs="Arial"/>
        </w:rPr>
        <w:t>February</w:t>
      </w:r>
      <w:r w:rsidRPr="00E72D82">
        <w:rPr>
          <w:rFonts w:ascii="Arial" w:hAnsi="Arial" w:cs="Arial"/>
        </w:rPr>
        <w:t xml:space="preserve"> 2024 and this requirement </w:t>
      </w:r>
      <w:r w:rsidR="00D32C5C">
        <w:rPr>
          <w:rFonts w:ascii="Arial" w:hAnsi="Arial" w:cs="Arial"/>
        </w:rPr>
        <w:t>was extended to minor</w:t>
      </w:r>
      <w:r w:rsidRPr="00E72D82">
        <w:rPr>
          <w:rFonts w:ascii="Arial" w:hAnsi="Arial" w:cs="Arial"/>
        </w:rPr>
        <w:t xml:space="preserve"> development </w:t>
      </w:r>
      <w:r w:rsidR="00DD716F" w:rsidRPr="00E72D82">
        <w:rPr>
          <w:rFonts w:ascii="Arial" w:hAnsi="Arial" w:cs="Arial"/>
        </w:rPr>
        <w:t>from April 2024</w:t>
      </w:r>
      <w:r w:rsidRPr="00E72D82">
        <w:rPr>
          <w:rFonts w:ascii="Arial" w:hAnsi="Arial" w:cs="Arial"/>
        </w:rPr>
        <w:t xml:space="preserve">. </w:t>
      </w:r>
      <w:r w:rsidR="002B6239">
        <w:rPr>
          <w:rFonts w:ascii="Arial" w:hAnsi="Arial" w:cs="Arial"/>
        </w:rPr>
        <w:t>This legal requirement will be extended to all new</w:t>
      </w:r>
      <w:r w:rsidR="00737C5F">
        <w:rPr>
          <w:rFonts w:ascii="Arial" w:hAnsi="Arial" w:cs="Arial"/>
        </w:rPr>
        <w:t xml:space="preserve"> </w:t>
      </w:r>
      <w:r w:rsidR="00DB42BE" w:rsidRPr="00E72D82">
        <w:rPr>
          <w:rFonts w:ascii="Arial" w:hAnsi="Arial" w:cs="Arial"/>
        </w:rPr>
        <w:t>nationally significant infrastructure projects (NSIPs)</w:t>
      </w:r>
      <w:r w:rsidR="00DB42BE">
        <w:rPr>
          <w:rFonts w:ascii="Arial" w:hAnsi="Arial" w:cs="Arial"/>
        </w:rPr>
        <w:t xml:space="preserve"> </w:t>
      </w:r>
      <w:r w:rsidR="00ED087F">
        <w:rPr>
          <w:rFonts w:ascii="Arial" w:hAnsi="Arial" w:cs="Arial"/>
        </w:rPr>
        <w:t>development consent</w:t>
      </w:r>
      <w:r w:rsidR="00BC3BF0">
        <w:rPr>
          <w:rFonts w:ascii="Arial" w:hAnsi="Arial" w:cs="Arial"/>
        </w:rPr>
        <w:t xml:space="preserve"> order (DCO) application</w:t>
      </w:r>
      <w:r w:rsidR="00161571">
        <w:rPr>
          <w:rFonts w:ascii="Arial" w:hAnsi="Arial" w:cs="Arial"/>
        </w:rPr>
        <w:t>s</w:t>
      </w:r>
      <w:r w:rsidR="00BC3BF0">
        <w:rPr>
          <w:rFonts w:ascii="Arial" w:hAnsi="Arial" w:cs="Arial"/>
        </w:rPr>
        <w:t xml:space="preserve"> </w:t>
      </w:r>
      <w:r w:rsidR="00DB42BE">
        <w:rPr>
          <w:rFonts w:ascii="Arial" w:hAnsi="Arial" w:cs="Arial"/>
        </w:rPr>
        <w:t>from 2</w:t>
      </w:r>
      <w:r w:rsidR="00DB42BE" w:rsidRPr="00DB42BE">
        <w:rPr>
          <w:rFonts w:ascii="Arial" w:hAnsi="Arial" w:cs="Arial"/>
          <w:vertAlign w:val="superscript"/>
        </w:rPr>
        <w:t>nd</w:t>
      </w:r>
      <w:r w:rsidR="00DB42BE">
        <w:rPr>
          <w:rFonts w:ascii="Arial" w:hAnsi="Arial" w:cs="Arial"/>
        </w:rPr>
        <w:t xml:space="preserve"> November </w:t>
      </w:r>
      <w:r w:rsidR="00DB42BE" w:rsidRPr="00E72D82">
        <w:rPr>
          <w:rFonts w:ascii="Arial" w:hAnsi="Arial" w:cs="Arial"/>
        </w:rPr>
        <w:t>202</w:t>
      </w:r>
      <w:r w:rsidR="00DB42BE">
        <w:rPr>
          <w:rFonts w:ascii="Arial" w:hAnsi="Arial" w:cs="Arial"/>
        </w:rPr>
        <w:t>6</w:t>
      </w:r>
      <w:r w:rsidR="00DB42BE" w:rsidRPr="00E72D82">
        <w:rPr>
          <w:rFonts w:ascii="Arial" w:hAnsi="Arial" w:cs="Arial"/>
        </w:rPr>
        <w:t xml:space="preserve">.  </w:t>
      </w:r>
    </w:p>
    <w:p w14:paraId="2679B524" w14:textId="3F29BEE4" w:rsidR="005765C7" w:rsidRPr="00E72D82" w:rsidRDefault="00DD716F" w:rsidP="001A4A55">
      <w:pPr>
        <w:pStyle w:val="paragraph"/>
        <w:spacing w:after="0"/>
        <w:ind w:left="-435"/>
        <w:textAlignment w:val="baseline"/>
        <w:rPr>
          <w:rFonts w:ascii="Arial" w:hAnsi="Arial" w:cs="Arial"/>
          <w:color w:val="0B0C0C"/>
        </w:rPr>
      </w:pPr>
      <w:hyperlink r:id="rId28" w:history="1">
        <w:r w:rsidRPr="00E72D82">
          <w:rPr>
            <w:rStyle w:val="Hyperlink"/>
            <w:rFonts w:ascii="Arial" w:hAnsi="Arial" w:cs="Arial"/>
          </w:rPr>
          <w:t>Biodiversity Net Gain</w:t>
        </w:r>
      </w:hyperlink>
      <w:r w:rsidRPr="00E72D82">
        <w:rPr>
          <w:rFonts w:ascii="Arial" w:hAnsi="Arial" w:cs="Arial"/>
        </w:rPr>
        <w:t xml:space="preserve"> guidance (gov.uk) </w:t>
      </w:r>
      <w:r w:rsidR="00D63132" w:rsidRPr="00E72D82">
        <w:rPr>
          <w:rFonts w:ascii="Arial" w:hAnsi="Arial" w:cs="Arial"/>
          <w:color w:val="0B0C0C"/>
        </w:rPr>
        <w:t xml:space="preserve">provides </w:t>
      </w:r>
      <w:r w:rsidR="00F97094" w:rsidRPr="00E72D82">
        <w:rPr>
          <w:rFonts w:ascii="Arial" w:hAnsi="Arial" w:cs="Arial"/>
          <w:color w:val="0B0C0C"/>
        </w:rPr>
        <w:t>more</w:t>
      </w:r>
      <w:r w:rsidR="00FD4CEB" w:rsidRPr="00E72D82">
        <w:rPr>
          <w:rFonts w:ascii="Arial" w:hAnsi="Arial" w:cs="Arial"/>
          <w:color w:val="0B0C0C"/>
        </w:rPr>
        <w:t xml:space="preserve"> information on biodiversity net gain</w:t>
      </w:r>
      <w:r w:rsidR="00D63132" w:rsidRPr="00E72D82">
        <w:rPr>
          <w:rFonts w:ascii="Arial" w:hAnsi="Arial" w:cs="Arial"/>
          <w:color w:val="0B0C0C"/>
        </w:rPr>
        <w:t xml:space="preserve"> and includes a link to </w:t>
      </w:r>
      <w:r w:rsidRPr="00E72D82">
        <w:rPr>
          <w:rFonts w:ascii="Arial" w:hAnsi="Arial" w:cs="Arial"/>
          <w:color w:val="0B0C0C"/>
        </w:rPr>
        <w:t xml:space="preserve">the </w:t>
      </w:r>
      <w:hyperlink r:id="rId29" w:history="1">
        <w:r w:rsidRPr="00E72D82">
          <w:rPr>
            <w:rStyle w:val="Hyperlink"/>
            <w:rFonts w:ascii="Arial" w:hAnsi="Arial" w:cs="Arial"/>
          </w:rPr>
          <w:t>Biodiversity Net Gain</w:t>
        </w:r>
        <w:r w:rsidR="00A260DD" w:rsidRPr="00E72D82">
          <w:rPr>
            <w:rStyle w:val="Hyperlink"/>
            <w:rFonts w:ascii="Arial" w:hAnsi="Arial" w:cs="Arial"/>
          </w:rPr>
          <w:t xml:space="preserve"> </w:t>
        </w:r>
        <w:r w:rsidR="00FD4CEB" w:rsidRPr="00E72D82">
          <w:rPr>
            <w:rStyle w:val="Hyperlink"/>
            <w:rFonts w:ascii="Arial" w:hAnsi="Arial" w:cs="Arial"/>
          </w:rPr>
          <w:t>Planning Practice Guidance</w:t>
        </w:r>
      </w:hyperlink>
      <w:r w:rsidRPr="00E72D82">
        <w:rPr>
          <w:rFonts w:ascii="Arial" w:hAnsi="Arial" w:cs="Arial"/>
          <w:color w:val="0B0C0C"/>
        </w:rPr>
        <w:t xml:space="preserve"> (gov.uk)</w:t>
      </w:r>
      <w:r w:rsidR="00B41281">
        <w:rPr>
          <w:rFonts w:ascii="Arial" w:hAnsi="Arial" w:cs="Arial"/>
          <w:color w:val="0B0C0C"/>
        </w:rPr>
        <w:t xml:space="preserve"> and the recently updated list of</w:t>
      </w:r>
      <w:r w:rsidR="00123611">
        <w:rPr>
          <w:rFonts w:ascii="Arial" w:hAnsi="Arial" w:cs="Arial"/>
          <w:color w:val="0B0C0C"/>
        </w:rPr>
        <w:t xml:space="preserve"> </w:t>
      </w:r>
      <w:hyperlink r:id="rId30" w:history="1">
        <w:r w:rsidR="00123611" w:rsidRPr="00123611">
          <w:rPr>
            <w:rStyle w:val="Hyperlink"/>
            <w:rFonts w:ascii="Arial" w:hAnsi="Arial" w:cs="Arial"/>
          </w:rPr>
          <w:t>BNG exemptions</w:t>
        </w:r>
      </w:hyperlink>
      <w:r w:rsidR="00C303DE" w:rsidRPr="00E72D82">
        <w:rPr>
          <w:rFonts w:ascii="Arial" w:hAnsi="Arial" w:cs="Arial"/>
        </w:rPr>
        <w:t>.</w:t>
      </w:r>
    </w:p>
    <w:p w14:paraId="06F72B13" w14:textId="749818BF" w:rsidR="00FD4CEB" w:rsidRPr="00E72D82" w:rsidRDefault="004F2F3B" w:rsidP="00FD4CEB">
      <w:pPr>
        <w:spacing w:after="0"/>
        <w:ind w:left="-426"/>
        <w:rPr>
          <w:rFonts w:ascii="Arial" w:hAnsi="Arial" w:cs="Arial"/>
        </w:rPr>
      </w:pPr>
      <w:r w:rsidRPr="00E72D82">
        <w:rPr>
          <w:rFonts w:ascii="Arial" w:hAnsi="Arial" w:cs="Arial"/>
        </w:rPr>
        <w:t xml:space="preserve">The statutory biodiversity metric </w:t>
      </w:r>
      <w:r w:rsidR="00123611">
        <w:rPr>
          <w:rFonts w:ascii="Arial" w:hAnsi="Arial" w:cs="Arial"/>
        </w:rPr>
        <w:t xml:space="preserve">must </w:t>
      </w:r>
      <w:r w:rsidRPr="00E72D82">
        <w:rPr>
          <w:rFonts w:ascii="Arial" w:hAnsi="Arial" w:cs="Arial"/>
        </w:rPr>
        <w:t>be used to calculate biodiversity losses and gains for terrestrial and intertidal habitats and can be used to inform any development project.</w:t>
      </w:r>
      <w:r w:rsidR="000E35C6" w:rsidRPr="00E72D82">
        <w:rPr>
          <w:rFonts w:ascii="Arial" w:hAnsi="Arial" w:cs="Arial"/>
        </w:rPr>
        <w:t xml:space="preserve"> We refer you to </w:t>
      </w:r>
      <w:hyperlink r:id="rId31" w:history="1">
        <w:r w:rsidR="000E35C6" w:rsidRPr="00E72D82">
          <w:rPr>
            <w:rStyle w:val="Hyperlink"/>
            <w:rFonts w:ascii="Arial" w:hAnsi="Arial" w:cs="Arial"/>
          </w:rPr>
          <w:t>Calculate biodiversity value with the statutory biodiversity metric</w:t>
        </w:r>
      </w:hyperlink>
      <w:r w:rsidR="000E35C6" w:rsidRPr="00E72D82">
        <w:rPr>
          <w:rFonts w:ascii="Arial" w:hAnsi="Arial" w:cs="Arial"/>
        </w:rPr>
        <w:t xml:space="preserve"> for more information</w:t>
      </w:r>
      <w:r w:rsidR="001A0898" w:rsidRPr="00E72D82">
        <w:rPr>
          <w:rFonts w:ascii="Arial" w:hAnsi="Arial" w:cs="Arial"/>
        </w:rPr>
        <w:t xml:space="preserve">. </w:t>
      </w:r>
      <w:r w:rsidR="00FD4CEB" w:rsidRPr="00E72D82">
        <w:rPr>
          <w:rFonts w:ascii="Arial" w:hAnsi="Arial" w:cs="Arial"/>
        </w:rPr>
        <w:t xml:space="preserve">For </w:t>
      </w:r>
      <w:r w:rsidR="00E85858">
        <w:rPr>
          <w:rFonts w:ascii="Arial" w:hAnsi="Arial" w:cs="Arial"/>
        </w:rPr>
        <w:t>minor</w:t>
      </w:r>
      <w:r w:rsidR="00FD4CEB" w:rsidRPr="00E72D82">
        <w:rPr>
          <w:rFonts w:ascii="Arial" w:hAnsi="Arial" w:cs="Arial"/>
        </w:rPr>
        <w:t xml:space="preserve"> development sites</w:t>
      </w:r>
      <w:r w:rsidR="000975BE" w:rsidRPr="00E72D82">
        <w:rPr>
          <w:rFonts w:ascii="Arial" w:hAnsi="Arial" w:cs="Arial"/>
        </w:rPr>
        <w:t>,</w:t>
      </w:r>
      <w:r w:rsidR="009535F7" w:rsidRPr="00E72D82">
        <w:rPr>
          <w:rFonts w:ascii="Arial" w:hAnsi="Arial" w:cs="Arial"/>
        </w:rPr>
        <w:t xml:space="preserve"> </w:t>
      </w:r>
      <w:hyperlink r:id="rId32" w:history="1">
        <w:r w:rsidR="009535F7" w:rsidRPr="00E72D82">
          <w:rPr>
            <w:rStyle w:val="Hyperlink"/>
            <w:rFonts w:ascii="Arial" w:hAnsi="Arial" w:cs="Arial"/>
          </w:rPr>
          <w:t>The Small Sites Metric</w:t>
        </w:r>
      </w:hyperlink>
      <w:r w:rsidR="009535F7" w:rsidRPr="00E72D82">
        <w:rPr>
          <w:rFonts w:ascii="Arial" w:hAnsi="Arial" w:cs="Arial"/>
        </w:rPr>
        <w:t xml:space="preserve"> </w:t>
      </w:r>
      <w:r w:rsidR="00FD4CEB" w:rsidRPr="00E72D82">
        <w:rPr>
          <w:rFonts w:ascii="Arial" w:hAnsi="Arial" w:cs="Arial"/>
        </w:rPr>
        <w:t>may be used</w:t>
      </w:r>
      <w:r w:rsidR="00F721AA">
        <w:rPr>
          <w:rFonts w:ascii="Arial" w:hAnsi="Arial" w:cs="Arial"/>
        </w:rPr>
        <w:t xml:space="preserve"> where these sites meet the criteria to use this Small Sites Metric</w:t>
      </w:r>
      <w:r w:rsidR="00FD4CEB" w:rsidRPr="00E72D82">
        <w:rPr>
          <w:rFonts w:ascii="Arial" w:hAnsi="Arial" w:cs="Arial"/>
        </w:rPr>
        <w:t xml:space="preserve">. This is a simplified version of the </w:t>
      </w:r>
      <w:r w:rsidR="00726740" w:rsidRPr="00E72D82">
        <w:rPr>
          <w:rFonts w:ascii="Arial" w:hAnsi="Arial" w:cs="Arial"/>
        </w:rPr>
        <w:t xml:space="preserve">statutory biodiversity metric </w:t>
      </w:r>
      <w:r w:rsidR="00FD4CEB" w:rsidRPr="00E72D82">
        <w:rPr>
          <w:rFonts w:ascii="Arial" w:hAnsi="Arial" w:cs="Arial"/>
        </w:rPr>
        <w:t xml:space="preserve">and is designed for use where certain criteria are met.  </w:t>
      </w:r>
    </w:p>
    <w:p w14:paraId="533C1D5E" w14:textId="77777777" w:rsidR="00FD4CEB" w:rsidRPr="00E72D82" w:rsidRDefault="00FD4CEB" w:rsidP="00FD4CEB">
      <w:pPr>
        <w:spacing w:after="0"/>
        <w:ind w:left="-426"/>
        <w:rPr>
          <w:rFonts w:ascii="Arial" w:hAnsi="Arial" w:cs="Arial"/>
        </w:rPr>
      </w:pPr>
    </w:p>
    <w:p w14:paraId="443F7218" w14:textId="059BB699" w:rsidR="00FD4CEB" w:rsidRPr="00E72D82" w:rsidRDefault="000975BE" w:rsidP="00FD4CEB">
      <w:pPr>
        <w:pStyle w:val="paragraph"/>
        <w:spacing w:before="0" w:beforeAutospacing="0" w:after="0" w:afterAutospacing="0"/>
        <w:ind w:left="-435"/>
        <w:textAlignment w:val="baseline"/>
        <w:rPr>
          <w:rFonts w:ascii="Arial" w:hAnsi="Arial" w:cs="Arial"/>
        </w:rPr>
      </w:pPr>
      <w:r w:rsidRPr="00E72D82">
        <w:rPr>
          <w:rFonts w:ascii="Arial" w:hAnsi="Arial" w:cs="Arial"/>
        </w:rPr>
        <w:t>T</w:t>
      </w:r>
      <w:r w:rsidR="00FD4CEB" w:rsidRPr="00E72D82">
        <w:rPr>
          <w:rFonts w:ascii="Arial" w:hAnsi="Arial" w:cs="Arial"/>
        </w:rPr>
        <w:t xml:space="preserve">he mitigation hierarchy as set out in paragraph </w:t>
      </w:r>
      <w:r w:rsidR="00A5626A">
        <w:rPr>
          <w:rFonts w:ascii="Arial" w:hAnsi="Arial" w:cs="Arial"/>
        </w:rPr>
        <w:t>N2.2</w:t>
      </w:r>
      <w:r w:rsidR="004001C0" w:rsidRPr="00E72D82">
        <w:rPr>
          <w:rFonts w:ascii="Arial" w:hAnsi="Arial" w:cs="Arial"/>
        </w:rPr>
        <w:t xml:space="preserve"> </w:t>
      </w:r>
      <w:r w:rsidR="00FD4CEB" w:rsidRPr="00E72D82">
        <w:rPr>
          <w:rFonts w:ascii="Arial" w:hAnsi="Arial" w:cs="Arial"/>
        </w:rPr>
        <w:t xml:space="preserve">of the NPPF </w:t>
      </w:r>
      <w:r w:rsidRPr="00E72D82">
        <w:rPr>
          <w:rFonts w:ascii="Arial" w:hAnsi="Arial" w:cs="Arial"/>
        </w:rPr>
        <w:t>should be followed to</w:t>
      </w:r>
      <w:r w:rsidR="00FD4CEB" w:rsidRPr="00E72D82">
        <w:rPr>
          <w:rFonts w:ascii="Arial" w:hAnsi="Arial" w:cs="Arial"/>
        </w:rPr>
        <w:t xml:space="preserve"> firstly consider what existing habitats within the site can be retained or enhanced. Where on-site measures are not possible, provision off-site will need to be considered.  </w:t>
      </w:r>
    </w:p>
    <w:p w14:paraId="000B2F17" w14:textId="77777777" w:rsidR="0017673F" w:rsidRPr="00E72D82" w:rsidRDefault="0017673F" w:rsidP="00FD4CEB">
      <w:pPr>
        <w:pStyle w:val="paragraph"/>
        <w:spacing w:before="0" w:beforeAutospacing="0" w:after="0" w:afterAutospacing="0"/>
        <w:ind w:left="-435"/>
        <w:textAlignment w:val="baseline"/>
        <w:rPr>
          <w:rFonts w:ascii="Arial" w:hAnsi="Arial" w:cs="Arial"/>
        </w:rPr>
      </w:pPr>
    </w:p>
    <w:p w14:paraId="5D1E5103" w14:textId="3D2B27FB" w:rsidR="0085007D" w:rsidRPr="00E72D82" w:rsidRDefault="44F713F0" w:rsidP="2A86FAC6">
      <w:pPr>
        <w:pStyle w:val="paragraph"/>
        <w:spacing w:before="0" w:beforeAutospacing="0" w:after="0" w:afterAutospacing="0"/>
        <w:ind w:left="-435"/>
        <w:textAlignment w:val="baseline"/>
        <w:rPr>
          <w:rFonts w:ascii="Arial" w:hAnsi="Arial" w:cs="Arial"/>
        </w:rPr>
      </w:pPr>
      <w:r w:rsidRPr="00E72D82">
        <w:rPr>
          <w:rFonts w:ascii="Arial" w:hAnsi="Arial" w:cs="Arial"/>
        </w:rPr>
        <w:t xml:space="preserve">Where off-site delivery of </w:t>
      </w:r>
      <w:r w:rsidR="46222B5D" w:rsidRPr="00E72D82">
        <w:rPr>
          <w:rFonts w:ascii="Arial" w:hAnsi="Arial" w:cs="Arial"/>
        </w:rPr>
        <w:t>biodiversity gain i</w:t>
      </w:r>
      <w:r w:rsidRPr="00E72D82">
        <w:rPr>
          <w:rFonts w:ascii="Arial" w:hAnsi="Arial" w:cs="Arial"/>
        </w:rPr>
        <w:t xml:space="preserve">s proposed on a </w:t>
      </w:r>
      <w:r w:rsidR="0BDE2BEF" w:rsidRPr="00E72D82">
        <w:rPr>
          <w:rFonts w:ascii="Arial" w:hAnsi="Arial" w:cs="Arial"/>
        </w:rPr>
        <w:t xml:space="preserve">special </w:t>
      </w:r>
      <w:r w:rsidR="2452921C" w:rsidRPr="00E72D82">
        <w:rPr>
          <w:rFonts w:ascii="Arial" w:hAnsi="Arial" w:cs="Arial"/>
        </w:rPr>
        <w:t xml:space="preserve">site designated for nature </w:t>
      </w:r>
      <w:r w:rsidR="3C31D29B" w:rsidRPr="00E72D82">
        <w:rPr>
          <w:rFonts w:ascii="Arial" w:hAnsi="Arial" w:cs="Arial"/>
        </w:rPr>
        <w:t>(e.g. a SSSI</w:t>
      </w:r>
      <w:r w:rsidR="317E3A34" w:rsidRPr="00E72D82">
        <w:rPr>
          <w:rFonts w:ascii="Arial" w:hAnsi="Arial" w:cs="Arial"/>
        </w:rPr>
        <w:t xml:space="preserve"> </w:t>
      </w:r>
      <w:r w:rsidR="3720A642" w:rsidRPr="00E72D82">
        <w:rPr>
          <w:rFonts w:ascii="Arial" w:hAnsi="Arial" w:cs="Arial"/>
        </w:rPr>
        <w:t>or</w:t>
      </w:r>
      <w:r w:rsidR="317E3A34" w:rsidRPr="00E72D82">
        <w:rPr>
          <w:rFonts w:ascii="Arial" w:hAnsi="Arial" w:cs="Arial"/>
        </w:rPr>
        <w:t xml:space="preserve"> </w:t>
      </w:r>
      <w:r w:rsidR="6EAC9375" w:rsidRPr="00E72D82">
        <w:rPr>
          <w:rFonts w:ascii="Arial" w:hAnsi="Arial" w:cs="Arial"/>
        </w:rPr>
        <w:t>h</w:t>
      </w:r>
      <w:r w:rsidR="317E3A34" w:rsidRPr="00E72D82">
        <w:rPr>
          <w:rFonts w:ascii="Arial" w:hAnsi="Arial" w:cs="Arial"/>
        </w:rPr>
        <w:t>abitats site</w:t>
      </w:r>
      <w:r w:rsidR="011C33A0" w:rsidRPr="00E72D82">
        <w:rPr>
          <w:rFonts w:ascii="Arial" w:hAnsi="Arial" w:cs="Arial"/>
        </w:rPr>
        <w:t xml:space="preserve">) </w:t>
      </w:r>
      <w:r w:rsidR="09983FEC" w:rsidRPr="00E72D82">
        <w:rPr>
          <w:rFonts w:ascii="Arial" w:hAnsi="Arial" w:cs="Arial"/>
        </w:rPr>
        <w:t xml:space="preserve">prior </w:t>
      </w:r>
      <w:r w:rsidR="011C33A0" w:rsidRPr="00E72D82">
        <w:rPr>
          <w:rFonts w:ascii="Arial" w:hAnsi="Arial" w:cs="Arial"/>
        </w:rPr>
        <w:t>consent or assent may be required from Natural England</w:t>
      </w:r>
      <w:r w:rsidR="13D9A804" w:rsidRPr="00E72D82">
        <w:rPr>
          <w:rFonts w:ascii="Arial" w:hAnsi="Arial" w:cs="Arial"/>
        </w:rPr>
        <w:t xml:space="preserve">.  More information is </w:t>
      </w:r>
      <w:r w:rsidR="787B3220" w:rsidRPr="00E72D82">
        <w:rPr>
          <w:rFonts w:ascii="Arial" w:hAnsi="Arial" w:cs="Arial"/>
        </w:rPr>
        <w:t xml:space="preserve">available </w:t>
      </w:r>
      <w:r w:rsidR="51A629B8" w:rsidRPr="00E72D82">
        <w:rPr>
          <w:rFonts w:ascii="Arial" w:hAnsi="Arial" w:cs="Arial"/>
        </w:rPr>
        <w:t>on</w:t>
      </w:r>
      <w:r w:rsidR="2006CCFC" w:rsidRPr="00E72D82">
        <w:rPr>
          <w:rFonts w:ascii="Arial" w:hAnsi="Arial" w:cs="Arial"/>
        </w:rPr>
        <w:t xml:space="preserve"> </w:t>
      </w:r>
      <w:hyperlink r:id="rId33" w:history="1">
        <w:r w:rsidR="2006CCFC" w:rsidRPr="00E72D82">
          <w:rPr>
            <w:rStyle w:val="Hyperlink"/>
            <w:rFonts w:ascii="Arial" w:hAnsi="Arial" w:cs="Arial"/>
          </w:rPr>
          <w:t>Sites of Special Scientific Interest: managing your land</w:t>
        </w:r>
      </w:hyperlink>
      <w:r w:rsidR="51A629B8" w:rsidRPr="00E72D82">
        <w:rPr>
          <w:rFonts w:ascii="Arial" w:hAnsi="Arial" w:cs="Arial"/>
        </w:rPr>
        <w:t xml:space="preserve"> </w:t>
      </w:r>
      <w:r w:rsidR="3B580E5A" w:rsidRPr="00E72D82">
        <w:rPr>
          <w:rFonts w:ascii="Arial" w:hAnsi="Arial" w:cs="Arial"/>
        </w:rPr>
        <w:t xml:space="preserve"> </w:t>
      </w:r>
    </w:p>
    <w:p w14:paraId="0A11F82D" w14:textId="77777777" w:rsidR="004001C0" w:rsidRPr="00E72D82" w:rsidRDefault="004001C0" w:rsidP="2A86FAC6">
      <w:pPr>
        <w:pStyle w:val="paragraph"/>
        <w:spacing w:before="0" w:beforeAutospacing="0" w:after="0" w:afterAutospacing="0"/>
        <w:ind w:left="-435"/>
        <w:textAlignment w:val="baseline"/>
        <w:rPr>
          <w:rFonts w:ascii="Arial" w:hAnsi="Arial" w:cs="Arial"/>
          <w:color w:val="0B0C0C"/>
        </w:rPr>
      </w:pPr>
    </w:p>
    <w:p w14:paraId="5C724693" w14:textId="7576BC9F" w:rsidR="00FD4CEB" w:rsidRPr="00E72D82" w:rsidRDefault="00FD4CEB" w:rsidP="00FD4CEB">
      <w:pPr>
        <w:ind w:left="-426"/>
        <w:rPr>
          <w:rFonts w:ascii="Arial" w:hAnsi="Arial" w:cs="Arial"/>
        </w:rPr>
      </w:pPr>
      <w:r w:rsidRPr="00E72D82">
        <w:rPr>
          <w:rFonts w:ascii="Arial" w:hAnsi="Arial" w:cs="Arial"/>
        </w:rPr>
        <w:t>Development also provides opportunities to secure wider biodiversity enhancements</w:t>
      </w:r>
      <w:r w:rsidR="00EF5F97">
        <w:rPr>
          <w:rFonts w:ascii="Arial" w:hAnsi="Arial" w:cs="Arial"/>
        </w:rPr>
        <w:t xml:space="preserve"> </w:t>
      </w:r>
      <w:r w:rsidR="00EF5F97" w:rsidRPr="00EF5F97">
        <w:rPr>
          <w:rFonts w:ascii="Arial" w:hAnsi="Arial" w:cs="Arial"/>
        </w:rPr>
        <w:t xml:space="preserve">linked to Local Nature Recovery Strategies </w:t>
      </w:r>
      <w:r w:rsidRPr="00E72D82">
        <w:rPr>
          <w:rFonts w:ascii="Arial" w:hAnsi="Arial" w:cs="Arial"/>
        </w:rPr>
        <w:t xml:space="preserve">and </w:t>
      </w:r>
      <w:r w:rsidR="003F55D6">
        <w:rPr>
          <w:rFonts w:ascii="Arial" w:hAnsi="Arial" w:cs="Arial"/>
        </w:rPr>
        <w:t xml:space="preserve">wider </w:t>
      </w:r>
      <w:r w:rsidRPr="00E72D82">
        <w:rPr>
          <w:rFonts w:ascii="Arial" w:hAnsi="Arial" w:cs="Arial"/>
        </w:rPr>
        <w:t xml:space="preserve">environmental gains, as outlined in the NPPF (paragraphs </w:t>
      </w:r>
      <w:r w:rsidR="00CE2F5D">
        <w:rPr>
          <w:rFonts w:ascii="Arial" w:hAnsi="Arial" w:cs="Arial"/>
        </w:rPr>
        <w:t>N2.1(a-g), N3 and N6</w:t>
      </w:r>
      <w:r w:rsidRPr="00E72D82">
        <w:rPr>
          <w:rFonts w:ascii="Arial" w:hAnsi="Arial" w:cs="Arial"/>
        </w:rPr>
        <w:t xml:space="preserve">). Opportunities for enhancement might include </w:t>
      </w:r>
      <w:r w:rsidR="007F46AD" w:rsidRPr="00E72D82">
        <w:rPr>
          <w:rFonts w:ascii="Arial" w:hAnsi="Arial" w:cs="Arial"/>
        </w:rPr>
        <w:t>i</w:t>
      </w:r>
      <w:r w:rsidRPr="00E72D82">
        <w:rPr>
          <w:rFonts w:ascii="Arial" w:hAnsi="Arial" w:cs="Arial"/>
        </w:rPr>
        <w:t>ncorporating features to support specific species within the design of new buildings such as swift or bat boxes or designing lighting to encourage wildlife</w:t>
      </w:r>
      <w:r w:rsidR="009A72FA">
        <w:rPr>
          <w:rFonts w:ascii="Arial" w:hAnsi="Arial" w:cs="Arial"/>
        </w:rPr>
        <w:t xml:space="preserve"> </w:t>
      </w:r>
      <w:r w:rsidR="009A72FA" w:rsidRPr="009A72FA">
        <w:rPr>
          <w:rFonts w:ascii="Arial" w:hAnsi="Arial" w:cs="Arial"/>
        </w:rPr>
        <w:t>and incorporating trees into development. Development should also take account of nationally and locally protected sites</w:t>
      </w:r>
      <w:r w:rsidRPr="00E72D82">
        <w:rPr>
          <w:rFonts w:ascii="Arial" w:hAnsi="Arial" w:cs="Arial"/>
        </w:rPr>
        <w:t>.</w:t>
      </w:r>
    </w:p>
    <w:p w14:paraId="270A6DE4" w14:textId="093CE0C8" w:rsidR="00FD4CEB" w:rsidRPr="00E72D82" w:rsidRDefault="002E56F2" w:rsidP="00FD4CEB">
      <w:pPr>
        <w:pStyle w:val="paragraph"/>
        <w:spacing w:before="0" w:beforeAutospacing="0" w:after="0" w:afterAutospacing="0"/>
        <w:ind w:left="-435"/>
        <w:textAlignment w:val="baseline"/>
        <w:rPr>
          <w:rFonts w:ascii="Arial" w:hAnsi="Arial" w:cs="Arial"/>
        </w:rPr>
      </w:pPr>
      <w:hyperlink r:id="rId34" w:history="1">
        <w:r w:rsidRPr="00E72D82">
          <w:rPr>
            <w:rStyle w:val="Hyperlink"/>
            <w:rFonts w:ascii="Arial" w:hAnsi="Arial" w:cs="Arial"/>
          </w:rPr>
          <w:t>The Environmental Benefits from Nature Tool - Beta Test Version - JP038 (naturalengland.org.uk)</w:t>
        </w:r>
      </w:hyperlink>
      <w:r w:rsidR="00FD4CEB" w:rsidRPr="00E72D82">
        <w:rPr>
          <w:rFonts w:ascii="Arial" w:hAnsi="Arial" w:cs="Arial"/>
        </w:rPr>
        <w:t xml:space="preserve"> may be used to identify opportunities to enhance wider benefits from nature and to avoid and minimise any negative impacts. It is designed to work alongside the</w:t>
      </w:r>
      <w:r w:rsidR="00937755" w:rsidRPr="00E72D82">
        <w:rPr>
          <w:rFonts w:ascii="Arial" w:hAnsi="Arial" w:cs="Arial"/>
        </w:rPr>
        <w:t xml:space="preserve"> statutory </w:t>
      </w:r>
      <w:r w:rsidR="00CD496A" w:rsidRPr="00E72D82">
        <w:rPr>
          <w:rFonts w:ascii="Arial" w:hAnsi="Arial" w:cs="Arial"/>
        </w:rPr>
        <w:t>biodiversity metric.</w:t>
      </w:r>
      <w:r w:rsidR="00FD4CEB" w:rsidRPr="00E72D82">
        <w:rPr>
          <w:rFonts w:ascii="Arial" w:hAnsi="Arial" w:cs="Arial"/>
        </w:rPr>
        <w:t xml:space="preserve"> </w:t>
      </w:r>
    </w:p>
    <w:p w14:paraId="1D2EB7D6" w14:textId="572C9112" w:rsidR="00FD4CEB" w:rsidRPr="00E72D82" w:rsidRDefault="005B68EF" w:rsidP="005B68EF">
      <w:pPr>
        <w:pStyle w:val="paragraph"/>
        <w:spacing w:after="0"/>
        <w:ind w:left="-435"/>
        <w:textAlignment w:val="baseline"/>
        <w:rPr>
          <w:rFonts w:ascii="Arial" w:hAnsi="Arial" w:cs="Arial"/>
        </w:rPr>
      </w:pPr>
      <w:hyperlink r:id="rId35" w:history="1">
        <w:r w:rsidRPr="00E72D82">
          <w:rPr>
            <w:rStyle w:val="Hyperlink"/>
            <w:rFonts w:ascii="Arial" w:hAnsi="Arial" w:cs="Arial"/>
          </w:rPr>
          <w:t>Natural environment - GOV.UK (www.gov.uk)</w:t>
        </w:r>
      </w:hyperlink>
      <w:r w:rsidRPr="00E72D82">
        <w:rPr>
          <w:rFonts w:ascii="Arial" w:hAnsi="Arial" w:cs="Arial"/>
        </w:rPr>
        <w:t xml:space="preserve"> provides f</w:t>
      </w:r>
      <w:r w:rsidR="00FD4CEB" w:rsidRPr="00E72D82">
        <w:rPr>
          <w:rFonts w:ascii="Arial" w:hAnsi="Arial" w:cs="Arial"/>
        </w:rPr>
        <w:t>urther information on biodiversity net gain, the mitigation hierarchy and wider environmental net gain</w:t>
      </w:r>
      <w:r w:rsidRPr="00E72D82">
        <w:rPr>
          <w:rFonts w:ascii="Arial" w:hAnsi="Arial" w:cs="Arial"/>
        </w:rPr>
        <w:t>.</w:t>
      </w:r>
      <w:r w:rsidR="00FD4CEB" w:rsidRPr="00E72D82">
        <w:rPr>
          <w:rFonts w:ascii="Arial" w:hAnsi="Arial" w:cs="Arial"/>
        </w:rPr>
        <w:t xml:space="preserve"> </w:t>
      </w:r>
    </w:p>
    <w:p w14:paraId="07D7C267" w14:textId="08FDC9C5" w:rsidR="002875EF" w:rsidRPr="00E72D82" w:rsidRDefault="002875EF" w:rsidP="002875EF">
      <w:pPr>
        <w:spacing w:after="0"/>
        <w:ind w:left="-426"/>
        <w:rPr>
          <w:rFonts w:ascii="Arial" w:hAnsi="Arial" w:cs="Arial"/>
        </w:rPr>
      </w:pPr>
      <w:r w:rsidRPr="00E72D82">
        <w:rPr>
          <w:rFonts w:ascii="Arial" w:hAnsi="Arial" w:cs="Arial"/>
          <w:b/>
        </w:rPr>
        <w:t>Ancient woodland, ancient and veteran trees</w:t>
      </w:r>
      <w:r w:rsidRPr="00E72D82">
        <w:rPr>
          <w:rFonts w:ascii="Arial" w:hAnsi="Arial" w:cs="Arial"/>
          <w:b/>
        </w:rPr>
        <w:br/>
      </w:r>
      <w:r w:rsidRPr="00E72D82">
        <w:rPr>
          <w:rFonts w:ascii="Arial" w:hAnsi="Arial" w:cs="Arial"/>
        </w:rPr>
        <w:t xml:space="preserve">The local planning authority should consider any impacts on ancient woodland and ancient and veteran trees in line with paragraph </w:t>
      </w:r>
      <w:r w:rsidR="00A65FF2">
        <w:rPr>
          <w:rFonts w:ascii="Arial" w:hAnsi="Arial" w:cs="Arial"/>
        </w:rPr>
        <w:t>N6</w:t>
      </w:r>
      <w:r w:rsidR="006F4585">
        <w:rPr>
          <w:rFonts w:ascii="Arial" w:hAnsi="Arial" w:cs="Arial"/>
        </w:rPr>
        <w:t>.</w:t>
      </w:r>
      <w:r w:rsidR="00930EC8">
        <w:rPr>
          <w:rFonts w:ascii="Arial" w:hAnsi="Arial" w:cs="Arial"/>
        </w:rPr>
        <w:t>2</w:t>
      </w:r>
      <w:r w:rsidR="00CC0C26" w:rsidRPr="00E72D82">
        <w:rPr>
          <w:rFonts w:ascii="Arial" w:hAnsi="Arial" w:cs="Arial"/>
        </w:rPr>
        <w:t xml:space="preserve"> </w:t>
      </w:r>
      <w:r w:rsidRPr="00E72D82">
        <w:rPr>
          <w:rFonts w:ascii="Arial" w:hAnsi="Arial" w:cs="Arial"/>
        </w:rPr>
        <w:t xml:space="preserve">of the NPPF. </w:t>
      </w:r>
      <w:r w:rsidR="00FC6034" w:rsidRPr="00E72D82">
        <w:rPr>
          <w:rFonts w:ascii="Arial" w:hAnsi="Arial" w:cs="Arial"/>
        </w:rPr>
        <w:t xml:space="preserve">The </w:t>
      </w:r>
      <w:hyperlink r:id="rId36" w:history="1">
        <w:r w:rsidR="008D757D" w:rsidRPr="00E72D82">
          <w:rPr>
            <w:rStyle w:val="Hyperlink"/>
            <w:rFonts w:ascii="Arial" w:hAnsi="Arial" w:cs="Arial"/>
          </w:rPr>
          <w:t>Natural England Access to Evidence - Ancient woodlands Map</w:t>
        </w:r>
      </w:hyperlink>
      <w:r w:rsidR="00FC6034" w:rsidRPr="00E72D82">
        <w:rPr>
          <w:rFonts w:ascii="Arial" w:hAnsi="Arial" w:cs="Arial"/>
        </w:rPr>
        <w:t xml:space="preserve"> </w:t>
      </w:r>
      <w:r w:rsidRPr="00E72D82">
        <w:rPr>
          <w:rFonts w:ascii="Arial" w:hAnsi="Arial" w:cs="Arial"/>
        </w:rPr>
        <w:t xml:space="preserve">can help </w:t>
      </w:r>
      <w:r w:rsidR="00A463E6" w:rsidRPr="00E72D82">
        <w:rPr>
          <w:rFonts w:ascii="Arial" w:hAnsi="Arial" w:cs="Arial"/>
        </w:rPr>
        <w:t xml:space="preserve">to </w:t>
      </w:r>
      <w:r w:rsidRPr="00E72D82">
        <w:rPr>
          <w:rFonts w:ascii="Arial" w:hAnsi="Arial" w:cs="Arial"/>
        </w:rPr>
        <w:t xml:space="preserve">identify ancient woodland. Natural England and the Forestry Commission have produced </w:t>
      </w:r>
      <w:hyperlink r:id="rId37" w:history="1">
        <w:r w:rsidR="00AF7594" w:rsidRPr="00E72D82">
          <w:rPr>
            <w:rStyle w:val="Hyperlink"/>
            <w:rFonts w:ascii="Arial" w:hAnsi="Arial" w:cs="Arial"/>
          </w:rPr>
          <w:t>Ancient woodland, ancient trees and veteran trees: advice for making planning decisions - GOV.UK (www.gov.uk)</w:t>
        </w:r>
      </w:hyperlink>
      <w:r w:rsidRPr="00E72D82">
        <w:rPr>
          <w:rFonts w:ascii="Arial" w:hAnsi="Arial" w:cs="Arial"/>
        </w:rPr>
        <w:t xml:space="preserve"> </w:t>
      </w:r>
      <w:r w:rsidR="00AF7594" w:rsidRPr="00E72D82">
        <w:rPr>
          <w:rFonts w:ascii="Arial" w:hAnsi="Arial" w:cs="Arial"/>
        </w:rPr>
        <w:t xml:space="preserve">(standing advice) </w:t>
      </w:r>
      <w:r w:rsidRPr="00E72D82">
        <w:rPr>
          <w:rFonts w:ascii="Arial" w:hAnsi="Arial" w:cs="Arial"/>
        </w:rPr>
        <w:t>for planning authorities</w:t>
      </w:r>
      <w:r w:rsidR="00A13F67" w:rsidRPr="00E72D82">
        <w:rPr>
          <w:rFonts w:ascii="Arial" w:hAnsi="Arial" w:cs="Arial"/>
        </w:rPr>
        <w:t>.</w:t>
      </w:r>
      <w:r w:rsidRPr="00E72D82">
        <w:rPr>
          <w:rFonts w:ascii="Arial" w:hAnsi="Arial" w:cs="Arial"/>
        </w:rPr>
        <w:t xml:space="preserve"> </w:t>
      </w:r>
      <w:r w:rsidRPr="00E72D82">
        <w:rPr>
          <w:rFonts w:ascii="Arial" w:eastAsia="Times New Roman" w:hAnsi="Arial" w:cs="Arial"/>
          <w:lang w:val="en" w:eastAsia="en-GB"/>
        </w:rPr>
        <w:t xml:space="preserve">It should be </w:t>
      </w:r>
      <w:r w:rsidR="00A13F67" w:rsidRPr="00E72D82">
        <w:rPr>
          <w:rFonts w:ascii="Arial" w:eastAsia="Times New Roman" w:hAnsi="Arial" w:cs="Arial"/>
          <w:lang w:val="en" w:eastAsia="en-GB"/>
        </w:rPr>
        <w:t>considered</w:t>
      </w:r>
      <w:r w:rsidRPr="00E72D82">
        <w:rPr>
          <w:rFonts w:ascii="Arial" w:eastAsia="Times New Roman" w:hAnsi="Arial" w:cs="Arial"/>
          <w:lang w:val="en" w:eastAsia="en-GB"/>
        </w:rPr>
        <w:t xml:space="preserve"> when determining relevant planning applications.</w:t>
      </w:r>
      <w:r w:rsidRPr="00E72D82">
        <w:rPr>
          <w:rFonts w:ascii="Arial" w:hAnsi="Arial" w:cs="Arial"/>
        </w:rPr>
        <w:t xml:space="preserve"> Natural England will only provide bespoke advice on ancient woodland, ancient and veteran trees where they form part of a Site of Special Scientific Interest or in exceptional circumstances.</w:t>
      </w:r>
    </w:p>
    <w:p w14:paraId="4447AC4F" w14:textId="77777777" w:rsidR="003C25AC" w:rsidRPr="00E72D82" w:rsidRDefault="003C25AC" w:rsidP="00D02A96">
      <w:pPr>
        <w:spacing w:after="0"/>
        <w:ind w:left="-425"/>
        <w:rPr>
          <w:rFonts w:ascii="Arial" w:hAnsi="Arial" w:cs="Arial"/>
          <w:b/>
        </w:rPr>
      </w:pPr>
    </w:p>
    <w:p w14:paraId="4326BBCF" w14:textId="2189F34E" w:rsidR="00D02A96" w:rsidRPr="00E72D82" w:rsidRDefault="00D02A96" w:rsidP="00D02A96">
      <w:pPr>
        <w:spacing w:after="0"/>
        <w:ind w:left="-425"/>
        <w:rPr>
          <w:rFonts w:ascii="Arial" w:hAnsi="Arial" w:cs="Arial"/>
          <w:b/>
        </w:rPr>
      </w:pPr>
      <w:r w:rsidRPr="00E72D82">
        <w:rPr>
          <w:rFonts w:ascii="Arial" w:hAnsi="Arial" w:cs="Arial"/>
          <w:b/>
        </w:rPr>
        <w:t xml:space="preserve">Best and most versatile agricultural land and soils </w:t>
      </w:r>
    </w:p>
    <w:p w14:paraId="0B5B738B" w14:textId="208EA8AA" w:rsidR="00707C06" w:rsidRPr="00E72D82" w:rsidRDefault="00D02A96" w:rsidP="00AC7B25">
      <w:pPr>
        <w:spacing w:after="0"/>
        <w:ind w:left="-425"/>
        <w:rPr>
          <w:rFonts w:ascii="Arial" w:hAnsi="Arial" w:cs="Arial"/>
        </w:rPr>
      </w:pPr>
      <w:r w:rsidRPr="00E72D82">
        <w:rPr>
          <w:rFonts w:ascii="Arial" w:hAnsi="Arial" w:cs="Arial"/>
          <w:lang w:eastAsia="en-GB"/>
        </w:rPr>
        <w:t>Local planning authorities are responsible for ensuring that they have sufficient detailed agricultural land classification (ALC) information to apply NPPF</w:t>
      </w:r>
      <w:r w:rsidR="001D60CC" w:rsidRPr="00E72D82">
        <w:rPr>
          <w:rFonts w:ascii="Arial" w:hAnsi="Arial" w:cs="Arial"/>
          <w:lang w:eastAsia="en-GB"/>
        </w:rPr>
        <w:t xml:space="preserve"> </w:t>
      </w:r>
      <w:r w:rsidR="00963F7F" w:rsidRPr="00E72D82">
        <w:rPr>
          <w:rFonts w:ascii="Arial" w:hAnsi="Arial" w:cs="Arial"/>
          <w:lang w:eastAsia="en-GB"/>
        </w:rPr>
        <w:t xml:space="preserve">policies </w:t>
      </w:r>
      <w:r w:rsidR="0098241F">
        <w:rPr>
          <w:rFonts w:ascii="Arial" w:hAnsi="Arial" w:cs="Arial"/>
          <w:lang w:eastAsia="en-GB"/>
        </w:rPr>
        <w:t>p</w:t>
      </w:r>
      <w:r w:rsidR="001D60CC" w:rsidRPr="00E72D82">
        <w:rPr>
          <w:rFonts w:ascii="Arial" w:hAnsi="Arial" w:cs="Arial"/>
          <w:lang w:eastAsia="en-GB"/>
        </w:rPr>
        <w:t>ara</w:t>
      </w:r>
      <w:r w:rsidR="005D25AC" w:rsidRPr="00E72D82">
        <w:rPr>
          <w:rFonts w:ascii="Arial" w:hAnsi="Arial" w:cs="Arial"/>
          <w:lang w:eastAsia="en-GB"/>
        </w:rPr>
        <w:t>graph</w:t>
      </w:r>
      <w:r w:rsidR="0098241F">
        <w:rPr>
          <w:rFonts w:ascii="Arial" w:hAnsi="Arial" w:cs="Arial"/>
          <w:lang w:eastAsia="en-GB"/>
        </w:rPr>
        <w:t xml:space="preserve"> </w:t>
      </w:r>
      <w:r w:rsidR="00734490">
        <w:rPr>
          <w:rFonts w:ascii="Arial" w:hAnsi="Arial" w:cs="Arial"/>
        </w:rPr>
        <w:t>N2</w:t>
      </w:r>
      <w:r w:rsidR="006F4585">
        <w:rPr>
          <w:rFonts w:ascii="Arial" w:hAnsi="Arial" w:cs="Arial"/>
        </w:rPr>
        <w:t>.</w:t>
      </w:r>
      <w:r w:rsidR="00734490">
        <w:rPr>
          <w:rFonts w:ascii="Arial" w:hAnsi="Arial" w:cs="Arial"/>
        </w:rPr>
        <w:t>1</w:t>
      </w:r>
      <w:r w:rsidRPr="00E72D82">
        <w:rPr>
          <w:rFonts w:ascii="Arial" w:hAnsi="Arial" w:cs="Arial"/>
          <w:lang w:eastAsia="en-GB"/>
        </w:rPr>
        <w:t>. This is the case regardless of whether the proposed development is sufficiently large to consult Natural England.</w:t>
      </w:r>
      <w:r w:rsidR="00EA1A26" w:rsidRPr="00E72D82">
        <w:rPr>
          <w:rFonts w:ascii="Arial" w:hAnsi="Arial" w:cs="Arial"/>
          <w:lang w:eastAsia="en-GB"/>
        </w:rPr>
        <w:t xml:space="preserve"> Further information is contained in the</w:t>
      </w:r>
      <w:r w:rsidRPr="00E72D82">
        <w:rPr>
          <w:rFonts w:ascii="Arial" w:hAnsi="Arial" w:cs="Arial"/>
          <w:lang w:eastAsia="en-GB"/>
        </w:rPr>
        <w:t xml:space="preserve"> </w:t>
      </w:r>
      <w:hyperlink r:id="rId38" w:history="1">
        <w:r w:rsidR="00F97737" w:rsidRPr="00E72D82">
          <w:rPr>
            <w:rStyle w:val="Hyperlink"/>
            <w:rFonts w:ascii="Arial" w:hAnsi="Arial" w:cs="Arial"/>
            <w:lang w:eastAsia="en-GB"/>
          </w:rPr>
          <w:t>Guide to assessing development proposals on agricultural land - GOV.UK (www.gov.uk)</w:t>
        </w:r>
      </w:hyperlink>
      <w:r w:rsidR="00EA1A26" w:rsidRPr="00E72D82">
        <w:rPr>
          <w:rFonts w:ascii="Arial" w:hAnsi="Arial" w:cs="Arial"/>
          <w:lang w:eastAsia="en-GB"/>
        </w:rPr>
        <w:t>.</w:t>
      </w:r>
      <w:r w:rsidR="00511BBD" w:rsidRPr="00E72D82">
        <w:rPr>
          <w:rFonts w:ascii="Arial" w:hAnsi="Arial" w:cs="Arial"/>
          <w:lang w:eastAsia="en-GB"/>
        </w:rPr>
        <w:t xml:space="preserve"> </w:t>
      </w:r>
      <w:hyperlink r:id="rId39" w:history="1">
        <w:r w:rsidR="005B1817" w:rsidRPr="00E72D82">
          <w:rPr>
            <w:rStyle w:val="Hyperlink"/>
            <w:rFonts w:ascii="Arial" w:hAnsi="Arial" w:cs="Arial"/>
          </w:rPr>
          <w:t>Find open data - data.gov.uk</w:t>
        </w:r>
      </w:hyperlink>
      <w:r w:rsidR="005B1817" w:rsidRPr="00E72D82">
        <w:rPr>
          <w:rFonts w:ascii="Arial" w:hAnsi="Arial" w:cs="Arial"/>
          <w:lang w:eastAsia="en-GB"/>
        </w:rPr>
        <w:t xml:space="preserve"> on </w:t>
      </w:r>
      <w:r w:rsidRPr="00E72D82">
        <w:rPr>
          <w:rFonts w:ascii="Arial" w:hAnsi="Arial" w:cs="Arial"/>
        </w:rPr>
        <w:t xml:space="preserve">Agricultural Land Classification </w:t>
      </w:r>
      <w:r w:rsidR="005B1817" w:rsidRPr="00E72D82">
        <w:rPr>
          <w:rFonts w:ascii="Arial" w:hAnsi="Arial" w:cs="Arial"/>
        </w:rPr>
        <w:t xml:space="preserve">or use the </w:t>
      </w:r>
      <w:r w:rsidRPr="00E72D82">
        <w:rPr>
          <w:rFonts w:ascii="Arial" w:hAnsi="Arial" w:cs="Arial"/>
        </w:rPr>
        <w:t>information</w:t>
      </w:r>
      <w:r w:rsidR="005B1817" w:rsidRPr="00E72D82">
        <w:rPr>
          <w:rFonts w:ascii="Arial" w:hAnsi="Arial" w:cs="Arial"/>
        </w:rPr>
        <w:t xml:space="preserve"> </w:t>
      </w:r>
      <w:r w:rsidRPr="00E72D82">
        <w:rPr>
          <w:rFonts w:ascii="Arial" w:hAnsi="Arial" w:cs="Arial"/>
        </w:rPr>
        <w:t xml:space="preserve">available on </w:t>
      </w:r>
      <w:hyperlink r:id="rId40" w:history="1">
        <w:r w:rsidR="006A2E5B" w:rsidRPr="00E72D82">
          <w:rPr>
            <w:rStyle w:val="Hyperlink"/>
            <w:rFonts w:ascii="Arial" w:hAnsi="Arial" w:cs="Arial"/>
            <w:lang w:val="en"/>
          </w:rPr>
          <w:t>MAGIC (defra.gov.uk)</w:t>
        </w:r>
      </w:hyperlink>
      <w:r w:rsidR="00F55F97" w:rsidRPr="00E72D82">
        <w:rPr>
          <w:rFonts w:ascii="Arial" w:hAnsi="Arial" w:cs="Arial"/>
        </w:rPr>
        <w:t>.</w:t>
      </w:r>
      <w:r w:rsidRPr="00E72D82">
        <w:rPr>
          <w:rFonts w:ascii="Arial" w:hAnsi="Arial" w:cs="Arial"/>
        </w:rPr>
        <w:t xml:space="preserve"> </w:t>
      </w:r>
    </w:p>
    <w:p w14:paraId="4E6C62D4" w14:textId="77777777" w:rsidR="00707C06" w:rsidRPr="00E72D82" w:rsidRDefault="00707C06" w:rsidP="00D02A96">
      <w:pPr>
        <w:spacing w:after="0"/>
        <w:ind w:left="-425"/>
        <w:rPr>
          <w:rFonts w:ascii="Arial" w:hAnsi="Arial" w:cs="Arial"/>
        </w:rPr>
      </w:pPr>
    </w:p>
    <w:p w14:paraId="32723CE7" w14:textId="1ACE92B9" w:rsidR="00720FFA" w:rsidRPr="00E72D82" w:rsidRDefault="005A624A" w:rsidP="00720FFA">
      <w:pPr>
        <w:spacing w:after="0"/>
        <w:ind w:left="-425"/>
        <w:rPr>
          <w:rFonts w:ascii="Arial" w:hAnsi="Arial" w:cs="Arial"/>
        </w:rPr>
      </w:pPr>
      <w:r w:rsidRPr="00E72D82">
        <w:rPr>
          <w:rFonts w:ascii="Arial" w:hAnsi="Arial" w:cs="Arial"/>
        </w:rPr>
        <w:t xml:space="preserve">The Defra </w:t>
      </w:r>
      <w:hyperlink r:id="rId41" w:history="1">
        <w:r w:rsidR="00464F86" w:rsidRPr="00E72D82">
          <w:rPr>
            <w:rStyle w:val="Hyperlink"/>
            <w:rFonts w:ascii="Arial" w:hAnsi="Arial" w:cs="Arial"/>
          </w:rPr>
          <w:t>Construction Code of Practice for the Sustainable Use of Soils on Construction Sites (publishing.service.gov.uk)</w:t>
        </w:r>
      </w:hyperlink>
      <w:r w:rsidRPr="00E72D82">
        <w:rPr>
          <w:rFonts w:ascii="Arial" w:hAnsi="Arial" w:cs="Arial"/>
        </w:rPr>
        <w:t xml:space="preserve"> provides guidance on soil protection</w:t>
      </w:r>
      <w:r w:rsidR="3D95366E" w:rsidRPr="00E72D82">
        <w:rPr>
          <w:rFonts w:ascii="Arial" w:hAnsi="Arial" w:cs="Arial"/>
          <w:i/>
          <w:iCs/>
        </w:rPr>
        <w:t>,</w:t>
      </w:r>
      <w:r w:rsidR="253A5B4E" w:rsidRPr="00E72D82">
        <w:rPr>
          <w:rFonts w:ascii="Arial" w:hAnsi="Arial" w:cs="Arial"/>
          <w:i/>
          <w:iCs/>
        </w:rPr>
        <w:t xml:space="preserve"> </w:t>
      </w:r>
      <w:r w:rsidR="253A5B4E" w:rsidRPr="00E72D82">
        <w:rPr>
          <w:rFonts w:ascii="Arial" w:hAnsi="Arial" w:cs="Arial"/>
        </w:rPr>
        <w:t xml:space="preserve">and we recommend its use in the design and construction of development, including any planning conditions. </w:t>
      </w:r>
      <w:r w:rsidR="00BB6EDE" w:rsidRPr="00E72D82">
        <w:rPr>
          <w:rFonts w:ascii="Arial" w:hAnsi="Arial" w:cs="Arial"/>
        </w:rPr>
        <w:t>For mineral working and landfilling</w:t>
      </w:r>
      <w:r w:rsidR="00DC27CB" w:rsidRPr="00E72D82">
        <w:rPr>
          <w:rFonts w:ascii="Arial" w:hAnsi="Arial" w:cs="Arial"/>
        </w:rPr>
        <w:t>,</w:t>
      </w:r>
      <w:r w:rsidR="00BB6EDE" w:rsidRPr="00E72D82">
        <w:rPr>
          <w:rFonts w:ascii="Arial" w:hAnsi="Arial" w:cs="Arial"/>
        </w:rPr>
        <w:t xml:space="preserve"> </w:t>
      </w:r>
      <w:r w:rsidR="00507B3B" w:rsidRPr="00E72D82">
        <w:rPr>
          <w:rFonts w:ascii="Arial" w:hAnsi="Arial" w:cs="Arial"/>
        </w:rPr>
        <w:t xml:space="preserve">we refer you to </w:t>
      </w:r>
      <w:hyperlink r:id="rId42" w:history="1">
        <w:r w:rsidR="00B30BFC" w:rsidRPr="00E72D82">
          <w:rPr>
            <w:rStyle w:val="Hyperlink"/>
            <w:rFonts w:ascii="Arial" w:hAnsi="Arial" w:cs="Arial"/>
          </w:rPr>
          <w:t>Reclaim minerals extraction and landfill sites to agriculture - GOV.UK</w:t>
        </w:r>
      </w:hyperlink>
      <w:r w:rsidR="00B30BFC" w:rsidRPr="00E72D82">
        <w:rPr>
          <w:rFonts w:ascii="Arial" w:hAnsi="Arial" w:cs="Arial"/>
        </w:rPr>
        <w:t xml:space="preserve"> (www.gov.uk), which</w:t>
      </w:r>
    </w:p>
    <w:p w14:paraId="5055171D" w14:textId="36222B20" w:rsidR="00104D0D" w:rsidRPr="00E72D82" w:rsidRDefault="00033F8E" w:rsidP="00104D0D">
      <w:pPr>
        <w:spacing w:after="0"/>
        <w:ind w:left="-425"/>
        <w:rPr>
          <w:rFonts w:ascii="Arial" w:hAnsi="Arial" w:cs="Arial"/>
          <w:lang w:eastAsia="en-GB"/>
        </w:rPr>
      </w:pPr>
      <w:r w:rsidRPr="00E72D82">
        <w:rPr>
          <w:rFonts w:ascii="Arial" w:hAnsi="Arial" w:cs="Arial"/>
        </w:rPr>
        <w:t>provides</w:t>
      </w:r>
      <w:r w:rsidR="00BB6EDE" w:rsidRPr="00E72D82">
        <w:rPr>
          <w:rFonts w:ascii="Arial" w:hAnsi="Arial" w:cs="Arial"/>
        </w:rPr>
        <w:t xml:space="preserve"> guidance on soil protection for site restoration and aftercare</w:t>
      </w:r>
      <w:r w:rsidR="000A1A08" w:rsidRPr="00E72D82">
        <w:rPr>
          <w:rFonts w:ascii="Arial" w:hAnsi="Arial" w:cs="Arial"/>
        </w:rPr>
        <w:t xml:space="preserve">. </w:t>
      </w:r>
      <w:r w:rsidR="00E514E1" w:rsidRPr="00E72D82">
        <w:rPr>
          <w:rFonts w:ascii="Arial" w:hAnsi="Arial" w:cs="Arial"/>
        </w:rPr>
        <w:t xml:space="preserve">The </w:t>
      </w:r>
      <w:hyperlink r:id="rId43" w:history="1">
        <w:r w:rsidR="00E514E1" w:rsidRPr="00E72D82">
          <w:rPr>
            <w:rStyle w:val="Hyperlink"/>
            <w:rFonts w:ascii="Arial" w:hAnsi="Arial" w:cs="Arial"/>
          </w:rPr>
          <w:t>Soils Guidance (quarrying.org)</w:t>
        </w:r>
      </w:hyperlink>
      <w:r w:rsidR="00E514E1" w:rsidRPr="00E72D82">
        <w:rPr>
          <w:rFonts w:ascii="Arial" w:hAnsi="Arial" w:cs="Arial"/>
        </w:rPr>
        <w:t xml:space="preserve"> provides d</w:t>
      </w:r>
      <w:r w:rsidR="00BB6EDE" w:rsidRPr="00E72D82">
        <w:rPr>
          <w:rFonts w:ascii="Arial" w:hAnsi="Arial" w:cs="Arial"/>
        </w:rPr>
        <w:t>etailed guidance on soil handling for mineral sites</w:t>
      </w:r>
      <w:r w:rsidR="00E514E1" w:rsidRPr="00E72D82">
        <w:rPr>
          <w:rFonts w:ascii="Arial" w:hAnsi="Arial" w:cs="Arial"/>
        </w:rPr>
        <w:t>.</w:t>
      </w:r>
      <w:r w:rsidR="00E514E1" w:rsidRPr="00E72D82">
        <w:rPr>
          <w:rFonts w:ascii="Arial" w:hAnsi="Arial" w:cs="Arial"/>
          <w:lang w:eastAsia="en-GB"/>
        </w:rPr>
        <w:t xml:space="preserve"> </w:t>
      </w:r>
    </w:p>
    <w:p w14:paraId="36635CC9" w14:textId="77777777" w:rsidR="00F05337" w:rsidRPr="00E72D82" w:rsidRDefault="00F05337" w:rsidP="00BB6EDE">
      <w:pPr>
        <w:spacing w:after="0"/>
        <w:ind w:left="-425"/>
        <w:rPr>
          <w:rStyle w:val="Hyperlink"/>
          <w:rFonts w:ascii="Arial" w:hAnsi="Arial" w:cs="Arial"/>
          <w:color w:val="auto"/>
          <w:u w:val="none"/>
          <w:lang w:eastAsia="en-GB"/>
        </w:rPr>
      </w:pPr>
    </w:p>
    <w:p w14:paraId="2F1835DC" w14:textId="795BF18F" w:rsidR="00552247" w:rsidRPr="00E72D82" w:rsidRDefault="00552247" w:rsidP="00D02A96">
      <w:pPr>
        <w:spacing w:after="0"/>
        <w:ind w:left="-425"/>
        <w:rPr>
          <w:rFonts w:ascii="Arial" w:hAnsi="Arial" w:cs="Arial"/>
          <w:iCs/>
        </w:rPr>
      </w:pPr>
      <w:r w:rsidRPr="00E72D82">
        <w:rPr>
          <w:rFonts w:ascii="Arial" w:hAnsi="Arial" w:cs="Arial"/>
          <w:iCs/>
        </w:rPr>
        <w:t xml:space="preserve">Should the development proceed, we advise that the developer uses an appropriately experienced soil specialist to advise on, and supervise soil handling, including identifying when soils are dry enough to be handled and how to make the best use of soils on site. </w:t>
      </w:r>
    </w:p>
    <w:p w14:paraId="5471D720" w14:textId="77777777" w:rsidR="003B7964" w:rsidRPr="00E72D82" w:rsidRDefault="003B7964" w:rsidP="00F355A7">
      <w:pPr>
        <w:widowControl w:val="0"/>
        <w:autoSpaceDE w:val="0"/>
        <w:autoSpaceDN w:val="0"/>
        <w:adjustRightInd w:val="0"/>
        <w:spacing w:after="0"/>
        <w:ind w:left="-426"/>
        <w:rPr>
          <w:rFonts w:ascii="Arial" w:eastAsia="Times New Roman" w:hAnsi="Arial" w:cs="Arial"/>
          <w:b/>
          <w:bCs/>
          <w:lang w:eastAsia="en-GB"/>
        </w:rPr>
      </w:pPr>
    </w:p>
    <w:p w14:paraId="638AB43E" w14:textId="77777777" w:rsidR="00296435" w:rsidRPr="00E72D82" w:rsidRDefault="00911A88" w:rsidP="00296435">
      <w:pPr>
        <w:spacing w:after="0"/>
        <w:ind w:left="-426"/>
        <w:rPr>
          <w:rStyle w:val="Hyperlink"/>
          <w:rFonts w:ascii="Arial" w:hAnsi="Arial" w:cs="Arial"/>
          <w:b/>
          <w:bCs/>
          <w:color w:val="auto"/>
          <w:u w:val="none"/>
        </w:rPr>
      </w:pPr>
      <w:r w:rsidRPr="00E72D82">
        <w:rPr>
          <w:rStyle w:val="Hyperlink"/>
          <w:rFonts w:ascii="Arial" w:hAnsi="Arial" w:cs="Arial"/>
          <w:b/>
          <w:bCs/>
          <w:color w:val="auto"/>
          <w:u w:val="none"/>
        </w:rPr>
        <w:t>Green Infrastructure</w:t>
      </w:r>
    </w:p>
    <w:p w14:paraId="18B853A3" w14:textId="70F150A6" w:rsidR="007B0D9A" w:rsidRPr="00E72D82" w:rsidRDefault="00720DBA" w:rsidP="007B0D9A">
      <w:pPr>
        <w:spacing w:after="0"/>
        <w:ind w:left="-426"/>
        <w:rPr>
          <w:rFonts w:ascii="Arial" w:hAnsi="Arial" w:cs="Arial"/>
          <w:b/>
          <w:bCs/>
        </w:rPr>
      </w:pPr>
      <w:r w:rsidRPr="00E72D82">
        <w:rPr>
          <w:rFonts w:ascii="Arial" w:hAnsi="Arial" w:cs="Arial"/>
        </w:rPr>
        <w:t xml:space="preserve">For </w:t>
      </w:r>
      <w:r w:rsidR="00911A88" w:rsidRPr="00E72D82">
        <w:rPr>
          <w:rFonts w:ascii="Arial" w:hAnsi="Arial" w:cs="Arial"/>
        </w:rPr>
        <w:t xml:space="preserve">evidence-based advice and tools on how to design, deliver and manage green </w:t>
      </w:r>
      <w:r w:rsidR="00342C32" w:rsidRPr="00E72D82">
        <w:rPr>
          <w:rFonts w:ascii="Arial" w:hAnsi="Arial" w:cs="Arial"/>
        </w:rPr>
        <w:t xml:space="preserve">and blue </w:t>
      </w:r>
      <w:r w:rsidR="00911A88" w:rsidRPr="00E72D82">
        <w:rPr>
          <w:rFonts w:ascii="Arial" w:hAnsi="Arial" w:cs="Arial"/>
        </w:rPr>
        <w:t>infrastructure (GI)</w:t>
      </w:r>
      <w:r w:rsidR="00F53823" w:rsidRPr="00E72D82">
        <w:rPr>
          <w:rFonts w:ascii="Arial" w:hAnsi="Arial" w:cs="Arial"/>
        </w:rPr>
        <w:t xml:space="preserve"> we refer you to </w:t>
      </w:r>
      <w:hyperlink r:id="rId44" w:history="1">
        <w:r w:rsidR="00F53823" w:rsidRPr="00E72D82">
          <w:rPr>
            <w:rStyle w:val="Hyperlink"/>
            <w:rFonts w:ascii="Arial" w:hAnsi="Arial" w:cs="Arial"/>
          </w:rPr>
          <w:t>Green Infrastructure Home (naturalengland.org.uk)</w:t>
        </w:r>
      </w:hyperlink>
      <w:r w:rsidR="00F53823" w:rsidRPr="00E72D82">
        <w:rPr>
          <w:rFonts w:ascii="Arial" w:hAnsi="Arial" w:cs="Arial"/>
        </w:rPr>
        <w:t xml:space="preserve"> (the Green Infrastructure Framework)</w:t>
      </w:r>
      <w:r w:rsidR="00911A88" w:rsidRPr="00E72D82">
        <w:rPr>
          <w:rFonts w:ascii="Arial" w:hAnsi="Arial" w:cs="Arial"/>
        </w:rPr>
        <w:t>. GI should create and maintain green liveable places that enable people to experience and connect with nature, and that offer everyone, wherever they live, access to good quality parks, greenspaces, recreational, walking and cycling routes that are inclusive, safe, welcoming, well-managed and accessible for all.</w:t>
      </w:r>
      <w:r w:rsidR="007B0D9A" w:rsidRPr="00E72D82">
        <w:rPr>
          <w:rFonts w:ascii="Arial" w:hAnsi="Arial" w:cs="Arial"/>
        </w:rPr>
        <w:t xml:space="preserve"> GI provision should enhance ecological networks, support ecosystems services and connect as a living network at local, regional and national scales. </w:t>
      </w:r>
    </w:p>
    <w:p w14:paraId="65999173" w14:textId="77777777" w:rsidR="007B0D9A" w:rsidRPr="00E72D82" w:rsidRDefault="00911A88" w:rsidP="00911A88">
      <w:pPr>
        <w:spacing w:after="0"/>
        <w:ind w:left="-426"/>
        <w:rPr>
          <w:rFonts w:ascii="Arial" w:hAnsi="Arial" w:cs="Arial"/>
        </w:rPr>
      </w:pPr>
      <w:r w:rsidRPr="00E72D82">
        <w:rPr>
          <w:rFonts w:ascii="Arial" w:hAnsi="Arial" w:cs="Arial"/>
        </w:rPr>
        <w:t xml:space="preserve"> </w:t>
      </w:r>
    </w:p>
    <w:p w14:paraId="6A00E165" w14:textId="2DCEA0A2" w:rsidR="005A3DF4" w:rsidRPr="00E72D82" w:rsidRDefault="00911A88" w:rsidP="005A3DF4">
      <w:pPr>
        <w:spacing w:after="0"/>
        <w:ind w:left="-426"/>
        <w:rPr>
          <w:rFonts w:ascii="Arial" w:hAnsi="Arial" w:cs="Arial"/>
        </w:rPr>
      </w:pPr>
      <w:r w:rsidRPr="00E72D82">
        <w:rPr>
          <w:rFonts w:ascii="Arial" w:hAnsi="Arial" w:cs="Arial"/>
        </w:rPr>
        <w:t>Development should be designed to meet the</w:t>
      </w:r>
      <w:r w:rsidR="007535C8" w:rsidRPr="00E72D82">
        <w:rPr>
          <w:rFonts w:ascii="Arial" w:hAnsi="Arial" w:cs="Arial"/>
        </w:rPr>
        <w:t xml:space="preserve"> </w:t>
      </w:r>
      <w:r w:rsidR="00390DAD" w:rsidRPr="00E72D82">
        <w:rPr>
          <w:rFonts w:ascii="Arial" w:hAnsi="Arial" w:cs="Arial"/>
        </w:rPr>
        <w:t xml:space="preserve">15 </w:t>
      </w:r>
      <w:hyperlink r:id="rId45" w:history="1">
        <w:r w:rsidR="00390DAD" w:rsidRPr="00E72D82">
          <w:rPr>
            <w:rStyle w:val="Hyperlink"/>
            <w:rFonts w:ascii="Arial" w:eastAsiaTheme="minorEastAsia" w:hAnsi="Arial" w:cs="Arial"/>
            <w:kern w:val="24"/>
          </w:rPr>
          <w:t>GI How Principles (naturalengland.org.uk)</w:t>
        </w:r>
      </w:hyperlink>
      <w:r w:rsidR="00390DAD" w:rsidRPr="00E72D82">
        <w:rPr>
          <w:rStyle w:val="Hyperlink"/>
          <w:rFonts w:ascii="Arial" w:eastAsiaTheme="minorEastAsia" w:hAnsi="Arial" w:cs="Arial"/>
          <w:kern w:val="24"/>
          <w:u w:val="none"/>
        </w:rPr>
        <w:t>.</w:t>
      </w:r>
      <w:r w:rsidRPr="00E72D82">
        <w:rPr>
          <w:rFonts w:ascii="Arial" w:hAnsi="Arial" w:cs="Arial"/>
        </w:rPr>
        <w:t xml:space="preserve"> </w:t>
      </w:r>
      <w:r w:rsidR="00806C1D" w:rsidRPr="00E72D82">
        <w:rPr>
          <w:rFonts w:ascii="Arial" w:hAnsi="Arial" w:cs="Arial"/>
        </w:rPr>
        <w:t xml:space="preserve">The </w:t>
      </w:r>
      <w:r w:rsidR="00FC0C36" w:rsidRPr="00E72D82">
        <w:rPr>
          <w:rFonts w:ascii="Arial" w:hAnsi="Arial" w:cs="Arial"/>
        </w:rPr>
        <w:t>GI</w:t>
      </w:r>
      <w:r w:rsidR="00806C1D" w:rsidRPr="00E72D82">
        <w:rPr>
          <w:rFonts w:ascii="Arial" w:hAnsi="Arial" w:cs="Arial"/>
        </w:rPr>
        <w:t xml:space="preserve"> Standards can be used to inform the quality, quantity and type of </w:t>
      </w:r>
      <w:r w:rsidR="00FC0C36" w:rsidRPr="00E72D82">
        <w:rPr>
          <w:rFonts w:ascii="Arial" w:hAnsi="Arial" w:cs="Arial"/>
        </w:rPr>
        <w:t>GI</w:t>
      </w:r>
      <w:r w:rsidR="00806C1D" w:rsidRPr="00E72D82">
        <w:rPr>
          <w:rFonts w:ascii="Arial" w:hAnsi="Arial" w:cs="Arial"/>
        </w:rPr>
        <w:t xml:space="preserve"> to be provided. </w:t>
      </w:r>
      <w:r w:rsidRPr="00E72D82">
        <w:rPr>
          <w:rFonts w:ascii="Arial" w:hAnsi="Arial" w:cs="Arial"/>
        </w:rPr>
        <w:t xml:space="preserve">Major development should have a GI </w:t>
      </w:r>
      <w:r w:rsidR="00B84D79" w:rsidRPr="00E72D82">
        <w:rPr>
          <w:rFonts w:ascii="Arial" w:hAnsi="Arial" w:cs="Arial"/>
        </w:rPr>
        <w:t>plan including a</w:t>
      </w:r>
      <w:r w:rsidRPr="00E72D82">
        <w:rPr>
          <w:rFonts w:ascii="Arial" w:hAnsi="Arial" w:cs="Arial"/>
        </w:rPr>
        <w:t xml:space="preserve"> long</w:t>
      </w:r>
      <w:r w:rsidR="00BE3B75" w:rsidRPr="00E72D82">
        <w:rPr>
          <w:rFonts w:ascii="Arial" w:hAnsi="Arial" w:cs="Arial"/>
        </w:rPr>
        <w:t>-</w:t>
      </w:r>
      <w:r w:rsidRPr="00E72D82">
        <w:rPr>
          <w:rFonts w:ascii="Arial" w:hAnsi="Arial" w:cs="Arial"/>
        </w:rPr>
        <w:t xml:space="preserve">term delivery and management plan. </w:t>
      </w:r>
      <w:r w:rsidRPr="00E72D82">
        <w:rPr>
          <w:rFonts w:ascii="Arial" w:eastAsia="Times New Roman" w:hAnsi="Arial" w:cs="Arial"/>
        </w:rPr>
        <w:t xml:space="preserve">Relevant aspects of local authority </w:t>
      </w:r>
      <w:r w:rsidR="00FC0C36" w:rsidRPr="00E72D82">
        <w:rPr>
          <w:rFonts w:ascii="Arial" w:eastAsia="Times New Roman" w:hAnsi="Arial" w:cs="Arial"/>
        </w:rPr>
        <w:t>GI</w:t>
      </w:r>
      <w:r w:rsidRPr="00E72D82">
        <w:rPr>
          <w:rFonts w:ascii="Arial" w:eastAsia="Times New Roman" w:hAnsi="Arial" w:cs="Arial"/>
        </w:rPr>
        <w:t xml:space="preserve"> strategies should be delivered where appropriate.</w:t>
      </w:r>
    </w:p>
    <w:p w14:paraId="61388640" w14:textId="77777777" w:rsidR="005A3DF4" w:rsidRPr="00E72D82" w:rsidRDefault="005A3DF4" w:rsidP="005A3DF4">
      <w:pPr>
        <w:spacing w:after="0"/>
        <w:ind w:left="-426"/>
        <w:rPr>
          <w:rFonts w:ascii="Arial" w:hAnsi="Arial" w:cs="Arial"/>
        </w:rPr>
      </w:pPr>
    </w:p>
    <w:p w14:paraId="1C4C379B" w14:textId="0F3B6E49" w:rsidR="00911A88" w:rsidRPr="00E72D82" w:rsidRDefault="004B47BF" w:rsidP="005A3DF4">
      <w:pPr>
        <w:spacing w:after="0"/>
        <w:ind w:left="-426"/>
        <w:rPr>
          <w:rFonts w:ascii="Arial" w:hAnsi="Arial" w:cs="Arial"/>
        </w:rPr>
      </w:pPr>
      <w:r w:rsidRPr="00E72D82">
        <w:rPr>
          <w:rFonts w:ascii="Arial" w:hAnsi="Arial" w:cs="Arial"/>
        </w:rPr>
        <w:t xml:space="preserve">The </w:t>
      </w:r>
      <w:hyperlink r:id="rId46" w:history="1">
        <w:r w:rsidRPr="00E72D82">
          <w:rPr>
            <w:rFonts w:ascii="Arial" w:eastAsia="Aptos" w:hAnsi="Arial" w:cs="Arial"/>
            <w:color w:val="0000FF"/>
            <w:kern w:val="2"/>
            <w:u w:val="single"/>
            <w14:ligatures w14:val="standardContextual"/>
          </w:rPr>
          <w:t>Green Infrastructure Map (naturalengland.org.uk)</w:t>
        </w:r>
      </w:hyperlink>
      <w:r w:rsidR="005A3DF4" w:rsidRPr="00E72D82">
        <w:rPr>
          <w:rFonts w:ascii="Arial" w:eastAsia="Aptos" w:hAnsi="Arial" w:cs="Arial"/>
          <w:kern w:val="2"/>
          <w14:ligatures w14:val="standardContextual"/>
        </w:rPr>
        <w:t xml:space="preserve"> and </w:t>
      </w:r>
      <w:hyperlink r:id="rId47" w:history="1">
        <w:r w:rsidR="005A3DF4" w:rsidRPr="00E72D82">
          <w:rPr>
            <w:rFonts w:ascii="Arial" w:eastAsia="Aptos" w:hAnsi="Arial" w:cs="Arial"/>
            <w:color w:val="0000FF"/>
            <w:kern w:val="2"/>
            <w:u w:val="single"/>
            <w14:ligatures w14:val="standardContextual"/>
          </w:rPr>
          <w:t>GI Mapping Analysis (naturalengland.org.uk)</w:t>
        </w:r>
      </w:hyperlink>
      <w:r w:rsidR="005A3DF4" w:rsidRPr="00E72D82">
        <w:rPr>
          <w:rFonts w:ascii="Arial" w:eastAsia="Aptos" w:hAnsi="Arial" w:cs="Arial"/>
          <w:kern w:val="2"/>
          <w14:ligatures w14:val="standardContextual"/>
        </w:rPr>
        <w:t xml:space="preserve"> are </w:t>
      </w:r>
      <w:r w:rsidR="00911A88" w:rsidRPr="00E72D82">
        <w:rPr>
          <w:rFonts w:ascii="Arial" w:hAnsi="Arial" w:cs="Arial"/>
        </w:rPr>
        <w:t>GI mapping resources</w:t>
      </w:r>
      <w:r w:rsidR="005A3DF4" w:rsidRPr="00E72D82">
        <w:rPr>
          <w:rFonts w:ascii="Arial" w:hAnsi="Arial" w:cs="Arial"/>
        </w:rPr>
        <w:t xml:space="preserve"> that</w:t>
      </w:r>
      <w:r w:rsidR="00911A88" w:rsidRPr="00E72D82">
        <w:rPr>
          <w:rFonts w:ascii="Arial" w:hAnsi="Arial" w:cs="Arial"/>
        </w:rPr>
        <w:t xml:space="preserve"> can be used to help assess deficiencies in greenspace provision and identify priority locations for new GI provision. </w:t>
      </w:r>
    </w:p>
    <w:p w14:paraId="12A44C14" w14:textId="44075449" w:rsidR="007B0D9A" w:rsidRPr="00E72D82" w:rsidRDefault="007B0D9A" w:rsidP="00911A88">
      <w:pPr>
        <w:spacing w:after="0"/>
        <w:ind w:left="-426"/>
        <w:rPr>
          <w:rFonts w:ascii="Arial" w:hAnsi="Arial" w:cs="Arial"/>
        </w:rPr>
      </w:pPr>
    </w:p>
    <w:p w14:paraId="1DAEE497" w14:textId="77777777" w:rsidR="00565602" w:rsidRPr="00E72D82" w:rsidRDefault="00565602" w:rsidP="00565602">
      <w:pPr>
        <w:widowControl w:val="0"/>
        <w:autoSpaceDE w:val="0"/>
        <w:autoSpaceDN w:val="0"/>
        <w:adjustRightInd w:val="0"/>
        <w:spacing w:after="0"/>
        <w:ind w:left="-426"/>
        <w:rPr>
          <w:rFonts w:ascii="Arial" w:eastAsia="Times New Roman" w:hAnsi="Arial" w:cs="Arial"/>
          <w:b/>
          <w:bCs/>
          <w:lang w:eastAsia="en-GB"/>
        </w:rPr>
      </w:pPr>
      <w:r w:rsidRPr="00E72D82">
        <w:rPr>
          <w:rFonts w:ascii="Arial" w:eastAsia="Times New Roman" w:hAnsi="Arial" w:cs="Arial"/>
          <w:b/>
          <w:bCs/>
          <w:lang w:eastAsia="en-GB"/>
        </w:rPr>
        <w:t>Access and Recreation:</w:t>
      </w:r>
    </w:p>
    <w:p w14:paraId="59842AF4" w14:textId="77777777" w:rsidR="00565602" w:rsidRPr="00E72D82" w:rsidRDefault="00565602" w:rsidP="00565602">
      <w:pPr>
        <w:widowControl w:val="0"/>
        <w:autoSpaceDE w:val="0"/>
        <w:autoSpaceDN w:val="0"/>
        <w:adjustRightInd w:val="0"/>
        <w:spacing w:after="0"/>
        <w:ind w:left="-426"/>
        <w:rPr>
          <w:rFonts w:ascii="Arial" w:eastAsia="Times New Roman" w:hAnsi="Arial" w:cs="Arial"/>
          <w:lang w:eastAsia="en-GB"/>
        </w:rPr>
      </w:pPr>
      <w:r w:rsidRPr="00E72D82">
        <w:rPr>
          <w:rFonts w:ascii="Arial" w:eastAsia="Times New Roman" w:hAnsi="Arial" w:cs="Arial"/>
          <w:lang w:eastAsia="en-GB"/>
        </w:rPr>
        <w:t xml:space="preserve">Natural England encourages any proposal to incorporate measures to help improve people’s access to the natural environment. Measures such as reinstating existing footpaths, together with the creation of new footpaths and bridleways should be considered. Links to urban fringe areas should also be explored to strengthen access networks, reduce fragmentation, and promote wider green infrastructure. </w:t>
      </w:r>
    </w:p>
    <w:p w14:paraId="046A72CA" w14:textId="77777777" w:rsidR="00565602" w:rsidRPr="00E72D82" w:rsidRDefault="00565602" w:rsidP="00565602">
      <w:pPr>
        <w:widowControl w:val="0"/>
        <w:autoSpaceDE w:val="0"/>
        <w:autoSpaceDN w:val="0"/>
        <w:adjustRightInd w:val="0"/>
        <w:spacing w:after="0"/>
        <w:ind w:left="-426"/>
        <w:rPr>
          <w:rFonts w:ascii="Arial" w:eastAsia="Times New Roman" w:hAnsi="Arial" w:cs="Arial"/>
          <w:b/>
          <w:bCs/>
          <w:lang w:eastAsia="en-GB"/>
        </w:rPr>
      </w:pPr>
      <w:r w:rsidRPr="00E72D82">
        <w:rPr>
          <w:rFonts w:ascii="Arial" w:eastAsia="Times New Roman" w:hAnsi="Arial" w:cs="Arial"/>
          <w:b/>
          <w:bCs/>
          <w:lang w:eastAsia="en-GB"/>
        </w:rPr>
        <w:t> </w:t>
      </w:r>
    </w:p>
    <w:p w14:paraId="02C2645C" w14:textId="2DED2CB1" w:rsidR="00565602" w:rsidRPr="00E72D82" w:rsidRDefault="00565602" w:rsidP="00565602">
      <w:pPr>
        <w:widowControl w:val="0"/>
        <w:autoSpaceDE w:val="0"/>
        <w:autoSpaceDN w:val="0"/>
        <w:adjustRightInd w:val="0"/>
        <w:spacing w:after="0"/>
        <w:ind w:left="-426"/>
        <w:rPr>
          <w:rFonts w:ascii="Arial" w:eastAsia="Times New Roman" w:hAnsi="Arial" w:cs="Arial"/>
          <w:b/>
          <w:bCs/>
          <w:lang w:eastAsia="en-GB"/>
        </w:rPr>
      </w:pPr>
      <w:r w:rsidRPr="00E72D82">
        <w:rPr>
          <w:rFonts w:ascii="Arial" w:eastAsia="Times New Roman" w:hAnsi="Arial" w:cs="Arial"/>
          <w:b/>
          <w:bCs/>
          <w:lang w:eastAsia="en-GB"/>
        </w:rPr>
        <w:t>Rights of Way, Access land, Coastal access and National Trails:</w:t>
      </w:r>
    </w:p>
    <w:p w14:paraId="7690E101" w14:textId="6A40A73C" w:rsidR="00565602" w:rsidRPr="00E72D82" w:rsidRDefault="00565602" w:rsidP="00565602">
      <w:pPr>
        <w:widowControl w:val="0"/>
        <w:autoSpaceDE w:val="0"/>
        <w:autoSpaceDN w:val="0"/>
        <w:adjustRightInd w:val="0"/>
        <w:spacing w:after="0"/>
        <w:ind w:left="-426"/>
        <w:rPr>
          <w:rFonts w:ascii="Arial" w:eastAsia="Times New Roman" w:hAnsi="Arial" w:cs="Arial"/>
          <w:lang w:eastAsia="en-GB"/>
        </w:rPr>
      </w:pPr>
      <w:r w:rsidRPr="00E72D82">
        <w:rPr>
          <w:rFonts w:ascii="Arial" w:eastAsia="Times New Roman" w:hAnsi="Arial" w:cs="Arial"/>
          <w:lang w:eastAsia="en-GB"/>
        </w:rPr>
        <w:t xml:space="preserve">Paragraphs </w:t>
      </w:r>
      <w:r w:rsidR="007B1FDD">
        <w:rPr>
          <w:rFonts w:ascii="Arial" w:eastAsia="Times New Roman" w:hAnsi="Arial" w:cs="Arial"/>
          <w:lang w:eastAsia="en-GB"/>
        </w:rPr>
        <w:t>N2</w:t>
      </w:r>
      <w:r w:rsidR="006F4585">
        <w:rPr>
          <w:rFonts w:ascii="Arial" w:eastAsia="Times New Roman" w:hAnsi="Arial" w:cs="Arial"/>
          <w:lang w:eastAsia="en-GB"/>
        </w:rPr>
        <w:t>.</w:t>
      </w:r>
      <w:r w:rsidR="00B62F88">
        <w:rPr>
          <w:rFonts w:ascii="Arial" w:eastAsia="Times New Roman" w:hAnsi="Arial" w:cs="Arial"/>
          <w:lang w:eastAsia="en-GB"/>
        </w:rPr>
        <w:t>1,</w:t>
      </w:r>
      <w:r w:rsidR="001F2E12">
        <w:rPr>
          <w:rFonts w:ascii="Arial" w:eastAsia="Times New Roman" w:hAnsi="Arial" w:cs="Arial"/>
          <w:lang w:eastAsia="en-GB"/>
        </w:rPr>
        <w:t xml:space="preserve"> </w:t>
      </w:r>
      <w:r w:rsidR="00933C79">
        <w:rPr>
          <w:rFonts w:ascii="Arial" w:eastAsia="Times New Roman" w:hAnsi="Arial" w:cs="Arial"/>
          <w:lang w:eastAsia="en-GB"/>
        </w:rPr>
        <w:t>N5</w:t>
      </w:r>
      <w:r w:rsidR="006F4585">
        <w:rPr>
          <w:rFonts w:ascii="Arial" w:eastAsia="Times New Roman" w:hAnsi="Arial" w:cs="Arial"/>
          <w:lang w:eastAsia="en-GB"/>
        </w:rPr>
        <w:t>.</w:t>
      </w:r>
      <w:r w:rsidR="00933C79">
        <w:rPr>
          <w:rFonts w:ascii="Arial" w:eastAsia="Times New Roman" w:hAnsi="Arial" w:cs="Arial"/>
          <w:lang w:eastAsia="en-GB"/>
        </w:rPr>
        <w:t>1</w:t>
      </w:r>
      <w:r w:rsidR="00DD5DEC">
        <w:rPr>
          <w:rFonts w:ascii="Arial" w:eastAsia="Times New Roman" w:hAnsi="Arial" w:cs="Arial"/>
          <w:lang w:eastAsia="en-GB"/>
        </w:rPr>
        <w:t xml:space="preserve"> and</w:t>
      </w:r>
      <w:r w:rsidR="00F12378">
        <w:rPr>
          <w:rFonts w:ascii="Arial" w:eastAsia="Times New Roman" w:hAnsi="Arial" w:cs="Arial"/>
          <w:lang w:eastAsia="en-GB"/>
        </w:rPr>
        <w:t xml:space="preserve"> TR8 </w:t>
      </w:r>
      <w:r w:rsidRPr="00E72D82">
        <w:rPr>
          <w:rFonts w:ascii="Arial" w:eastAsia="Times New Roman" w:hAnsi="Arial" w:cs="Arial"/>
          <w:lang w:eastAsia="en-GB"/>
        </w:rPr>
        <w:t>of the NPPF highlight the important of public rights of way and access. Development should consider potential impacts on access land, common land, rights of way and coastal access routes in the vicinity of the development.</w:t>
      </w:r>
    </w:p>
    <w:p w14:paraId="2F14DD6D" w14:textId="77777777" w:rsidR="00565602" w:rsidRPr="00E72D82" w:rsidRDefault="00565602" w:rsidP="00565602">
      <w:pPr>
        <w:widowControl w:val="0"/>
        <w:autoSpaceDE w:val="0"/>
        <w:autoSpaceDN w:val="0"/>
        <w:adjustRightInd w:val="0"/>
        <w:spacing w:after="0"/>
        <w:ind w:left="-426"/>
        <w:rPr>
          <w:rFonts w:ascii="Arial" w:eastAsia="Times New Roman" w:hAnsi="Arial" w:cs="Arial"/>
          <w:lang w:eastAsia="en-GB"/>
        </w:rPr>
      </w:pPr>
    </w:p>
    <w:p w14:paraId="4E7F64F4" w14:textId="08E4C510" w:rsidR="00565602" w:rsidRPr="00E72D82" w:rsidRDefault="00565602" w:rsidP="00565602">
      <w:pPr>
        <w:widowControl w:val="0"/>
        <w:autoSpaceDE w:val="0"/>
        <w:autoSpaceDN w:val="0"/>
        <w:adjustRightInd w:val="0"/>
        <w:spacing w:after="0"/>
        <w:ind w:left="-426"/>
        <w:rPr>
          <w:rFonts w:ascii="Arial" w:eastAsia="Times New Roman" w:hAnsi="Arial" w:cs="Arial"/>
          <w:lang w:eastAsia="en-GB"/>
        </w:rPr>
      </w:pPr>
      <w:r w:rsidRPr="00E72D82">
        <w:rPr>
          <w:rFonts w:ascii="Arial" w:eastAsia="Times New Roman" w:hAnsi="Arial" w:cs="Arial"/>
          <w:lang w:eastAsia="en-GB"/>
        </w:rPr>
        <w:t xml:space="preserve">Consideration should also be given to the potential impacts on any nearby National Trails. We refer you to </w:t>
      </w:r>
      <w:hyperlink r:id="rId48" w:history="1">
        <w:r w:rsidRPr="00E72D82">
          <w:rPr>
            <w:rStyle w:val="Hyperlink"/>
            <w:rFonts w:ascii="Arial" w:eastAsia="Times New Roman" w:hAnsi="Arial" w:cs="Arial"/>
            <w:lang w:eastAsia="en-GB"/>
          </w:rPr>
          <w:t xml:space="preserve">Find your perfect </w:t>
        </w:r>
        <w:r w:rsidR="00014F57" w:rsidRPr="00E72D82">
          <w:rPr>
            <w:rStyle w:val="Hyperlink"/>
            <w:rFonts w:ascii="Arial" w:eastAsia="Times New Roman" w:hAnsi="Arial" w:cs="Arial"/>
            <w:lang w:eastAsia="en-GB"/>
          </w:rPr>
          <w:t>trail and</w:t>
        </w:r>
        <w:r w:rsidRPr="00E72D82">
          <w:rPr>
            <w:rStyle w:val="Hyperlink"/>
            <w:rFonts w:ascii="Arial" w:eastAsia="Times New Roman" w:hAnsi="Arial" w:cs="Arial"/>
            <w:lang w:eastAsia="en-GB"/>
          </w:rPr>
          <w:t xml:space="preserve"> discover the land of myths and legend - National Trails</w:t>
        </w:r>
      </w:hyperlink>
      <w:r w:rsidRPr="00E72D82">
        <w:rPr>
          <w:rFonts w:ascii="Arial" w:eastAsia="Times New Roman" w:hAnsi="Arial" w:cs="Arial"/>
          <w:lang w:eastAsia="en-GB"/>
        </w:rPr>
        <w:t xml:space="preserve"> for information including contact details for the National Trail Officer.</w:t>
      </w:r>
    </w:p>
    <w:p w14:paraId="0850D3FD" w14:textId="77777777" w:rsidR="00565602" w:rsidRPr="00E72D82" w:rsidRDefault="00565602" w:rsidP="00565602">
      <w:pPr>
        <w:widowControl w:val="0"/>
        <w:autoSpaceDE w:val="0"/>
        <w:autoSpaceDN w:val="0"/>
        <w:adjustRightInd w:val="0"/>
        <w:spacing w:after="0"/>
        <w:ind w:left="-426"/>
        <w:rPr>
          <w:rFonts w:ascii="Arial" w:eastAsia="Times New Roman" w:hAnsi="Arial" w:cs="Arial"/>
          <w:lang w:eastAsia="en-GB"/>
        </w:rPr>
      </w:pPr>
    </w:p>
    <w:p w14:paraId="1FE1413E" w14:textId="77777777" w:rsidR="00565602" w:rsidRPr="00E72D82" w:rsidRDefault="00565602" w:rsidP="00565602">
      <w:pPr>
        <w:widowControl w:val="0"/>
        <w:autoSpaceDE w:val="0"/>
        <w:autoSpaceDN w:val="0"/>
        <w:adjustRightInd w:val="0"/>
        <w:spacing w:after="0"/>
        <w:ind w:left="-426"/>
        <w:rPr>
          <w:rFonts w:ascii="Arial" w:eastAsia="Times New Roman" w:hAnsi="Arial" w:cs="Arial"/>
          <w:lang w:eastAsia="en-GB"/>
        </w:rPr>
      </w:pPr>
      <w:r w:rsidRPr="00E72D82">
        <w:rPr>
          <w:rFonts w:ascii="Arial" w:eastAsia="Times New Roman" w:hAnsi="Arial" w:cs="Arial"/>
          <w:lang w:eastAsia="en-GB"/>
        </w:rPr>
        <w:t>The King Charles III England Coast Path (KCIIIECP) is a National Trail around the whole of the English Coast. It has an associated coastal margin subject to public access rights. Parts of the KCIIIECP are not on Public Rights of Way but are subject to public access rights. Consideration should be given to the impact of any development on the KCIIIECP and the benefits of maintaining a continuous coastal route.</w:t>
      </w:r>
    </w:p>
    <w:p w14:paraId="1F90A112" w14:textId="77777777" w:rsidR="00565602" w:rsidRPr="00E72D82" w:rsidRDefault="00565602" w:rsidP="00565602">
      <w:pPr>
        <w:widowControl w:val="0"/>
        <w:autoSpaceDE w:val="0"/>
        <w:autoSpaceDN w:val="0"/>
        <w:adjustRightInd w:val="0"/>
        <w:spacing w:after="0"/>
        <w:ind w:left="-426"/>
        <w:rPr>
          <w:rFonts w:ascii="Arial" w:eastAsia="Times New Roman" w:hAnsi="Arial" w:cs="Arial"/>
          <w:lang w:eastAsia="en-GB"/>
        </w:rPr>
      </w:pPr>
    </w:p>
    <w:p w14:paraId="0A7FF633" w14:textId="77777777" w:rsidR="00565602" w:rsidRPr="00E72D82" w:rsidRDefault="00565602" w:rsidP="00565602">
      <w:pPr>
        <w:widowControl w:val="0"/>
        <w:autoSpaceDE w:val="0"/>
        <w:autoSpaceDN w:val="0"/>
        <w:adjustRightInd w:val="0"/>
        <w:spacing w:after="0"/>
        <w:ind w:left="-426"/>
        <w:rPr>
          <w:rFonts w:ascii="Arial" w:eastAsia="Times New Roman" w:hAnsi="Arial" w:cs="Arial"/>
          <w:lang w:eastAsia="en-GB"/>
        </w:rPr>
      </w:pPr>
      <w:r w:rsidRPr="00E72D82">
        <w:rPr>
          <w:rFonts w:ascii="Arial" w:eastAsia="Times New Roman" w:hAnsi="Arial" w:cs="Arial"/>
          <w:lang w:eastAsia="en-GB"/>
        </w:rPr>
        <w:t>Appropriate mitigation measures should be incorporated for any adverse impacts on Rights of Way, Access land, Coastal access, and National Trails.</w:t>
      </w:r>
    </w:p>
    <w:p w14:paraId="6A14C104" w14:textId="77777777" w:rsidR="00565602" w:rsidRPr="00E72D82" w:rsidRDefault="00565602" w:rsidP="00565602">
      <w:pPr>
        <w:widowControl w:val="0"/>
        <w:autoSpaceDE w:val="0"/>
        <w:autoSpaceDN w:val="0"/>
        <w:adjustRightInd w:val="0"/>
        <w:spacing w:after="0"/>
        <w:ind w:left="-426"/>
        <w:rPr>
          <w:rFonts w:ascii="Arial" w:eastAsia="Times New Roman" w:hAnsi="Arial" w:cs="Arial"/>
          <w:b/>
          <w:bCs/>
          <w:lang w:eastAsia="en-GB"/>
        </w:rPr>
      </w:pPr>
      <w:r w:rsidRPr="00E72D82">
        <w:rPr>
          <w:rFonts w:ascii="Arial" w:eastAsia="Times New Roman" w:hAnsi="Arial" w:cs="Arial"/>
          <w:b/>
          <w:bCs/>
          <w:lang w:eastAsia="en-GB"/>
        </w:rPr>
        <w:t> </w:t>
      </w:r>
    </w:p>
    <w:p w14:paraId="7169A7EB" w14:textId="52DE0355" w:rsidR="003B260D" w:rsidRPr="00AD00E5" w:rsidRDefault="008D0A2B" w:rsidP="00AD00E5">
      <w:pPr>
        <w:widowControl w:val="0"/>
        <w:autoSpaceDE w:val="0"/>
        <w:autoSpaceDN w:val="0"/>
        <w:adjustRightInd w:val="0"/>
        <w:spacing w:after="0"/>
        <w:ind w:left="-426"/>
        <w:rPr>
          <w:rFonts w:ascii="Arial" w:eastAsia="Times New Roman" w:hAnsi="Arial" w:cs="Arial"/>
        </w:rPr>
      </w:pPr>
      <w:r w:rsidRPr="00E72D82">
        <w:rPr>
          <w:rFonts w:ascii="Arial" w:hAnsi="Arial" w:cs="Arial"/>
        </w:rPr>
        <w:t>Further information is set out in</w:t>
      </w:r>
      <w:r w:rsidR="002E10C0" w:rsidRPr="00E72D82">
        <w:rPr>
          <w:rFonts w:ascii="Arial" w:hAnsi="Arial" w:cs="Arial"/>
        </w:rPr>
        <w:t xml:space="preserve"> the</w:t>
      </w:r>
      <w:r w:rsidR="00BB7478" w:rsidRPr="00E72D82">
        <w:rPr>
          <w:rFonts w:ascii="Arial" w:hAnsi="Arial" w:cs="Arial"/>
        </w:rPr>
        <w:t xml:space="preserve"> Planning Practice Guidance </w:t>
      </w:r>
      <w:r w:rsidR="003F7ADD" w:rsidRPr="00E72D82">
        <w:rPr>
          <w:rFonts w:ascii="Arial" w:hAnsi="Arial" w:cs="Arial"/>
        </w:rPr>
        <w:t>on</w:t>
      </w:r>
      <w:r w:rsidR="00BB7478" w:rsidRPr="00E72D82">
        <w:rPr>
          <w:rFonts w:ascii="Arial" w:hAnsi="Arial" w:cs="Arial"/>
        </w:rPr>
        <w:t xml:space="preserve"> the</w:t>
      </w:r>
      <w:r w:rsidRPr="00E72D82">
        <w:rPr>
          <w:rFonts w:ascii="Arial" w:hAnsi="Arial" w:cs="Arial"/>
        </w:rPr>
        <w:t xml:space="preserve"> </w:t>
      </w:r>
      <w:hyperlink r:id="rId49" w:history="1">
        <w:r w:rsidR="003B260D" w:rsidRPr="00E72D82">
          <w:rPr>
            <w:rFonts w:ascii="Arial" w:eastAsia="Aptos" w:hAnsi="Arial" w:cs="Arial"/>
            <w:color w:val="0000FF"/>
            <w:kern w:val="2"/>
            <w:u w:val="single"/>
            <w14:ligatures w14:val="standardContextual"/>
          </w:rPr>
          <w:t>Natural environment - GOV.UK (www.gov.uk)</w:t>
        </w:r>
      </w:hyperlink>
      <w:r w:rsidR="003F7ADD" w:rsidRPr="00E72D82">
        <w:rPr>
          <w:rFonts w:ascii="Arial" w:eastAsia="Aptos" w:hAnsi="Arial" w:cs="Arial"/>
          <w:kern w:val="2"/>
          <w14:ligatures w14:val="standardContextual"/>
        </w:rPr>
        <w:t>.</w:t>
      </w:r>
    </w:p>
    <w:p w14:paraId="311B2704" w14:textId="7A77EAF9" w:rsidR="00E72CC5" w:rsidRPr="00536B2E" w:rsidRDefault="00E72CC5" w:rsidP="00AD00E5">
      <w:pPr>
        <w:spacing w:after="0"/>
        <w:rPr>
          <w:rStyle w:val="Hyperlink"/>
          <w:rFonts w:ascii="Arial" w:hAnsi="Arial" w:cs="Arial"/>
        </w:rPr>
      </w:pPr>
    </w:p>
    <w:p w14:paraId="53CE91C3" w14:textId="77777777" w:rsidR="00E72CC5" w:rsidRPr="00536B2E" w:rsidRDefault="00E72CC5" w:rsidP="00E72CC5">
      <w:pPr>
        <w:rPr>
          <w:rFonts w:ascii="Arial" w:hAnsi="Arial" w:cs="Arial"/>
        </w:rPr>
      </w:pPr>
    </w:p>
    <w:p w14:paraId="5B0852F5" w14:textId="77777777" w:rsidR="00C82A99" w:rsidRPr="00536B2E" w:rsidRDefault="00C82A99" w:rsidP="00C82A99">
      <w:pPr>
        <w:rPr>
          <w:rFonts w:ascii="Arial" w:hAnsi="Arial" w:cs="Arial"/>
          <w:color w:val="FFFFFF"/>
          <w:shd w:val="clear" w:color="auto" w:fill="FFFFFF"/>
        </w:rPr>
      </w:pPr>
    </w:p>
    <w:p w14:paraId="69635A2B" w14:textId="77777777" w:rsidR="00C82A99" w:rsidRPr="00536B2E" w:rsidRDefault="00C82A99" w:rsidP="00C82A99">
      <w:pPr>
        <w:rPr>
          <w:rFonts w:ascii="Arial" w:hAnsi="Arial" w:cs="Arial"/>
        </w:rPr>
      </w:pPr>
    </w:p>
    <w:p w14:paraId="2387034E" w14:textId="77777777" w:rsidR="00C82A99" w:rsidRPr="00536B2E" w:rsidRDefault="00C82A99" w:rsidP="00C82A99">
      <w:pPr>
        <w:rPr>
          <w:rFonts w:ascii="Arial" w:hAnsi="Arial" w:cs="Arial"/>
        </w:rPr>
      </w:pPr>
    </w:p>
    <w:p w14:paraId="2ED3A607" w14:textId="77777777" w:rsidR="00C82A99" w:rsidRPr="00536B2E" w:rsidRDefault="00C82A99" w:rsidP="00C82A99">
      <w:pPr>
        <w:spacing w:after="0"/>
        <w:rPr>
          <w:rFonts w:ascii="Arial" w:hAnsi="Arial" w:cs="Arial"/>
          <w:bCs/>
        </w:rPr>
      </w:pPr>
    </w:p>
    <w:p w14:paraId="63158AA1" w14:textId="77777777" w:rsidR="00C82A99" w:rsidRPr="00536B2E" w:rsidRDefault="00C82A99" w:rsidP="00F355A7">
      <w:pPr>
        <w:spacing w:after="0"/>
        <w:ind w:left="-426"/>
        <w:rPr>
          <w:rFonts w:ascii="Arial" w:hAnsi="Arial" w:cs="Arial"/>
        </w:rPr>
      </w:pPr>
    </w:p>
    <w:sectPr w:rsidR="00C82A99" w:rsidRPr="00536B2E" w:rsidSect="0066779C">
      <w:headerReference w:type="default" r:id="rId50"/>
      <w:footerReference w:type="default" r:id="rId51"/>
      <w:pgSz w:w="11906" w:h="16838" w:code="9"/>
      <w:pgMar w:top="675" w:right="720" w:bottom="1134" w:left="1134" w:header="567" w:footer="56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861F2" w14:textId="77777777" w:rsidR="00E47E0E" w:rsidRDefault="00E47E0E" w:rsidP="0021632E">
      <w:pPr>
        <w:spacing w:after="0"/>
      </w:pPr>
      <w:r>
        <w:separator/>
      </w:r>
    </w:p>
  </w:endnote>
  <w:endnote w:type="continuationSeparator" w:id="0">
    <w:p w14:paraId="76811DD2" w14:textId="77777777" w:rsidR="00E47E0E" w:rsidRDefault="00E47E0E" w:rsidP="002163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ECB00" w14:textId="77777777" w:rsidR="00CF7A98" w:rsidRDefault="00CF7A98">
    <w:pPr>
      <w:pStyle w:val="Footer"/>
    </w:pPr>
  </w:p>
  <w:p w14:paraId="3DCEBDDB" w14:textId="77777777" w:rsidR="00440E33" w:rsidRPr="00813AC8" w:rsidRDefault="00440E33" w:rsidP="00440E33">
    <w:pPr>
      <w:pStyle w:val="Footer"/>
      <w:spacing w:before="120" w:after="12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50271" w14:textId="77777777" w:rsidR="00E47E0E" w:rsidRDefault="00E47E0E" w:rsidP="0021632E">
      <w:pPr>
        <w:spacing w:after="0"/>
      </w:pPr>
      <w:r>
        <w:separator/>
      </w:r>
    </w:p>
  </w:footnote>
  <w:footnote w:type="continuationSeparator" w:id="0">
    <w:p w14:paraId="25963BAD" w14:textId="77777777" w:rsidR="00E47E0E" w:rsidRDefault="00E47E0E" w:rsidP="0021632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E7DE0" w14:textId="08C76779" w:rsidR="001D5EFB" w:rsidRPr="001D5EFB" w:rsidRDefault="001D5EFB" w:rsidP="00F355A7">
    <w:pPr>
      <w:pStyle w:val="Heading1"/>
      <w:numPr>
        <w:ilvl w:val="0"/>
        <w:numId w:val="0"/>
      </w:numPr>
      <w:ind w:left="-284" w:hanging="142"/>
      <w:rPr>
        <w:rFonts w:cs="Arial"/>
        <w:sz w:val="28"/>
        <w:szCs w:val="28"/>
      </w:rPr>
    </w:pPr>
    <w:r w:rsidRPr="00B7653D">
      <w:rPr>
        <w:rFonts w:cs="Arial"/>
        <w:sz w:val="28"/>
        <w:szCs w:val="28"/>
      </w:rPr>
      <w:t xml:space="preserve">Annex </w:t>
    </w:r>
    <w:r w:rsidR="00656B6A">
      <w:rPr>
        <w:rFonts w:cs="Arial"/>
        <w:sz w:val="28"/>
        <w:szCs w:val="28"/>
      </w:rPr>
      <w:t>A</w:t>
    </w:r>
    <w:r w:rsidRPr="00B7653D">
      <w:rPr>
        <w:rFonts w:cs="Arial"/>
        <w:sz w:val="28"/>
        <w:szCs w:val="28"/>
      </w:rPr>
      <w:t xml:space="preserve"> </w:t>
    </w:r>
    <w:r w:rsidR="00752570">
      <w:rPr>
        <w:rFonts w:cs="Arial"/>
        <w:sz w:val="28"/>
        <w:szCs w:val="28"/>
      </w:rPr>
      <w:t>–</w:t>
    </w:r>
    <w:r w:rsidR="004001C0">
      <w:rPr>
        <w:rFonts w:cs="Arial"/>
        <w:sz w:val="28"/>
        <w:szCs w:val="28"/>
      </w:rPr>
      <w:t xml:space="preserve"> </w:t>
    </w:r>
    <w:r w:rsidR="00FE7C71" w:rsidRPr="00D1439A">
      <w:rPr>
        <w:rFonts w:cs="Arial"/>
        <w:sz w:val="28"/>
        <w:szCs w:val="28"/>
      </w:rPr>
      <w:t>Natural England general</w:t>
    </w:r>
    <w:r w:rsidR="00FE7C71">
      <w:rPr>
        <w:rFonts w:cs="Arial"/>
        <w:sz w:val="28"/>
        <w:szCs w:val="28"/>
      </w:rPr>
      <w:t xml:space="preserve"> </w:t>
    </w:r>
    <w:r w:rsidR="00752570">
      <w:rPr>
        <w:rFonts w:cs="Arial"/>
        <w:sz w:val="28"/>
        <w:szCs w:val="28"/>
      </w:rPr>
      <w:t>advice</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B6126AC"/>
    <w:multiLevelType w:val="hybridMultilevel"/>
    <w:tmpl w:val="89D12D2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0D2359"/>
    <w:multiLevelType w:val="hybridMultilevel"/>
    <w:tmpl w:val="968CE1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90229EF"/>
    <w:multiLevelType w:val="hybridMultilevel"/>
    <w:tmpl w:val="DEC82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56520"/>
    <w:multiLevelType w:val="hybridMultilevel"/>
    <w:tmpl w:val="8D1A9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3F875E6"/>
    <w:multiLevelType w:val="hybridMultilevel"/>
    <w:tmpl w:val="55DEB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C4E3E40"/>
    <w:multiLevelType w:val="hybridMultilevel"/>
    <w:tmpl w:val="B15494B0"/>
    <w:lvl w:ilvl="0" w:tplc="08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5BB322E3"/>
    <w:multiLevelType w:val="hybridMultilevel"/>
    <w:tmpl w:val="3B3E42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EFA691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B084EB0"/>
    <w:multiLevelType w:val="multilevel"/>
    <w:tmpl w:val="EBE41596"/>
    <w:lvl w:ilvl="0">
      <w:start w:val="1"/>
      <w:numFmt w:val="decimal"/>
      <w:pStyle w:val="Heading1"/>
      <w:lvlText w:val="%1"/>
      <w:lvlJc w:val="left"/>
      <w:pPr>
        <w:tabs>
          <w:tab w:val="num" w:pos="720"/>
        </w:tabs>
        <w:ind w:left="720" w:hanging="720"/>
      </w:pPr>
      <w:rPr>
        <w:rFonts w:ascii="Times New Roman" w:hAnsi="Times New Roman" w:hint="default"/>
        <w:b/>
        <w:i w:val="0"/>
        <w:sz w:val="36"/>
        <w:szCs w:val="36"/>
      </w:rPr>
    </w:lvl>
    <w:lvl w:ilvl="1">
      <w:start w:val="1"/>
      <w:numFmt w:val="decimal"/>
      <w:pStyle w:val="Heading2"/>
      <w:lvlText w:val="%1.%2"/>
      <w:lvlJc w:val="left"/>
      <w:pPr>
        <w:tabs>
          <w:tab w:val="num" w:pos="720"/>
        </w:tabs>
        <w:ind w:left="720" w:hanging="720"/>
      </w:pPr>
      <w:rPr>
        <w:rFonts w:ascii="Times New Roman" w:hAnsi="Times New Roman" w:hint="default"/>
        <w:b/>
        <w:i w:val="0"/>
        <w:sz w:val="28"/>
        <w:szCs w:val="28"/>
      </w:rPr>
    </w:lvl>
    <w:lvl w:ilvl="2">
      <w:start w:val="1"/>
      <w:numFmt w:val="decimal"/>
      <w:pStyle w:val="Heading3"/>
      <w:lvlText w:val="%1.%2.%3"/>
      <w:lvlJc w:val="left"/>
      <w:pPr>
        <w:tabs>
          <w:tab w:val="num" w:pos="720"/>
        </w:tabs>
        <w:ind w:left="720" w:hanging="720"/>
      </w:pPr>
      <w:rPr>
        <w:rFonts w:ascii="Times New Roman" w:hAnsi="Times New Roman" w:hint="default"/>
        <w:b/>
        <w:i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6FAD19FF"/>
    <w:multiLevelType w:val="hybridMultilevel"/>
    <w:tmpl w:val="16B22A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8B3DA2"/>
    <w:multiLevelType w:val="hybridMultilevel"/>
    <w:tmpl w:val="6B9476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581019716">
    <w:abstractNumId w:val="8"/>
  </w:num>
  <w:num w:numId="2" w16cid:durableId="2141848090">
    <w:abstractNumId w:val="0"/>
  </w:num>
  <w:num w:numId="3" w16cid:durableId="14767256">
    <w:abstractNumId w:val="2"/>
  </w:num>
  <w:num w:numId="4" w16cid:durableId="881669244">
    <w:abstractNumId w:val="9"/>
  </w:num>
  <w:num w:numId="5" w16cid:durableId="1790660891">
    <w:abstractNumId w:val="7"/>
  </w:num>
  <w:num w:numId="6" w16cid:durableId="1209151703">
    <w:abstractNumId w:val="1"/>
  </w:num>
  <w:num w:numId="7" w16cid:durableId="1010719074">
    <w:abstractNumId w:val="5"/>
    <w:lvlOverride w:ilvl="0">
      <w:startOverride w:val="1"/>
    </w:lvlOverride>
    <w:lvlOverride w:ilvl="1"/>
    <w:lvlOverride w:ilvl="2"/>
    <w:lvlOverride w:ilvl="3"/>
    <w:lvlOverride w:ilvl="4"/>
    <w:lvlOverride w:ilvl="5"/>
    <w:lvlOverride w:ilvl="6"/>
    <w:lvlOverride w:ilvl="7"/>
    <w:lvlOverride w:ilvl="8"/>
  </w:num>
  <w:num w:numId="8" w16cid:durableId="1838421760">
    <w:abstractNumId w:val="4"/>
  </w:num>
  <w:num w:numId="9" w16cid:durableId="129784098">
    <w:abstractNumId w:val="10"/>
  </w:num>
  <w:num w:numId="10" w16cid:durableId="1986659379">
    <w:abstractNumId w:val="3"/>
  </w:num>
  <w:num w:numId="11" w16cid:durableId="1897738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32E"/>
    <w:rsid w:val="0000111B"/>
    <w:rsid w:val="00001399"/>
    <w:rsid w:val="00002F99"/>
    <w:rsid w:val="0001080E"/>
    <w:rsid w:val="0001330F"/>
    <w:rsid w:val="00014F57"/>
    <w:rsid w:val="0001792F"/>
    <w:rsid w:val="00017B70"/>
    <w:rsid w:val="00020E4B"/>
    <w:rsid w:val="000305F6"/>
    <w:rsid w:val="000307FB"/>
    <w:rsid w:val="00033F8E"/>
    <w:rsid w:val="00041F27"/>
    <w:rsid w:val="000437CF"/>
    <w:rsid w:val="000476B9"/>
    <w:rsid w:val="00054A72"/>
    <w:rsid w:val="00056556"/>
    <w:rsid w:val="00063E16"/>
    <w:rsid w:val="000813D0"/>
    <w:rsid w:val="00082ACC"/>
    <w:rsid w:val="0008634A"/>
    <w:rsid w:val="00087A13"/>
    <w:rsid w:val="00087C24"/>
    <w:rsid w:val="0009008A"/>
    <w:rsid w:val="00092E58"/>
    <w:rsid w:val="000975BE"/>
    <w:rsid w:val="000A1A08"/>
    <w:rsid w:val="000A313A"/>
    <w:rsid w:val="000A576A"/>
    <w:rsid w:val="000C0DCD"/>
    <w:rsid w:val="000C454F"/>
    <w:rsid w:val="000C4A76"/>
    <w:rsid w:val="000C55CA"/>
    <w:rsid w:val="000D3FE1"/>
    <w:rsid w:val="000D758A"/>
    <w:rsid w:val="000E35C6"/>
    <w:rsid w:val="000E6822"/>
    <w:rsid w:val="000F13C3"/>
    <w:rsid w:val="000F1A3C"/>
    <w:rsid w:val="000F23D7"/>
    <w:rsid w:val="000F2EE4"/>
    <w:rsid w:val="000F3026"/>
    <w:rsid w:val="000F4A86"/>
    <w:rsid w:val="000F6861"/>
    <w:rsid w:val="00101240"/>
    <w:rsid w:val="001048B7"/>
    <w:rsid w:val="00104ADF"/>
    <w:rsid w:val="00104D0D"/>
    <w:rsid w:val="001102E9"/>
    <w:rsid w:val="00112E37"/>
    <w:rsid w:val="00113A75"/>
    <w:rsid w:val="00116E4D"/>
    <w:rsid w:val="00123611"/>
    <w:rsid w:val="0013287B"/>
    <w:rsid w:val="00133EA3"/>
    <w:rsid w:val="00135999"/>
    <w:rsid w:val="00145683"/>
    <w:rsid w:val="001543A7"/>
    <w:rsid w:val="00155210"/>
    <w:rsid w:val="001559B0"/>
    <w:rsid w:val="00157D8F"/>
    <w:rsid w:val="00161571"/>
    <w:rsid w:val="00162F01"/>
    <w:rsid w:val="00164546"/>
    <w:rsid w:val="00170376"/>
    <w:rsid w:val="00170B3F"/>
    <w:rsid w:val="0017672A"/>
    <w:rsid w:val="0017673F"/>
    <w:rsid w:val="00176E0F"/>
    <w:rsid w:val="00180B4B"/>
    <w:rsid w:val="00180C99"/>
    <w:rsid w:val="00181346"/>
    <w:rsid w:val="00184539"/>
    <w:rsid w:val="001857B1"/>
    <w:rsid w:val="00193E9F"/>
    <w:rsid w:val="001940AE"/>
    <w:rsid w:val="00194D66"/>
    <w:rsid w:val="001A075D"/>
    <w:rsid w:val="001A0898"/>
    <w:rsid w:val="001A4A55"/>
    <w:rsid w:val="001A6402"/>
    <w:rsid w:val="001B0646"/>
    <w:rsid w:val="001B0D8F"/>
    <w:rsid w:val="001B574A"/>
    <w:rsid w:val="001B7312"/>
    <w:rsid w:val="001C0E4D"/>
    <w:rsid w:val="001C1FCD"/>
    <w:rsid w:val="001C39B2"/>
    <w:rsid w:val="001D3FD7"/>
    <w:rsid w:val="001D5EFB"/>
    <w:rsid w:val="001D60CC"/>
    <w:rsid w:val="001D681C"/>
    <w:rsid w:val="001E3529"/>
    <w:rsid w:val="001E7334"/>
    <w:rsid w:val="001F0AD8"/>
    <w:rsid w:val="001F2E12"/>
    <w:rsid w:val="001F3FD0"/>
    <w:rsid w:val="00202BE2"/>
    <w:rsid w:val="0020355F"/>
    <w:rsid w:val="00207297"/>
    <w:rsid w:val="00207CB1"/>
    <w:rsid w:val="00210E33"/>
    <w:rsid w:val="00211B18"/>
    <w:rsid w:val="00212B48"/>
    <w:rsid w:val="00214C98"/>
    <w:rsid w:val="0021632E"/>
    <w:rsid w:val="00216D89"/>
    <w:rsid w:val="00223459"/>
    <w:rsid w:val="00233981"/>
    <w:rsid w:val="00234D9E"/>
    <w:rsid w:val="002366DC"/>
    <w:rsid w:val="0023788C"/>
    <w:rsid w:val="0024205D"/>
    <w:rsid w:val="00242425"/>
    <w:rsid w:val="002432E3"/>
    <w:rsid w:val="00244ACE"/>
    <w:rsid w:val="0024789A"/>
    <w:rsid w:val="00250050"/>
    <w:rsid w:val="00261C07"/>
    <w:rsid w:val="00262C51"/>
    <w:rsid w:val="0026411F"/>
    <w:rsid w:val="002642C2"/>
    <w:rsid w:val="00264F77"/>
    <w:rsid w:val="00284B82"/>
    <w:rsid w:val="002875EF"/>
    <w:rsid w:val="00287AFB"/>
    <w:rsid w:val="002920CA"/>
    <w:rsid w:val="002941D5"/>
    <w:rsid w:val="00296435"/>
    <w:rsid w:val="002A097F"/>
    <w:rsid w:val="002A540F"/>
    <w:rsid w:val="002A5C53"/>
    <w:rsid w:val="002B1EEB"/>
    <w:rsid w:val="002B39A9"/>
    <w:rsid w:val="002B3A1A"/>
    <w:rsid w:val="002B4959"/>
    <w:rsid w:val="002B4E12"/>
    <w:rsid w:val="002B6239"/>
    <w:rsid w:val="002C07CC"/>
    <w:rsid w:val="002C1BA0"/>
    <w:rsid w:val="002C75CF"/>
    <w:rsid w:val="002D45D7"/>
    <w:rsid w:val="002D4996"/>
    <w:rsid w:val="002D4FD6"/>
    <w:rsid w:val="002D658F"/>
    <w:rsid w:val="002E10C0"/>
    <w:rsid w:val="002E5233"/>
    <w:rsid w:val="002E56F2"/>
    <w:rsid w:val="002E62E0"/>
    <w:rsid w:val="00302809"/>
    <w:rsid w:val="00304B14"/>
    <w:rsid w:val="00304D83"/>
    <w:rsid w:val="00310A56"/>
    <w:rsid w:val="003130F5"/>
    <w:rsid w:val="003146EC"/>
    <w:rsid w:val="00315DEE"/>
    <w:rsid w:val="003209B2"/>
    <w:rsid w:val="0032799F"/>
    <w:rsid w:val="00327C7D"/>
    <w:rsid w:val="00341F0D"/>
    <w:rsid w:val="00342C32"/>
    <w:rsid w:val="0034571D"/>
    <w:rsid w:val="00353F5B"/>
    <w:rsid w:val="00356A68"/>
    <w:rsid w:val="0035702C"/>
    <w:rsid w:val="00361023"/>
    <w:rsid w:val="0036479C"/>
    <w:rsid w:val="003671C1"/>
    <w:rsid w:val="00372734"/>
    <w:rsid w:val="003728A4"/>
    <w:rsid w:val="00387082"/>
    <w:rsid w:val="00390DAD"/>
    <w:rsid w:val="0039573D"/>
    <w:rsid w:val="003A18BA"/>
    <w:rsid w:val="003A1CF5"/>
    <w:rsid w:val="003A2F65"/>
    <w:rsid w:val="003A46D9"/>
    <w:rsid w:val="003A77C8"/>
    <w:rsid w:val="003B260D"/>
    <w:rsid w:val="003B2EA2"/>
    <w:rsid w:val="003B66FE"/>
    <w:rsid w:val="003B7964"/>
    <w:rsid w:val="003C11A9"/>
    <w:rsid w:val="003C1825"/>
    <w:rsid w:val="003C25AC"/>
    <w:rsid w:val="003C2B90"/>
    <w:rsid w:val="003D09C0"/>
    <w:rsid w:val="003D145F"/>
    <w:rsid w:val="003D29C7"/>
    <w:rsid w:val="003D3271"/>
    <w:rsid w:val="003E12E4"/>
    <w:rsid w:val="003E57E7"/>
    <w:rsid w:val="003E5ABB"/>
    <w:rsid w:val="003E61E8"/>
    <w:rsid w:val="003F4C6A"/>
    <w:rsid w:val="003F55D6"/>
    <w:rsid w:val="003F7A98"/>
    <w:rsid w:val="003F7ADD"/>
    <w:rsid w:val="004001C0"/>
    <w:rsid w:val="00406094"/>
    <w:rsid w:val="0041091C"/>
    <w:rsid w:val="00412AD8"/>
    <w:rsid w:val="00413078"/>
    <w:rsid w:val="00414D06"/>
    <w:rsid w:val="00424944"/>
    <w:rsid w:val="00425B11"/>
    <w:rsid w:val="00425C0D"/>
    <w:rsid w:val="00432CA1"/>
    <w:rsid w:val="00433E4E"/>
    <w:rsid w:val="0043614F"/>
    <w:rsid w:val="00440D32"/>
    <w:rsid w:val="00440E33"/>
    <w:rsid w:val="00442F21"/>
    <w:rsid w:val="00444F19"/>
    <w:rsid w:val="004505F8"/>
    <w:rsid w:val="00457CBC"/>
    <w:rsid w:val="004630BF"/>
    <w:rsid w:val="00464F86"/>
    <w:rsid w:val="004676D1"/>
    <w:rsid w:val="00472B18"/>
    <w:rsid w:val="00473948"/>
    <w:rsid w:val="004739E9"/>
    <w:rsid w:val="0048362B"/>
    <w:rsid w:val="004859BC"/>
    <w:rsid w:val="00491127"/>
    <w:rsid w:val="004918BE"/>
    <w:rsid w:val="004A46DC"/>
    <w:rsid w:val="004A6BE2"/>
    <w:rsid w:val="004A71CA"/>
    <w:rsid w:val="004B4326"/>
    <w:rsid w:val="004B47BF"/>
    <w:rsid w:val="004C5366"/>
    <w:rsid w:val="004E1508"/>
    <w:rsid w:val="004E6DCF"/>
    <w:rsid w:val="004F0238"/>
    <w:rsid w:val="004F2F3B"/>
    <w:rsid w:val="004F352A"/>
    <w:rsid w:val="004F56BD"/>
    <w:rsid w:val="004F5A9A"/>
    <w:rsid w:val="00500B81"/>
    <w:rsid w:val="00501DF0"/>
    <w:rsid w:val="00504104"/>
    <w:rsid w:val="005043EE"/>
    <w:rsid w:val="00506536"/>
    <w:rsid w:val="00507B3B"/>
    <w:rsid w:val="005115AD"/>
    <w:rsid w:val="00511BBD"/>
    <w:rsid w:val="00514083"/>
    <w:rsid w:val="005147B2"/>
    <w:rsid w:val="00514B9B"/>
    <w:rsid w:val="005260F8"/>
    <w:rsid w:val="005266B8"/>
    <w:rsid w:val="0053013D"/>
    <w:rsid w:val="00530E65"/>
    <w:rsid w:val="00536B2E"/>
    <w:rsid w:val="00546D4A"/>
    <w:rsid w:val="00551B64"/>
    <w:rsid w:val="00552247"/>
    <w:rsid w:val="005532C6"/>
    <w:rsid w:val="005535E3"/>
    <w:rsid w:val="00557994"/>
    <w:rsid w:val="00562621"/>
    <w:rsid w:val="00565602"/>
    <w:rsid w:val="005712AD"/>
    <w:rsid w:val="00573B6F"/>
    <w:rsid w:val="005765C7"/>
    <w:rsid w:val="00580FBF"/>
    <w:rsid w:val="00582D68"/>
    <w:rsid w:val="0058552A"/>
    <w:rsid w:val="00587EAD"/>
    <w:rsid w:val="00591848"/>
    <w:rsid w:val="00591B34"/>
    <w:rsid w:val="005953EA"/>
    <w:rsid w:val="005A0BF7"/>
    <w:rsid w:val="005A22B6"/>
    <w:rsid w:val="005A3DF4"/>
    <w:rsid w:val="005A624A"/>
    <w:rsid w:val="005A6802"/>
    <w:rsid w:val="005A69B2"/>
    <w:rsid w:val="005A7F5C"/>
    <w:rsid w:val="005B1817"/>
    <w:rsid w:val="005B68EF"/>
    <w:rsid w:val="005D25AC"/>
    <w:rsid w:val="005D2F4C"/>
    <w:rsid w:val="005D4ACB"/>
    <w:rsid w:val="005E1D6E"/>
    <w:rsid w:val="005E36AE"/>
    <w:rsid w:val="005E3F9A"/>
    <w:rsid w:val="005E570F"/>
    <w:rsid w:val="005F1D6C"/>
    <w:rsid w:val="005F27DA"/>
    <w:rsid w:val="0060300F"/>
    <w:rsid w:val="00605BD8"/>
    <w:rsid w:val="00617DD1"/>
    <w:rsid w:val="006215A5"/>
    <w:rsid w:val="00622A14"/>
    <w:rsid w:val="0063056C"/>
    <w:rsid w:val="00631887"/>
    <w:rsid w:val="00631DD1"/>
    <w:rsid w:val="0063731D"/>
    <w:rsid w:val="0063736B"/>
    <w:rsid w:val="0064120F"/>
    <w:rsid w:val="006417D8"/>
    <w:rsid w:val="006421EA"/>
    <w:rsid w:val="0065060E"/>
    <w:rsid w:val="006546C5"/>
    <w:rsid w:val="00656B6A"/>
    <w:rsid w:val="00664E4D"/>
    <w:rsid w:val="0066557A"/>
    <w:rsid w:val="0066779C"/>
    <w:rsid w:val="0067006F"/>
    <w:rsid w:val="00676286"/>
    <w:rsid w:val="00682029"/>
    <w:rsid w:val="006831E0"/>
    <w:rsid w:val="006839B2"/>
    <w:rsid w:val="006865C7"/>
    <w:rsid w:val="00692ABB"/>
    <w:rsid w:val="00692CAD"/>
    <w:rsid w:val="00693710"/>
    <w:rsid w:val="006972A7"/>
    <w:rsid w:val="006A2E5B"/>
    <w:rsid w:val="006A37B9"/>
    <w:rsid w:val="006A4161"/>
    <w:rsid w:val="006A71AA"/>
    <w:rsid w:val="006B0B76"/>
    <w:rsid w:val="006B1AC3"/>
    <w:rsid w:val="006C5ECB"/>
    <w:rsid w:val="006D1BCB"/>
    <w:rsid w:val="006D2C59"/>
    <w:rsid w:val="006D2EA8"/>
    <w:rsid w:val="006D3D41"/>
    <w:rsid w:val="006D54A5"/>
    <w:rsid w:val="006D767F"/>
    <w:rsid w:val="006E1902"/>
    <w:rsid w:val="006E6E7E"/>
    <w:rsid w:val="006F4585"/>
    <w:rsid w:val="006F7B86"/>
    <w:rsid w:val="007037EF"/>
    <w:rsid w:val="00704690"/>
    <w:rsid w:val="00704BBA"/>
    <w:rsid w:val="0070644E"/>
    <w:rsid w:val="00707C06"/>
    <w:rsid w:val="00711EDF"/>
    <w:rsid w:val="007152DF"/>
    <w:rsid w:val="00717B11"/>
    <w:rsid w:val="00720DBA"/>
    <w:rsid w:val="00720FFA"/>
    <w:rsid w:val="007228F9"/>
    <w:rsid w:val="0072363B"/>
    <w:rsid w:val="00724477"/>
    <w:rsid w:val="00726740"/>
    <w:rsid w:val="00727293"/>
    <w:rsid w:val="00727F2C"/>
    <w:rsid w:val="00731BA4"/>
    <w:rsid w:val="00733BAD"/>
    <w:rsid w:val="00734157"/>
    <w:rsid w:val="00734269"/>
    <w:rsid w:val="00734490"/>
    <w:rsid w:val="0073781A"/>
    <w:rsid w:val="00737C5F"/>
    <w:rsid w:val="00740B03"/>
    <w:rsid w:val="0074308F"/>
    <w:rsid w:val="00752570"/>
    <w:rsid w:val="007535C8"/>
    <w:rsid w:val="00762440"/>
    <w:rsid w:val="00762B81"/>
    <w:rsid w:val="007635FC"/>
    <w:rsid w:val="007726A3"/>
    <w:rsid w:val="00780A4F"/>
    <w:rsid w:val="00784ECD"/>
    <w:rsid w:val="007867A6"/>
    <w:rsid w:val="00793AA7"/>
    <w:rsid w:val="00796485"/>
    <w:rsid w:val="00796D6E"/>
    <w:rsid w:val="007A1E48"/>
    <w:rsid w:val="007A71EE"/>
    <w:rsid w:val="007A7B89"/>
    <w:rsid w:val="007B0D9A"/>
    <w:rsid w:val="007B1FDD"/>
    <w:rsid w:val="007B3152"/>
    <w:rsid w:val="007B39AD"/>
    <w:rsid w:val="007C07E7"/>
    <w:rsid w:val="007C1ECE"/>
    <w:rsid w:val="007C24BF"/>
    <w:rsid w:val="007C312E"/>
    <w:rsid w:val="007D549F"/>
    <w:rsid w:val="007D5894"/>
    <w:rsid w:val="007D7329"/>
    <w:rsid w:val="007E4DEF"/>
    <w:rsid w:val="007E62E5"/>
    <w:rsid w:val="007F157A"/>
    <w:rsid w:val="007F29BD"/>
    <w:rsid w:val="007F3491"/>
    <w:rsid w:val="007F46AD"/>
    <w:rsid w:val="007F5F54"/>
    <w:rsid w:val="00800F64"/>
    <w:rsid w:val="008014C7"/>
    <w:rsid w:val="00804BEB"/>
    <w:rsid w:val="00806C1D"/>
    <w:rsid w:val="00812361"/>
    <w:rsid w:val="0082249A"/>
    <w:rsid w:val="00824943"/>
    <w:rsid w:val="00826229"/>
    <w:rsid w:val="00826973"/>
    <w:rsid w:val="00830B43"/>
    <w:rsid w:val="00833530"/>
    <w:rsid w:val="00833729"/>
    <w:rsid w:val="008344F3"/>
    <w:rsid w:val="00834D10"/>
    <w:rsid w:val="00836249"/>
    <w:rsid w:val="008424D3"/>
    <w:rsid w:val="008438A4"/>
    <w:rsid w:val="0084718D"/>
    <w:rsid w:val="0085007D"/>
    <w:rsid w:val="00853FC9"/>
    <w:rsid w:val="00856246"/>
    <w:rsid w:val="00860C49"/>
    <w:rsid w:val="00865FFF"/>
    <w:rsid w:val="008712FD"/>
    <w:rsid w:val="00871920"/>
    <w:rsid w:val="008729F7"/>
    <w:rsid w:val="008831AE"/>
    <w:rsid w:val="00886DF1"/>
    <w:rsid w:val="00893F7A"/>
    <w:rsid w:val="008967AB"/>
    <w:rsid w:val="008A1F86"/>
    <w:rsid w:val="008A2CE5"/>
    <w:rsid w:val="008A43BF"/>
    <w:rsid w:val="008B0311"/>
    <w:rsid w:val="008B0FBC"/>
    <w:rsid w:val="008C1633"/>
    <w:rsid w:val="008C2257"/>
    <w:rsid w:val="008C352A"/>
    <w:rsid w:val="008C4C90"/>
    <w:rsid w:val="008D0A2B"/>
    <w:rsid w:val="008D18BB"/>
    <w:rsid w:val="008D757D"/>
    <w:rsid w:val="008E1F10"/>
    <w:rsid w:val="008E6075"/>
    <w:rsid w:val="008E60D1"/>
    <w:rsid w:val="008E69FD"/>
    <w:rsid w:val="008F38AF"/>
    <w:rsid w:val="008F62F8"/>
    <w:rsid w:val="008F689E"/>
    <w:rsid w:val="008F7352"/>
    <w:rsid w:val="00907471"/>
    <w:rsid w:val="00911A88"/>
    <w:rsid w:val="00912082"/>
    <w:rsid w:val="009166DD"/>
    <w:rsid w:val="00916C21"/>
    <w:rsid w:val="00927756"/>
    <w:rsid w:val="00930EC8"/>
    <w:rsid w:val="00933C79"/>
    <w:rsid w:val="00937755"/>
    <w:rsid w:val="00942F9F"/>
    <w:rsid w:val="009470BC"/>
    <w:rsid w:val="009535F7"/>
    <w:rsid w:val="009546C4"/>
    <w:rsid w:val="009562ED"/>
    <w:rsid w:val="009566A3"/>
    <w:rsid w:val="00963F7F"/>
    <w:rsid w:val="00964167"/>
    <w:rsid w:val="009675A6"/>
    <w:rsid w:val="009707AA"/>
    <w:rsid w:val="009714E7"/>
    <w:rsid w:val="009719F7"/>
    <w:rsid w:val="00971A74"/>
    <w:rsid w:val="00972F8F"/>
    <w:rsid w:val="009732FF"/>
    <w:rsid w:val="0097732F"/>
    <w:rsid w:val="0098241F"/>
    <w:rsid w:val="0098280C"/>
    <w:rsid w:val="009855E0"/>
    <w:rsid w:val="00986A32"/>
    <w:rsid w:val="00987554"/>
    <w:rsid w:val="00994806"/>
    <w:rsid w:val="00996E64"/>
    <w:rsid w:val="009A622C"/>
    <w:rsid w:val="009A68EC"/>
    <w:rsid w:val="009A72FA"/>
    <w:rsid w:val="009B209F"/>
    <w:rsid w:val="009C612D"/>
    <w:rsid w:val="009D100E"/>
    <w:rsid w:val="009E0A67"/>
    <w:rsid w:val="009E4016"/>
    <w:rsid w:val="009F12FD"/>
    <w:rsid w:val="00A014F3"/>
    <w:rsid w:val="00A060F5"/>
    <w:rsid w:val="00A11D3B"/>
    <w:rsid w:val="00A12463"/>
    <w:rsid w:val="00A13673"/>
    <w:rsid w:val="00A13F67"/>
    <w:rsid w:val="00A155EF"/>
    <w:rsid w:val="00A1680B"/>
    <w:rsid w:val="00A21A58"/>
    <w:rsid w:val="00A22C00"/>
    <w:rsid w:val="00A24186"/>
    <w:rsid w:val="00A260DD"/>
    <w:rsid w:val="00A35BC5"/>
    <w:rsid w:val="00A35BEC"/>
    <w:rsid w:val="00A37FB7"/>
    <w:rsid w:val="00A40FC8"/>
    <w:rsid w:val="00A42E2C"/>
    <w:rsid w:val="00A44D07"/>
    <w:rsid w:val="00A44D58"/>
    <w:rsid w:val="00A4533F"/>
    <w:rsid w:val="00A463E6"/>
    <w:rsid w:val="00A50E29"/>
    <w:rsid w:val="00A55420"/>
    <w:rsid w:val="00A5626A"/>
    <w:rsid w:val="00A5716E"/>
    <w:rsid w:val="00A600A9"/>
    <w:rsid w:val="00A61072"/>
    <w:rsid w:val="00A61497"/>
    <w:rsid w:val="00A62955"/>
    <w:rsid w:val="00A65FF2"/>
    <w:rsid w:val="00A7064A"/>
    <w:rsid w:val="00A74338"/>
    <w:rsid w:val="00A76FAE"/>
    <w:rsid w:val="00A8135E"/>
    <w:rsid w:val="00A8784E"/>
    <w:rsid w:val="00A9115C"/>
    <w:rsid w:val="00A91611"/>
    <w:rsid w:val="00A979D4"/>
    <w:rsid w:val="00AA02E9"/>
    <w:rsid w:val="00AA2083"/>
    <w:rsid w:val="00AA4186"/>
    <w:rsid w:val="00AB1B54"/>
    <w:rsid w:val="00AB2A91"/>
    <w:rsid w:val="00AC7B25"/>
    <w:rsid w:val="00AD00E5"/>
    <w:rsid w:val="00AD5469"/>
    <w:rsid w:val="00AE1347"/>
    <w:rsid w:val="00AF108A"/>
    <w:rsid w:val="00AF58FF"/>
    <w:rsid w:val="00AF7594"/>
    <w:rsid w:val="00B00EA3"/>
    <w:rsid w:val="00B044D9"/>
    <w:rsid w:val="00B050BE"/>
    <w:rsid w:val="00B12BB8"/>
    <w:rsid w:val="00B17303"/>
    <w:rsid w:val="00B21288"/>
    <w:rsid w:val="00B2186C"/>
    <w:rsid w:val="00B22489"/>
    <w:rsid w:val="00B23AF7"/>
    <w:rsid w:val="00B24229"/>
    <w:rsid w:val="00B25321"/>
    <w:rsid w:val="00B308F2"/>
    <w:rsid w:val="00B30BFC"/>
    <w:rsid w:val="00B337D9"/>
    <w:rsid w:val="00B41281"/>
    <w:rsid w:val="00B4719B"/>
    <w:rsid w:val="00B60878"/>
    <w:rsid w:val="00B60A96"/>
    <w:rsid w:val="00B61868"/>
    <w:rsid w:val="00B62F88"/>
    <w:rsid w:val="00B63BFF"/>
    <w:rsid w:val="00B65F90"/>
    <w:rsid w:val="00B66085"/>
    <w:rsid w:val="00B668B1"/>
    <w:rsid w:val="00B706D4"/>
    <w:rsid w:val="00B71D3C"/>
    <w:rsid w:val="00B71DF8"/>
    <w:rsid w:val="00B72CE6"/>
    <w:rsid w:val="00B7653D"/>
    <w:rsid w:val="00B76AFA"/>
    <w:rsid w:val="00B77F58"/>
    <w:rsid w:val="00B84D79"/>
    <w:rsid w:val="00B86BFC"/>
    <w:rsid w:val="00B91A20"/>
    <w:rsid w:val="00BA5004"/>
    <w:rsid w:val="00BA550C"/>
    <w:rsid w:val="00BA62E1"/>
    <w:rsid w:val="00BB6EDE"/>
    <w:rsid w:val="00BB7478"/>
    <w:rsid w:val="00BC0945"/>
    <w:rsid w:val="00BC3471"/>
    <w:rsid w:val="00BC3BF0"/>
    <w:rsid w:val="00BC515D"/>
    <w:rsid w:val="00BC64A6"/>
    <w:rsid w:val="00BC7514"/>
    <w:rsid w:val="00BD0B92"/>
    <w:rsid w:val="00BD4413"/>
    <w:rsid w:val="00BD7F3D"/>
    <w:rsid w:val="00BE2A86"/>
    <w:rsid w:val="00BE3B75"/>
    <w:rsid w:val="00BE3BC6"/>
    <w:rsid w:val="00BE623D"/>
    <w:rsid w:val="00BE6621"/>
    <w:rsid w:val="00BF1E92"/>
    <w:rsid w:val="00C003AB"/>
    <w:rsid w:val="00C00884"/>
    <w:rsid w:val="00C039EC"/>
    <w:rsid w:val="00C06D0D"/>
    <w:rsid w:val="00C23C4D"/>
    <w:rsid w:val="00C25F66"/>
    <w:rsid w:val="00C303DE"/>
    <w:rsid w:val="00C305F5"/>
    <w:rsid w:val="00C31173"/>
    <w:rsid w:val="00C317C0"/>
    <w:rsid w:val="00C3500C"/>
    <w:rsid w:val="00C35039"/>
    <w:rsid w:val="00C360B0"/>
    <w:rsid w:val="00C47E9D"/>
    <w:rsid w:val="00C5277F"/>
    <w:rsid w:val="00C52D5C"/>
    <w:rsid w:val="00C54100"/>
    <w:rsid w:val="00C602D2"/>
    <w:rsid w:val="00C61B33"/>
    <w:rsid w:val="00C633DD"/>
    <w:rsid w:val="00C64DAE"/>
    <w:rsid w:val="00C71598"/>
    <w:rsid w:val="00C82A99"/>
    <w:rsid w:val="00CA39EC"/>
    <w:rsid w:val="00CA4E69"/>
    <w:rsid w:val="00CA7984"/>
    <w:rsid w:val="00CA7A69"/>
    <w:rsid w:val="00CB12A1"/>
    <w:rsid w:val="00CB5946"/>
    <w:rsid w:val="00CC0C26"/>
    <w:rsid w:val="00CC0FB5"/>
    <w:rsid w:val="00CC4F95"/>
    <w:rsid w:val="00CC7F83"/>
    <w:rsid w:val="00CD0AAB"/>
    <w:rsid w:val="00CD496A"/>
    <w:rsid w:val="00CD4E02"/>
    <w:rsid w:val="00CD515B"/>
    <w:rsid w:val="00CE16BC"/>
    <w:rsid w:val="00CE2F5D"/>
    <w:rsid w:val="00CE37FE"/>
    <w:rsid w:val="00CE6888"/>
    <w:rsid w:val="00CE77BE"/>
    <w:rsid w:val="00CF416C"/>
    <w:rsid w:val="00CF7570"/>
    <w:rsid w:val="00CF7A98"/>
    <w:rsid w:val="00D02A96"/>
    <w:rsid w:val="00D0719B"/>
    <w:rsid w:val="00D1439A"/>
    <w:rsid w:val="00D2483F"/>
    <w:rsid w:val="00D30E42"/>
    <w:rsid w:val="00D32C5C"/>
    <w:rsid w:val="00D33029"/>
    <w:rsid w:val="00D3497D"/>
    <w:rsid w:val="00D35732"/>
    <w:rsid w:val="00D361CB"/>
    <w:rsid w:val="00D36F1B"/>
    <w:rsid w:val="00D375AB"/>
    <w:rsid w:val="00D41164"/>
    <w:rsid w:val="00D42EB8"/>
    <w:rsid w:val="00D43161"/>
    <w:rsid w:val="00D50EAD"/>
    <w:rsid w:val="00D51709"/>
    <w:rsid w:val="00D5170D"/>
    <w:rsid w:val="00D53B69"/>
    <w:rsid w:val="00D579F2"/>
    <w:rsid w:val="00D63132"/>
    <w:rsid w:val="00D65B19"/>
    <w:rsid w:val="00D65EDE"/>
    <w:rsid w:val="00D70509"/>
    <w:rsid w:val="00D71230"/>
    <w:rsid w:val="00D8108A"/>
    <w:rsid w:val="00D816D1"/>
    <w:rsid w:val="00D83297"/>
    <w:rsid w:val="00D834B1"/>
    <w:rsid w:val="00D874D7"/>
    <w:rsid w:val="00DA0190"/>
    <w:rsid w:val="00DA08BA"/>
    <w:rsid w:val="00DA30D1"/>
    <w:rsid w:val="00DB42BE"/>
    <w:rsid w:val="00DB7209"/>
    <w:rsid w:val="00DC27CB"/>
    <w:rsid w:val="00DC465D"/>
    <w:rsid w:val="00DC5C09"/>
    <w:rsid w:val="00DC5DF8"/>
    <w:rsid w:val="00DD5DEC"/>
    <w:rsid w:val="00DD6894"/>
    <w:rsid w:val="00DD716F"/>
    <w:rsid w:val="00DE0784"/>
    <w:rsid w:val="00DE3A21"/>
    <w:rsid w:val="00DF3371"/>
    <w:rsid w:val="00E00B16"/>
    <w:rsid w:val="00E04583"/>
    <w:rsid w:val="00E20747"/>
    <w:rsid w:val="00E2719D"/>
    <w:rsid w:val="00E36535"/>
    <w:rsid w:val="00E41B08"/>
    <w:rsid w:val="00E47E0E"/>
    <w:rsid w:val="00E514E1"/>
    <w:rsid w:val="00E609A2"/>
    <w:rsid w:val="00E6363C"/>
    <w:rsid w:val="00E6494F"/>
    <w:rsid w:val="00E64FC1"/>
    <w:rsid w:val="00E6569E"/>
    <w:rsid w:val="00E70D57"/>
    <w:rsid w:val="00E722E8"/>
    <w:rsid w:val="00E72CC5"/>
    <w:rsid w:val="00E72D82"/>
    <w:rsid w:val="00E74D99"/>
    <w:rsid w:val="00E85858"/>
    <w:rsid w:val="00E877BA"/>
    <w:rsid w:val="00EA1A26"/>
    <w:rsid w:val="00EA5FB2"/>
    <w:rsid w:val="00EA63DC"/>
    <w:rsid w:val="00EB6918"/>
    <w:rsid w:val="00EB6ABD"/>
    <w:rsid w:val="00EC1AFF"/>
    <w:rsid w:val="00EC4409"/>
    <w:rsid w:val="00EC4C4A"/>
    <w:rsid w:val="00ED087F"/>
    <w:rsid w:val="00ED0981"/>
    <w:rsid w:val="00ED1DFD"/>
    <w:rsid w:val="00ED3657"/>
    <w:rsid w:val="00ED6B3F"/>
    <w:rsid w:val="00ED7347"/>
    <w:rsid w:val="00EE19FA"/>
    <w:rsid w:val="00EE56A0"/>
    <w:rsid w:val="00EE6D3C"/>
    <w:rsid w:val="00EE7D0F"/>
    <w:rsid w:val="00EF1109"/>
    <w:rsid w:val="00EF1AC6"/>
    <w:rsid w:val="00EF426B"/>
    <w:rsid w:val="00EF4908"/>
    <w:rsid w:val="00EF5F97"/>
    <w:rsid w:val="00EF7280"/>
    <w:rsid w:val="00F0184F"/>
    <w:rsid w:val="00F05337"/>
    <w:rsid w:val="00F06E9A"/>
    <w:rsid w:val="00F12378"/>
    <w:rsid w:val="00F15EA7"/>
    <w:rsid w:val="00F22748"/>
    <w:rsid w:val="00F31E75"/>
    <w:rsid w:val="00F33AD3"/>
    <w:rsid w:val="00F355A7"/>
    <w:rsid w:val="00F414C1"/>
    <w:rsid w:val="00F474C5"/>
    <w:rsid w:val="00F5194D"/>
    <w:rsid w:val="00F520F7"/>
    <w:rsid w:val="00F53812"/>
    <w:rsid w:val="00F53823"/>
    <w:rsid w:val="00F54835"/>
    <w:rsid w:val="00F55D88"/>
    <w:rsid w:val="00F55F97"/>
    <w:rsid w:val="00F5656A"/>
    <w:rsid w:val="00F56F10"/>
    <w:rsid w:val="00F6047B"/>
    <w:rsid w:val="00F610D9"/>
    <w:rsid w:val="00F64195"/>
    <w:rsid w:val="00F67EBE"/>
    <w:rsid w:val="00F721AA"/>
    <w:rsid w:val="00F721C0"/>
    <w:rsid w:val="00F73593"/>
    <w:rsid w:val="00F83D44"/>
    <w:rsid w:val="00F84AB2"/>
    <w:rsid w:val="00F90044"/>
    <w:rsid w:val="00F92AE3"/>
    <w:rsid w:val="00F92B41"/>
    <w:rsid w:val="00F93295"/>
    <w:rsid w:val="00F9364F"/>
    <w:rsid w:val="00F964DF"/>
    <w:rsid w:val="00F96955"/>
    <w:rsid w:val="00F97094"/>
    <w:rsid w:val="00F97737"/>
    <w:rsid w:val="00FA20B0"/>
    <w:rsid w:val="00FA66B4"/>
    <w:rsid w:val="00FB44C2"/>
    <w:rsid w:val="00FB44FE"/>
    <w:rsid w:val="00FC0C36"/>
    <w:rsid w:val="00FC241D"/>
    <w:rsid w:val="00FC5137"/>
    <w:rsid w:val="00FC6034"/>
    <w:rsid w:val="00FD3A83"/>
    <w:rsid w:val="00FD4266"/>
    <w:rsid w:val="00FD4CEB"/>
    <w:rsid w:val="00FD4EFC"/>
    <w:rsid w:val="00FE2CBF"/>
    <w:rsid w:val="00FE5243"/>
    <w:rsid w:val="00FE7C71"/>
    <w:rsid w:val="00FF29F2"/>
    <w:rsid w:val="00FF33CD"/>
    <w:rsid w:val="00FF61E2"/>
    <w:rsid w:val="011C33A0"/>
    <w:rsid w:val="01A1BE8C"/>
    <w:rsid w:val="02328E17"/>
    <w:rsid w:val="034581F7"/>
    <w:rsid w:val="03B377DF"/>
    <w:rsid w:val="03CE5E78"/>
    <w:rsid w:val="04B2D723"/>
    <w:rsid w:val="04C2216B"/>
    <w:rsid w:val="05D18BB9"/>
    <w:rsid w:val="0855E840"/>
    <w:rsid w:val="08F962A2"/>
    <w:rsid w:val="09983FEC"/>
    <w:rsid w:val="09D03336"/>
    <w:rsid w:val="0BDE2BEF"/>
    <w:rsid w:val="0C042922"/>
    <w:rsid w:val="0C09D276"/>
    <w:rsid w:val="0C18250F"/>
    <w:rsid w:val="0C7ABED4"/>
    <w:rsid w:val="0D7607EC"/>
    <w:rsid w:val="0DA2F944"/>
    <w:rsid w:val="0DA5A2D7"/>
    <w:rsid w:val="0E07E570"/>
    <w:rsid w:val="0E6FCA12"/>
    <w:rsid w:val="0F988C12"/>
    <w:rsid w:val="0FB7539E"/>
    <w:rsid w:val="1062B023"/>
    <w:rsid w:val="13D9A804"/>
    <w:rsid w:val="1466982B"/>
    <w:rsid w:val="1547771F"/>
    <w:rsid w:val="15971954"/>
    <w:rsid w:val="1667D330"/>
    <w:rsid w:val="166DE51B"/>
    <w:rsid w:val="1789E547"/>
    <w:rsid w:val="179BAD68"/>
    <w:rsid w:val="17F6BD9A"/>
    <w:rsid w:val="181863C8"/>
    <w:rsid w:val="19F2B7A1"/>
    <w:rsid w:val="19F4E947"/>
    <w:rsid w:val="1B34EA21"/>
    <w:rsid w:val="1D956CA7"/>
    <w:rsid w:val="1DA36EE6"/>
    <w:rsid w:val="1E446D52"/>
    <w:rsid w:val="2006CCFC"/>
    <w:rsid w:val="204D8ABB"/>
    <w:rsid w:val="2280CFAB"/>
    <w:rsid w:val="228A942B"/>
    <w:rsid w:val="23CCCC94"/>
    <w:rsid w:val="2407D52B"/>
    <w:rsid w:val="2416BC5D"/>
    <w:rsid w:val="2452921C"/>
    <w:rsid w:val="24BC1940"/>
    <w:rsid w:val="253A5B4E"/>
    <w:rsid w:val="256C3701"/>
    <w:rsid w:val="2581C086"/>
    <w:rsid w:val="2635C3E7"/>
    <w:rsid w:val="265E5428"/>
    <w:rsid w:val="28B73628"/>
    <w:rsid w:val="29D913DE"/>
    <w:rsid w:val="2A86FAC6"/>
    <w:rsid w:val="2B8AF140"/>
    <w:rsid w:val="2BCEBCE8"/>
    <w:rsid w:val="2E34DF1E"/>
    <w:rsid w:val="2E368FFA"/>
    <w:rsid w:val="2E6B5517"/>
    <w:rsid w:val="2ED1F829"/>
    <w:rsid w:val="2F2B662B"/>
    <w:rsid w:val="317E3A34"/>
    <w:rsid w:val="32750424"/>
    <w:rsid w:val="32ED79AB"/>
    <w:rsid w:val="34FCDCAC"/>
    <w:rsid w:val="35575C4B"/>
    <w:rsid w:val="35D39068"/>
    <w:rsid w:val="3609C7FC"/>
    <w:rsid w:val="36AE7B6B"/>
    <w:rsid w:val="3720A642"/>
    <w:rsid w:val="375E2164"/>
    <w:rsid w:val="3816F365"/>
    <w:rsid w:val="3A78BE70"/>
    <w:rsid w:val="3A79BCFE"/>
    <w:rsid w:val="3B291C66"/>
    <w:rsid w:val="3B580E5A"/>
    <w:rsid w:val="3BFE1E34"/>
    <w:rsid w:val="3C31D29B"/>
    <w:rsid w:val="3C34CF2E"/>
    <w:rsid w:val="3C362F93"/>
    <w:rsid w:val="3D2EC5F0"/>
    <w:rsid w:val="3D95366E"/>
    <w:rsid w:val="3DE6AD6F"/>
    <w:rsid w:val="3F4D2E21"/>
    <w:rsid w:val="3FE3A1C9"/>
    <w:rsid w:val="4148905D"/>
    <w:rsid w:val="4208C026"/>
    <w:rsid w:val="43072F85"/>
    <w:rsid w:val="43F0F8B7"/>
    <w:rsid w:val="4417C780"/>
    <w:rsid w:val="44F713F0"/>
    <w:rsid w:val="46222B5D"/>
    <w:rsid w:val="4650CCDE"/>
    <w:rsid w:val="4755A39E"/>
    <w:rsid w:val="477C8B8A"/>
    <w:rsid w:val="483006A4"/>
    <w:rsid w:val="49041E40"/>
    <w:rsid w:val="4914A252"/>
    <w:rsid w:val="4A9E5918"/>
    <w:rsid w:val="4ACFAE4D"/>
    <w:rsid w:val="4B312DB4"/>
    <w:rsid w:val="4FC2E1D9"/>
    <w:rsid w:val="4FF18F2F"/>
    <w:rsid w:val="505A7668"/>
    <w:rsid w:val="50AC7C5B"/>
    <w:rsid w:val="50DADB9E"/>
    <w:rsid w:val="5108F214"/>
    <w:rsid w:val="515B96E2"/>
    <w:rsid w:val="51A629B8"/>
    <w:rsid w:val="52A96AFD"/>
    <w:rsid w:val="57494AD3"/>
    <w:rsid w:val="5876618A"/>
    <w:rsid w:val="59D3C51C"/>
    <w:rsid w:val="5AC61D5B"/>
    <w:rsid w:val="5CA3D488"/>
    <w:rsid w:val="5CD4A3F9"/>
    <w:rsid w:val="5E9215D7"/>
    <w:rsid w:val="5F4232D1"/>
    <w:rsid w:val="605584E4"/>
    <w:rsid w:val="606CCCD5"/>
    <w:rsid w:val="613B8956"/>
    <w:rsid w:val="618784D5"/>
    <w:rsid w:val="61DC60D6"/>
    <w:rsid w:val="6365D146"/>
    <w:rsid w:val="64353AF0"/>
    <w:rsid w:val="6650E5BC"/>
    <w:rsid w:val="66ABCAE1"/>
    <w:rsid w:val="66DB4A92"/>
    <w:rsid w:val="67E63D26"/>
    <w:rsid w:val="683DEEBA"/>
    <w:rsid w:val="68ED6338"/>
    <w:rsid w:val="6ABC5FA9"/>
    <w:rsid w:val="6C8FD545"/>
    <w:rsid w:val="6CD172D1"/>
    <w:rsid w:val="6CE4D134"/>
    <w:rsid w:val="6EAC9375"/>
    <w:rsid w:val="6FD6616E"/>
    <w:rsid w:val="7187C2C4"/>
    <w:rsid w:val="71AD0AE3"/>
    <w:rsid w:val="72BAD49C"/>
    <w:rsid w:val="74C11FDB"/>
    <w:rsid w:val="74C6EA68"/>
    <w:rsid w:val="75F93F84"/>
    <w:rsid w:val="76657B20"/>
    <w:rsid w:val="76C83AC2"/>
    <w:rsid w:val="787B3220"/>
    <w:rsid w:val="78812FD5"/>
    <w:rsid w:val="79F13D9E"/>
    <w:rsid w:val="7A277C31"/>
    <w:rsid w:val="7B157CAD"/>
    <w:rsid w:val="7C00E39E"/>
    <w:rsid w:val="7DDB06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56089"/>
  <w15:docId w15:val="{C7FA650C-DA35-4DED-A095-A0F365BAD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AD8"/>
    <w:pPr>
      <w:spacing w:after="120"/>
    </w:pPr>
    <w:rPr>
      <w:sz w:val="22"/>
      <w:szCs w:val="22"/>
      <w:lang w:eastAsia="en-US"/>
    </w:rPr>
  </w:style>
  <w:style w:type="paragraph" w:styleId="Heading1">
    <w:name w:val="heading 1"/>
    <w:basedOn w:val="Normal"/>
    <w:next w:val="Normal"/>
    <w:link w:val="Heading1Char"/>
    <w:qFormat/>
    <w:rsid w:val="0021632E"/>
    <w:pPr>
      <w:keepNext/>
      <w:widowControl w:val="0"/>
      <w:numPr>
        <w:numId w:val="1"/>
      </w:numPr>
      <w:autoSpaceDE w:val="0"/>
      <w:autoSpaceDN w:val="0"/>
      <w:adjustRightInd w:val="0"/>
      <w:spacing w:after="240"/>
      <w:outlineLvl w:val="0"/>
    </w:pPr>
    <w:rPr>
      <w:rFonts w:ascii="Arial" w:eastAsia="Times New Roman" w:hAnsi="Arial"/>
      <w:b/>
      <w:bCs/>
      <w:kern w:val="32"/>
      <w:sz w:val="36"/>
      <w:szCs w:val="36"/>
    </w:rPr>
  </w:style>
  <w:style w:type="paragraph" w:styleId="Heading2">
    <w:name w:val="heading 2"/>
    <w:basedOn w:val="Normal"/>
    <w:next w:val="Normal"/>
    <w:link w:val="Heading2Char"/>
    <w:qFormat/>
    <w:rsid w:val="0021632E"/>
    <w:pPr>
      <w:keepNext/>
      <w:widowControl w:val="0"/>
      <w:numPr>
        <w:ilvl w:val="1"/>
        <w:numId w:val="1"/>
      </w:numPr>
      <w:autoSpaceDE w:val="0"/>
      <w:autoSpaceDN w:val="0"/>
      <w:adjustRightInd w:val="0"/>
      <w:spacing w:after="240"/>
      <w:outlineLvl w:val="1"/>
    </w:pPr>
    <w:rPr>
      <w:rFonts w:ascii="Arial" w:eastAsia="Times New Roman" w:hAnsi="Arial"/>
      <w:b/>
      <w:bCs/>
      <w:iCs/>
      <w:sz w:val="28"/>
      <w:szCs w:val="28"/>
    </w:rPr>
  </w:style>
  <w:style w:type="paragraph" w:styleId="Heading3">
    <w:name w:val="heading 3"/>
    <w:basedOn w:val="Normal"/>
    <w:next w:val="Normal"/>
    <w:link w:val="Heading3Char"/>
    <w:qFormat/>
    <w:rsid w:val="0021632E"/>
    <w:pPr>
      <w:keepNext/>
      <w:widowControl w:val="0"/>
      <w:numPr>
        <w:ilvl w:val="2"/>
        <w:numId w:val="1"/>
      </w:numPr>
      <w:tabs>
        <w:tab w:val="left" w:pos="1440"/>
      </w:tabs>
      <w:autoSpaceDE w:val="0"/>
      <w:autoSpaceDN w:val="0"/>
      <w:adjustRightInd w:val="0"/>
      <w:spacing w:after="240"/>
      <w:outlineLvl w:val="2"/>
    </w:pPr>
    <w:rPr>
      <w:rFonts w:ascii="Arial" w:eastAsia="Times New Roman" w:hAnsi="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1632E"/>
    <w:rPr>
      <w:rFonts w:ascii="Arial" w:eastAsia="Times New Roman" w:hAnsi="Arial"/>
      <w:b/>
      <w:bCs/>
      <w:kern w:val="32"/>
      <w:sz w:val="36"/>
      <w:szCs w:val="36"/>
      <w:lang w:eastAsia="en-US"/>
    </w:rPr>
  </w:style>
  <w:style w:type="character" w:customStyle="1" w:styleId="Heading2Char">
    <w:name w:val="Heading 2 Char"/>
    <w:basedOn w:val="DefaultParagraphFont"/>
    <w:link w:val="Heading2"/>
    <w:rsid w:val="0021632E"/>
    <w:rPr>
      <w:rFonts w:ascii="Arial" w:eastAsia="Times New Roman" w:hAnsi="Arial"/>
      <w:b/>
      <w:bCs/>
      <w:iCs/>
      <w:sz w:val="28"/>
      <w:szCs w:val="28"/>
      <w:lang w:eastAsia="en-US"/>
    </w:rPr>
  </w:style>
  <w:style w:type="character" w:customStyle="1" w:styleId="Heading3Char">
    <w:name w:val="Heading 3 Char"/>
    <w:basedOn w:val="DefaultParagraphFont"/>
    <w:link w:val="Heading3"/>
    <w:rsid w:val="0021632E"/>
    <w:rPr>
      <w:rFonts w:ascii="Arial" w:eastAsia="Times New Roman" w:hAnsi="Arial"/>
      <w:b/>
      <w:bCs/>
      <w:sz w:val="22"/>
      <w:szCs w:val="24"/>
      <w:lang w:eastAsia="en-US"/>
    </w:rPr>
  </w:style>
  <w:style w:type="paragraph" w:styleId="Footer">
    <w:name w:val="footer"/>
    <w:basedOn w:val="Normal"/>
    <w:link w:val="FooterChar"/>
    <w:uiPriority w:val="99"/>
    <w:rsid w:val="0021632E"/>
    <w:pPr>
      <w:widowControl w:val="0"/>
      <w:tabs>
        <w:tab w:val="center" w:pos="4153"/>
        <w:tab w:val="right" w:pos="8306"/>
      </w:tabs>
      <w:autoSpaceDE w:val="0"/>
      <w:autoSpaceDN w:val="0"/>
      <w:adjustRightInd w:val="0"/>
      <w:spacing w:after="0"/>
    </w:pPr>
    <w:rPr>
      <w:rFonts w:ascii="Arial" w:eastAsia="Times New Roman" w:hAnsi="Arial"/>
    </w:rPr>
  </w:style>
  <w:style w:type="character" w:customStyle="1" w:styleId="FooterChar">
    <w:name w:val="Footer Char"/>
    <w:basedOn w:val="DefaultParagraphFont"/>
    <w:link w:val="Footer"/>
    <w:uiPriority w:val="99"/>
    <w:rsid w:val="0021632E"/>
    <w:rPr>
      <w:rFonts w:ascii="Arial" w:eastAsia="Times New Roman" w:hAnsi="Arial"/>
      <w:sz w:val="22"/>
      <w:szCs w:val="22"/>
      <w:lang w:eastAsia="en-US"/>
    </w:rPr>
  </w:style>
  <w:style w:type="character" w:styleId="Hyperlink">
    <w:name w:val="Hyperlink"/>
    <w:uiPriority w:val="99"/>
    <w:unhideWhenUsed/>
    <w:rsid w:val="0021632E"/>
    <w:rPr>
      <w:color w:val="0000FF"/>
      <w:u w:val="single"/>
    </w:rPr>
  </w:style>
  <w:style w:type="character" w:styleId="CommentReference">
    <w:name w:val="annotation reference"/>
    <w:uiPriority w:val="99"/>
    <w:semiHidden/>
    <w:unhideWhenUsed/>
    <w:rsid w:val="0021632E"/>
    <w:rPr>
      <w:sz w:val="16"/>
      <w:szCs w:val="16"/>
    </w:rPr>
  </w:style>
  <w:style w:type="paragraph" w:styleId="CommentText">
    <w:name w:val="annotation text"/>
    <w:basedOn w:val="Normal"/>
    <w:link w:val="CommentTextChar"/>
    <w:uiPriority w:val="99"/>
    <w:unhideWhenUsed/>
    <w:rsid w:val="0021632E"/>
    <w:pPr>
      <w:widowControl w:val="0"/>
      <w:autoSpaceDE w:val="0"/>
      <w:autoSpaceDN w:val="0"/>
      <w:adjustRightInd w:val="0"/>
      <w:spacing w:after="0"/>
    </w:pPr>
    <w:rPr>
      <w:rFonts w:ascii="Arial" w:eastAsia="Times New Roman" w:hAnsi="Arial"/>
      <w:sz w:val="20"/>
      <w:szCs w:val="20"/>
    </w:rPr>
  </w:style>
  <w:style w:type="character" w:customStyle="1" w:styleId="CommentTextChar">
    <w:name w:val="Comment Text Char"/>
    <w:basedOn w:val="DefaultParagraphFont"/>
    <w:link w:val="CommentText"/>
    <w:uiPriority w:val="99"/>
    <w:rsid w:val="0021632E"/>
    <w:rPr>
      <w:rFonts w:ascii="Arial" w:eastAsia="Times New Roman" w:hAnsi="Arial"/>
      <w:lang w:eastAsia="en-US"/>
    </w:rPr>
  </w:style>
  <w:style w:type="paragraph" w:styleId="FootnoteText">
    <w:name w:val="footnote text"/>
    <w:basedOn w:val="Normal"/>
    <w:link w:val="FootnoteTextChar"/>
    <w:uiPriority w:val="99"/>
    <w:semiHidden/>
    <w:unhideWhenUsed/>
    <w:rsid w:val="0021632E"/>
    <w:pPr>
      <w:spacing w:after="0"/>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semiHidden/>
    <w:rsid w:val="0021632E"/>
    <w:rPr>
      <w:rFonts w:ascii="Times New Roman" w:eastAsia="Times New Roman" w:hAnsi="Times New Roman"/>
      <w:lang w:eastAsia="en-US"/>
    </w:rPr>
  </w:style>
  <w:style w:type="character" w:styleId="FootnoteReference">
    <w:name w:val="footnote reference"/>
    <w:uiPriority w:val="99"/>
    <w:semiHidden/>
    <w:unhideWhenUsed/>
    <w:rsid w:val="0021632E"/>
    <w:rPr>
      <w:rFonts w:ascii="Times New Roman" w:hAnsi="Times New Roman" w:cs="Times New Roman" w:hint="default"/>
      <w:vertAlign w:val="superscript"/>
    </w:rPr>
  </w:style>
  <w:style w:type="paragraph" w:styleId="BalloonText">
    <w:name w:val="Balloon Text"/>
    <w:basedOn w:val="Normal"/>
    <w:link w:val="BalloonTextChar"/>
    <w:uiPriority w:val="99"/>
    <w:semiHidden/>
    <w:unhideWhenUsed/>
    <w:rsid w:val="0021632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632E"/>
    <w:rPr>
      <w:rFonts w:ascii="Tahoma" w:hAnsi="Tahoma" w:cs="Tahoma"/>
      <w:sz w:val="16"/>
      <w:szCs w:val="16"/>
      <w:lang w:eastAsia="en-US"/>
    </w:rPr>
  </w:style>
  <w:style w:type="paragraph" w:styleId="CommentSubject">
    <w:name w:val="annotation subject"/>
    <w:basedOn w:val="CommentText"/>
    <w:next w:val="CommentText"/>
    <w:link w:val="CommentSubjectChar"/>
    <w:uiPriority w:val="99"/>
    <w:semiHidden/>
    <w:unhideWhenUsed/>
    <w:rsid w:val="00DA08BA"/>
    <w:pPr>
      <w:widowControl/>
      <w:autoSpaceDE/>
      <w:autoSpaceDN/>
      <w:adjustRightInd/>
      <w:spacing w:after="120"/>
    </w:pPr>
    <w:rPr>
      <w:rFonts w:ascii="Calibri" w:eastAsia="Calibri" w:hAnsi="Calibri"/>
      <w:b/>
      <w:bCs/>
    </w:rPr>
  </w:style>
  <w:style w:type="character" w:customStyle="1" w:styleId="CommentSubjectChar">
    <w:name w:val="Comment Subject Char"/>
    <w:basedOn w:val="CommentTextChar"/>
    <w:link w:val="CommentSubject"/>
    <w:uiPriority w:val="99"/>
    <w:semiHidden/>
    <w:rsid w:val="00DA08BA"/>
    <w:rPr>
      <w:rFonts w:ascii="Arial" w:eastAsia="Times New Roman" w:hAnsi="Arial"/>
      <w:b/>
      <w:bCs/>
      <w:lang w:eastAsia="en-US"/>
    </w:rPr>
  </w:style>
  <w:style w:type="character" w:styleId="FollowedHyperlink">
    <w:name w:val="FollowedHyperlink"/>
    <w:basedOn w:val="DefaultParagraphFont"/>
    <w:uiPriority w:val="99"/>
    <w:semiHidden/>
    <w:unhideWhenUsed/>
    <w:rsid w:val="0064120F"/>
    <w:rPr>
      <w:color w:val="800080" w:themeColor="followedHyperlink"/>
      <w:u w:val="single"/>
    </w:rPr>
  </w:style>
  <w:style w:type="paragraph" w:customStyle="1" w:styleId="Default">
    <w:name w:val="Default"/>
    <w:rsid w:val="001E7334"/>
    <w:pPr>
      <w:autoSpaceDE w:val="0"/>
      <w:autoSpaceDN w:val="0"/>
      <w:adjustRightInd w:val="0"/>
    </w:pPr>
    <w:rPr>
      <w:rFonts w:ascii="Arial" w:hAnsi="Arial" w:cs="Arial"/>
      <w:color w:val="000000"/>
      <w:sz w:val="24"/>
      <w:szCs w:val="24"/>
    </w:rPr>
  </w:style>
  <w:style w:type="paragraph" w:styleId="ListParagraph">
    <w:name w:val="List Paragraph"/>
    <w:aliases w:val="Numbered Para 1,Dot pt,No Spacing1,List Paragraph Char Char Char,Indicator Text,List Paragraph1,Bullet 1,Bullet Points,MAIN CONTENT,List Paragraph12,F5 List Paragraph,List Paragraph11,OBC Bullet,Normal numbered,L,Bullet Style,Párrafo de"/>
    <w:basedOn w:val="Normal"/>
    <w:link w:val="ListParagraphChar"/>
    <w:uiPriority w:val="34"/>
    <w:qFormat/>
    <w:rsid w:val="00ED7347"/>
    <w:pPr>
      <w:ind w:left="720"/>
      <w:contextualSpacing/>
    </w:pPr>
  </w:style>
  <w:style w:type="paragraph" w:styleId="Header">
    <w:name w:val="header"/>
    <w:basedOn w:val="Normal"/>
    <w:link w:val="HeaderChar"/>
    <w:uiPriority w:val="99"/>
    <w:unhideWhenUsed/>
    <w:rsid w:val="00C317C0"/>
    <w:pPr>
      <w:tabs>
        <w:tab w:val="center" w:pos="4513"/>
        <w:tab w:val="right" w:pos="9026"/>
      </w:tabs>
      <w:spacing w:after="0"/>
    </w:pPr>
  </w:style>
  <w:style w:type="character" w:customStyle="1" w:styleId="HeaderChar">
    <w:name w:val="Header Char"/>
    <w:basedOn w:val="DefaultParagraphFont"/>
    <w:link w:val="Header"/>
    <w:uiPriority w:val="99"/>
    <w:rsid w:val="00C317C0"/>
    <w:rPr>
      <w:sz w:val="22"/>
      <w:szCs w:val="22"/>
      <w:lang w:eastAsia="en-US"/>
    </w:rPr>
  </w:style>
  <w:style w:type="character" w:styleId="PlaceholderText">
    <w:name w:val="Placeholder Text"/>
    <w:basedOn w:val="DefaultParagraphFont"/>
    <w:uiPriority w:val="99"/>
    <w:semiHidden/>
    <w:rsid w:val="009566A3"/>
    <w:rPr>
      <w:color w:val="808080"/>
    </w:rPr>
  </w:style>
  <w:style w:type="paragraph" w:styleId="NoSpacing">
    <w:name w:val="No Spacing"/>
    <w:uiPriority w:val="1"/>
    <w:qFormat/>
    <w:rsid w:val="00202BE2"/>
    <w:rPr>
      <w:sz w:val="22"/>
      <w:szCs w:val="22"/>
      <w:lang w:eastAsia="en-US"/>
    </w:rPr>
  </w:style>
  <w:style w:type="paragraph" w:styleId="Revision">
    <w:name w:val="Revision"/>
    <w:hidden/>
    <w:uiPriority w:val="99"/>
    <w:semiHidden/>
    <w:rsid w:val="001940AE"/>
    <w:rPr>
      <w:sz w:val="22"/>
      <w:szCs w:val="22"/>
      <w:lang w:eastAsia="en-US"/>
    </w:rPr>
  </w:style>
  <w:style w:type="character" w:styleId="UnresolvedMention">
    <w:name w:val="Unresolved Mention"/>
    <w:basedOn w:val="DefaultParagraphFont"/>
    <w:uiPriority w:val="99"/>
    <w:semiHidden/>
    <w:unhideWhenUsed/>
    <w:rsid w:val="00693710"/>
    <w:rPr>
      <w:color w:val="605E5C"/>
      <w:shd w:val="clear" w:color="auto" w:fill="E1DFDD"/>
    </w:rPr>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List Paragraph12 Char,F5 List Paragraph Char,L Char"/>
    <w:basedOn w:val="DefaultParagraphFont"/>
    <w:link w:val="ListParagraph"/>
    <w:uiPriority w:val="34"/>
    <w:qFormat/>
    <w:locked/>
    <w:rsid w:val="00C82A99"/>
    <w:rPr>
      <w:sz w:val="22"/>
      <w:szCs w:val="22"/>
      <w:lang w:eastAsia="en-US"/>
    </w:rPr>
  </w:style>
  <w:style w:type="paragraph" w:customStyle="1" w:styleId="paragraph">
    <w:name w:val="paragraph"/>
    <w:basedOn w:val="Normal"/>
    <w:rsid w:val="002A540F"/>
    <w:pPr>
      <w:spacing w:before="100" w:beforeAutospacing="1" w:after="100" w:afterAutospacing="1"/>
    </w:pPr>
    <w:rPr>
      <w:rFonts w:eastAsia="Times New Roman"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7159">
      <w:bodyDiv w:val="1"/>
      <w:marLeft w:val="0"/>
      <w:marRight w:val="0"/>
      <w:marTop w:val="0"/>
      <w:marBottom w:val="0"/>
      <w:divBdr>
        <w:top w:val="none" w:sz="0" w:space="0" w:color="auto"/>
        <w:left w:val="none" w:sz="0" w:space="0" w:color="auto"/>
        <w:bottom w:val="none" w:sz="0" w:space="0" w:color="auto"/>
        <w:right w:val="none" w:sz="0" w:space="0" w:color="auto"/>
      </w:divBdr>
    </w:div>
    <w:div w:id="51974036">
      <w:bodyDiv w:val="1"/>
      <w:marLeft w:val="0"/>
      <w:marRight w:val="0"/>
      <w:marTop w:val="0"/>
      <w:marBottom w:val="0"/>
      <w:divBdr>
        <w:top w:val="none" w:sz="0" w:space="0" w:color="auto"/>
        <w:left w:val="none" w:sz="0" w:space="0" w:color="auto"/>
        <w:bottom w:val="none" w:sz="0" w:space="0" w:color="auto"/>
        <w:right w:val="none" w:sz="0" w:space="0" w:color="auto"/>
      </w:divBdr>
    </w:div>
    <w:div w:id="258802873">
      <w:bodyDiv w:val="1"/>
      <w:marLeft w:val="0"/>
      <w:marRight w:val="0"/>
      <w:marTop w:val="0"/>
      <w:marBottom w:val="0"/>
      <w:divBdr>
        <w:top w:val="none" w:sz="0" w:space="0" w:color="auto"/>
        <w:left w:val="none" w:sz="0" w:space="0" w:color="auto"/>
        <w:bottom w:val="none" w:sz="0" w:space="0" w:color="auto"/>
        <w:right w:val="none" w:sz="0" w:space="0" w:color="auto"/>
      </w:divBdr>
    </w:div>
    <w:div w:id="355467518">
      <w:bodyDiv w:val="1"/>
      <w:marLeft w:val="0"/>
      <w:marRight w:val="0"/>
      <w:marTop w:val="0"/>
      <w:marBottom w:val="0"/>
      <w:divBdr>
        <w:top w:val="none" w:sz="0" w:space="0" w:color="auto"/>
        <w:left w:val="none" w:sz="0" w:space="0" w:color="auto"/>
        <w:bottom w:val="none" w:sz="0" w:space="0" w:color="auto"/>
        <w:right w:val="none" w:sz="0" w:space="0" w:color="auto"/>
      </w:divBdr>
    </w:div>
    <w:div w:id="376707703">
      <w:bodyDiv w:val="1"/>
      <w:marLeft w:val="0"/>
      <w:marRight w:val="0"/>
      <w:marTop w:val="0"/>
      <w:marBottom w:val="0"/>
      <w:divBdr>
        <w:top w:val="none" w:sz="0" w:space="0" w:color="auto"/>
        <w:left w:val="none" w:sz="0" w:space="0" w:color="auto"/>
        <w:bottom w:val="none" w:sz="0" w:space="0" w:color="auto"/>
        <w:right w:val="none" w:sz="0" w:space="0" w:color="auto"/>
      </w:divBdr>
    </w:div>
    <w:div w:id="389767536">
      <w:bodyDiv w:val="1"/>
      <w:marLeft w:val="0"/>
      <w:marRight w:val="0"/>
      <w:marTop w:val="0"/>
      <w:marBottom w:val="0"/>
      <w:divBdr>
        <w:top w:val="none" w:sz="0" w:space="0" w:color="auto"/>
        <w:left w:val="none" w:sz="0" w:space="0" w:color="auto"/>
        <w:bottom w:val="none" w:sz="0" w:space="0" w:color="auto"/>
        <w:right w:val="none" w:sz="0" w:space="0" w:color="auto"/>
      </w:divBdr>
    </w:div>
    <w:div w:id="727655889">
      <w:bodyDiv w:val="1"/>
      <w:marLeft w:val="0"/>
      <w:marRight w:val="0"/>
      <w:marTop w:val="0"/>
      <w:marBottom w:val="0"/>
      <w:divBdr>
        <w:top w:val="none" w:sz="0" w:space="0" w:color="auto"/>
        <w:left w:val="none" w:sz="0" w:space="0" w:color="auto"/>
        <w:bottom w:val="none" w:sz="0" w:space="0" w:color="auto"/>
        <w:right w:val="none" w:sz="0" w:space="0" w:color="auto"/>
      </w:divBdr>
      <w:divsChild>
        <w:div w:id="39137835">
          <w:marLeft w:val="0"/>
          <w:marRight w:val="0"/>
          <w:marTop w:val="0"/>
          <w:marBottom w:val="0"/>
          <w:divBdr>
            <w:top w:val="none" w:sz="0" w:space="0" w:color="auto"/>
            <w:left w:val="none" w:sz="0" w:space="0" w:color="auto"/>
            <w:bottom w:val="none" w:sz="0" w:space="0" w:color="auto"/>
            <w:right w:val="none" w:sz="0" w:space="0" w:color="auto"/>
          </w:divBdr>
          <w:divsChild>
            <w:div w:id="987981988">
              <w:marLeft w:val="0"/>
              <w:marRight w:val="0"/>
              <w:marTop w:val="0"/>
              <w:marBottom w:val="0"/>
              <w:divBdr>
                <w:top w:val="none" w:sz="0" w:space="0" w:color="auto"/>
                <w:left w:val="none" w:sz="0" w:space="0" w:color="auto"/>
                <w:bottom w:val="none" w:sz="0" w:space="0" w:color="auto"/>
                <w:right w:val="none" w:sz="0" w:space="0" w:color="auto"/>
              </w:divBdr>
              <w:divsChild>
                <w:div w:id="910776965">
                  <w:marLeft w:val="0"/>
                  <w:marRight w:val="0"/>
                  <w:marTop w:val="0"/>
                  <w:marBottom w:val="0"/>
                  <w:divBdr>
                    <w:top w:val="none" w:sz="0" w:space="0" w:color="auto"/>
                    <w:left w:val="none" w:sz="0" w:space="0" w:color="auto"/>
                    <w:bottom w:val="none" w:sz="0" w:space="0" w:color="auto"/>
                    <w:right w:val="none" w:sz="0" w:space="0" w:color="auto"/>
                  </w:divBdr>
                  <w:divsChild>
                    <w:div w:id="444885968">
                      <w:marLeft w:val="0"/>
                      <w:marRight w:val="0"/>
                      <w:marTop w:val="0"/>
                      <w:marBottom w:val="0"/>
                      <w:divBdr>
                        <w:top w:val="none" w:sz="0" w:space="0" w:color="auto"/>
                        <w:left w:val="none" w:sz="0" w:space="0" w:color="auto"/>
                        <w:bottom w:val="none" w:sz="0" w:space="0" w:color="auto"/>
                        <w:right w:val="none" w:sz="0" w:space="0" w:color="auto"/>
                      </w:divBdr>
                      <w:divsChild>
                        <w:div w:id="1360623868">
                          <w:marLeft w:val="0"/>
                          <w:marRight w:val="0"/>
                          <w:marTop w:val="0"/>
                          <w:marBottom w:val="0"/>
                          <w:divBdr>
                            <w:top w:val="none" w:sz="0" w:space="0" w:color="auto"/>
                            <w:left w:val="none" w:sz="0" w:space="0" w:color="auto"/>
                            <w:bottom w:val="none" w:sz="0" w:space="0" w:color="auto"/>
                            <w:right w:val="none" w:sz="0" w:space="0" w:color="auto"/>
                          </w:divBdr>
                          <w:divsChild>
                            <w:div w:id="158298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112574">
      <w:bodyDiv w:val="1"/>
      <w:marLeft w:val="0"/>
      <w:marRight w:val="0"/>
      <w:marTop w:val="0"/>
      <w:marBottom w:val="0"/>
      <w:divBdr>
        <w:top w:val="none" w:sz="0" w:space="0" w:color="auto"/>
        <w:left w:val="none" w:sz="0" w:space="0" w:color="auto"/>
        <w:bottom w:val="none" w:sz="0" w:space="0" w:color="auto"/>
        <w:right w:val="none" w:sz="0" w:space="0" w:color="auto"/>
      </w:divBdr>
    </w:div>
    <w:div w:id="857355831">
      <w:bodyDiv w:val="1"/>
      <w:marLeft w:val="0"/>
      <w:marRight w:val="0"/>
      <w:marTop w:val="0"/>
      <w:marBottom w:val="0"/>
      <w:divBdr>
        <w:top w:val="none" w:sz="0" w:space="0" w:color="auto"/>
        <w:left w:val="none" w:sz="0" w:space="0" w:color="auto"/>
        <w:bottom w:val="none" w:sz="0" w:space="0" w:color="auto"/>
        <w:right w:val="none" w:sz="0" w:space="0" w:color="auto"/>
      </w:divBdr>
    </w:div>
    <w:div w:id="886331286">
      <w:bodyDiv w:val="1"/>
      <w:marLeft w:val="0"/>
      <w:marRight w:val="0"/>
      <w:marTop w:val="0"/>
      <w:marBottom w:val="0"/>
      <w:divBdr>
        <w:top w:val="none" w:sz="0" w:space="0" w:color="auto"/>
        <w:left w:val="none" w:sz="0" w:space="0" w:color="auto"/>
        <w:bottom w:val="none" w:sz="0" w:space="0" w:color="auto"/>
        <w:right w:val="none" w:sz="0" w:space="0" w:color="auto"/>
      </w:divBdr>
    </w:div>
    <w:div w:id="978190438">
      <w:bodyDiv w:val="1"/>
      <w:marLeft w:val="0"/>
      <w:marRight w:val="0"/>
      <w:marTop w:val="0"/>
      <w:marBottom w:val="0"/>
      <w:divBdr>
        <w:top w:val="none" w:sz="0" w:space="0" w:color="auto"/>
        <w:left w:val="none" w:sz="0" w:space="0" w:color="auto"/>
        <w:bottom w:val="none" w:sz="0" w:space="0" w:color="auto"/>
        <w:right w:val="none" w:sz="0" w:space="0" w:color="auto"/>
      </w:divBdr>
    </w:div>
    <w:div w:id="1174609326">
      <w:bodyDiv w:val="1"/>
      <w:marLeft w:val="0"/>
      <w:marRight w:val="0"/>
      <w:marTop w:val="0"/>
      <w:marBottom w:val="0"/>
      <w:divBdr>
        <w:top w:val="none" w:sz="0" w:space="0" w:color="auto"/>
        <w:left w:val="none" w:sz="0" w:space="0" w:color="auto"/>
        <w:bottom w:val="none" w:sz="0" w:space="0" w:color="auto"/>
        <w:right w:val="none" w:sz="0" w:space="0" w:color="auto"/>
      </w:divBdr>
    </w:div>
    <w:div w:id="1192256281">
      <w:bodyDiv w:val="1"/>
      <w:marLeft w:val="0"/>
      <w:marRight w:val="0"/>
      <w:marTop w:val="0"/>
      <w:marBottom w:val="0"/>
      <w:divBdr>
        <w:top w:val="none" w:sz="0" w:space="0" w:color="auto"/>
        <w:left w:val="none" w:sz="0" w:space="0" w:color="auto"/>
        <w:bottom w:val="none" w:sz="0" w:space="0" w:color="auto"/>
        <w:right w:val="none" w:sz="0" w:space="0" w:color="auto"/>
      </w:divBdr>
    </w:div>
    <w:div w:id="1665358669">
      <w:bodyDiv w:val="1"/>
      <w:marLeft w:val="0"/>
      <w:marRight w:val="0"/>
      <w:marTop w:val="0"/>
      <w:marBottom w:val="0"/>
      <w:divBdr>
        <w:top w:val="none" w:sz="0" w:space="0" w:color="auto"/>
        <w:left w:val="none" w:sz="0" w:space="0" w:color="auto"/>
        <w:bottom w:val="none" w:sz="0" w:space="0" w:color="auto"/>
        <w:right w:val="none" w:sz="0" w:space="0" w:color="auto"/>
      </w:divBdr>
    </w:div>
    <w:div w:id="1697467002">
      <w:bodyDiv w:val="1"/>
      <w:marLeft w:val="0"/>
      <w:marRight w:val="0"/>
      <w:marTop w:val="0"/>
      <w:marBottom w:val="0"/>
      <w:divBdr>
        <w:top w:val="none" w:sz="0" w:space="0" w:color="auto"/>
        <w:left w:val="none" w:sz="0" w:space="0" w:color="auto"/>
        <w:bottom w:val="none" w:sz="0" w:space="0" w:color="auto"/>
        <w:right w:val="none" w:sz="0" w:space="0" w:color="auto"/>
      </w:divBdr>
    </w:div>
    <w:div w:id="1776711003">
      <w:bodyDiv w:val="1"/>
      <w:marLeft w:val="0"/>
      <w:marRight w:val="0"/>
      <w:marTop w:val="0"/>
      <w:marBottom w:val="0"/>
      <w:divBdr>
        <w:top w:val="none" w:sz="0" w:space="0" w:color="auto"/>
        <w:left w:val="none" w:sz="0" w:space="0" w:color="auto"/>
        <w:bottom w:val="none" w:sz="0" w:space="0" w:color="auto"/>
        <w:right w:val="none" w:sz="0" w:space="0" w:color="auto"/>
      </w:divBdr>
    </w:div>
    <w:div w:id="195790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pga/2023/55/section/245/enacted" TargetMode="External"/><Relationship Id="rId18" Type="http://schemas.openxmlformats.org/officeDocument/2006/relationships/hyperlink" Target="https://www.gov.uk/guidance/appropriate-assessment" TargetMode="External"/><Relationship Id="rId26" Type="http://schemas.openxmlformats.org/officeDocument/2006/relationships/hyperlink" Target="https://www.buglife.org.uk/resources/habitat-hub/brownfield-hub/" TargetMode="External"/><Relationship Id="rId39" Type="http://schemas.openxmlformats.org/officeDocument/2006/relationships/hyperlink" Target="https://www.data.gov.uk/dataset/8509c11a-de20-42e8-9ce4-b47e0ba47481/open-mosaic-habitat-draft" TargetMode="External"/><Relationship Id="rId21" Type="http://schemas.openxmlformats.org/officeDocument/2006/relationships/hyperlink" Target="https://www.gov.uk/guidance/air-pollution-and-development-advice-for-local-authorities" TargetMode="External"/><Relationship Id="rId34" Type="http://schemas.openxmlformats.org/officeDocument/2006/relationships/hyperlink" Target="http://nepubprod.appspot.com/publication/6414097026646016" TargetMode="External"/><Relationship Id="rId42" Type="http://schemas.openxmlformats.org/officeDocument/2006/relationships/hyperlink" Target="https://www.gov.uk/government/publications/reclaim-minerals-extraction-and-landfill-sites-to-agriculture/guide-to-reclaiming-mineral-extraction-and-landfill-sites-to-agriculture" TargetMode="External"/><Relationship Id="rId47" Type="http://schemas.openxmlformats.org/officeDocument/2006/relationships/hyperlink" Target="https://designatedsites.naturalengland.org.uk/GreenInfrastructure/MappingAnalysis.aspx" TargetMode="External"/><Relationship Id="rId50"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ov.uk/guidance/complying-with-the-biodiversity-duty" TargetMode="External"/><Relationship Id="rId29" Type="http://schemas.openxmlformats.org/officeDocument/2006/relationships/hyperlink" Target="https://www.gov.uk/guidance/biodiversity-net-gain" TargetMode="External"/><Relationship Id="rId11" Type="http://schemas.openxmlformats.org/officeDocument/2006/relationships/endnotes" Target="endnotes.xml"/><Relationship Id="rId24" Type="http://schemas.openxmlformats.org/officeDocument/2006/relationships/hyperlink" Target="https://www.gov.uk/government/publications/local-nature-recovery-strategies/local-nature-recovery-strategies" TargetMode="External"/><Relationship Id="rId32" Type="http://schemas.openxmlformats.org/officeDocument/2006/relationships/hyperlink" Target="https://www.gov.uk/government/publications/statutory-biodiversity-metric-tools-and-guides" TargetMode="External"/><Relationship Id="rId37" Type="http://schemas.openxmlformats.org/officeDocument/2006/relationships/hyperlink" Target="https://www.gov.uk/guidance/ancient-woodland-and-veteran-trees-protection-surveys-licences" TargetMode="External"/><Relationship Id="rId40" Type="http://schemas.openxmlformats.org/officeDocument/2006/relationships/hyperlink" Target="https://magic.defra.gov.uk/" TargetMode="External"/><Relationship Id="rId45" Type="http://schemas.openxmlformats.org/officeDocument/2006/relationships/hyperlink" Target="https://designatedsites.naturalengland.org.uk/GreenInfrastructure/Principles/HowPrinciples.aspx"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naturalengland-defra.opendata.arcgis.com/datasets/sssi-impact-risk-zones-england?geometry=-16.043%2C50.523%2C11.708%2C55.162" TargetMode="External"/><Relationship Id="rId31" Type="http://schemas.openxmlformats.org/officeDocument/2006/relationships/hyperlink" Target="https://www.gov.uk/guidance/biodiversity-metric-calculate-the-biodiversity-net-gain-of-a-project-or-development" TargetMode="External"/><Relationship Id="rId44" Type="http://schemas.openxmlformats.org/officeDocument/2006/relationships/hyperlink" Target="https://designatedsites.naturalengland.org.uk/GreenInfrastructure/Home.aspx"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ndscapeinstitute.org/technical/glvia3-panel/" TargetMode="External"/><Relationship Id="rId22" Type="http://schemas.openxmlformats.org/officeDocument/2006/relationships/hyperlink" Target="https://www.gov.uk/guidance/protected-species-how-to-review-planning-applications" TargetMode="External"/><Relationship Id="rId27" Type="http://schemas.openxmlformats.org/officeDocument/2006/relationships/hyperlink" Target="https://www.data.gov.uk/dataset/8509c11a-de20-42e8-9ce4-b47e0ba47481/open-mosaic-habitat-draft" TargetMode="External"/><Relationship Id="rId30" Type="http://schemas.openxmlformats.org/officeDocument/2006/relationships/hyperlink" Target="https://eur03.safelinks.protection.outlook.com/?url=https%3A%2F%2Fwww.gov.uk%2Fguidance%2Fbiodiversity-net-gain-exempt-developments&amp;data=05%7C02%7CKate.Stanley%40naturalengland.org.uk%7C1fe46f10a4594055b87f08dee32aea81%7C770a245002274c6290c74e38537f1102%7C0%7C0%7C639197970646650677%7CUnknown%7CTWFpbGZsb3d8eyJFbXB0eU1hcGkiOnRydWUsIlYiOiIwLjAuMDAwMCIsIlAiOiJXaW4zMiIsIkFOIjoiTWFpbCIsIldUIjoyfQ%3D%3D%7C0%7C%7C%7C&amp;sdata=flAqgbNyEpJ3ysGSp3WWYCdN6CTULEVxleCoq9kOyc4%3D&amp;reserved=0" TargetMode="External"/><Relationship Id="rId35" Type="http://schemas.openxmlformats.org/officeDocument/2006/relationships/hyperlink" Target="https://www.gov.uk/guidance/natural-environment" TargetMode="External"/><Relationship Id="rId43" Type="http://schemas.openxmlformats.org/officeDocument/2006/relationships/hyperlink" Target="https://www.quarrying.org/soils-guidance" TargetMode="External"/><Relationship Id="rId48" Type="http://schemas.openxmlformats.org/officeDocument/2006/relationships/hyperlink" Target="https://www.nationaltrail.co.uk/" TargetMode="Externa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gov.uk/government/publications/national-planning-policy-framework--2" TargetMode="External"/><Relationship Id="rId17" Type="http://schemas.openxmlformats.org/officeDocument/2006/relationships/hyperlink" Target="https://www.gov.uk/guidance/habitats-regulations-assessments-protecting-a-european-site" TargetMode="External"/><Relationship Id="rId25" Type="http://schemas.openxmlformats.org/officeDocument/2006/relationships/hyperlink" Target="https://www.gov.uk/government/publications/habitats-and-species-of-principal-importance-in-england" TargetMode="External"/><Relationship Id="rId33" Type="http://schemas.openxmlformats.org/officeDocument/2006/relationships/hyperlink" Target="https://www.gov.uk/guidance/protected-areas-sites-of-special-scientific-interest" TargetMode="External"/><Relationship Id="rId38" Type="http://schemas.openxmlformats.org/officeDocument/2006/relationships/hyperlink" Target="https://www.gov.uk/government/publications/agricultural-land-assess-proposals-for-development/guide-to-assessing-development-proposals-on-agricultural-land" TargetMode="External"/><Relationship Id="rId46" Type="http://schemas.openxmlformats.org/officeDocument/2006/relationships/hyperlink" Target="https://designatedsites.naturalengland.org.uk/GreenInfrastructure/Map.aspx" TargetMode="External"/><Relationship Id="rId20" Type="http://schemas.openxmlformats.org/officeDocument/2006/relationships/hyperlink" Target="https://www.gov.uk/guidance/sites-of-special-scientific-interest-public-body-responsibilities" TargetMode="External"/><Relationship Id="rId41" Type="http://schemas.openxmlformats.org/officeDocument/2006/relationships/hyperlink" Target="https://assets.publishing.service.gov.uk/government/uploads/system/uploads/attachment_data/file/716510/pb13298-code-of-practice-090910.pdf" TargetMode="External"/><Relationship Id="rId54"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legislation.gov.uk/ukpga/2006/16/section/40" TargetMode="External"/><Relationship Id="rId23" Type="http://schemas.openxmlformats.org/officeDocument/2006/relationships/hyperlink" Target="https://www.gov.uk/guidance/wildlife-licences" TargetMode="External"/><Relationship Id="rId28" Type="http://schemas.openxmlformats.org/officeDocument/2006/relationships/hyperlink" Target="https://www.gov.uk/government/collections/biodiversity-net-gain" TargetMode="External"/><Relationship Id="rId36" Type="http://schemas.openxmlformats.org/officeDocument/2006/relationships/hyperlink" Target="https://publications.naturalengland.org.uk/map?category=552039" TargetMode="External"/><Relationship Id="rId49" Type="http://schemas.openxmlformats.org/officeDocument/2006/relationships/hyperlink" Target="https://www.gov.uk/guidance/natural-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Natural England Document" ma:contentTypeID="0x010100A5BF1C78D9F64B679A5EBDE1C6598EBC0201009D054A40B3AE1C4F9F21F7FED88FFBF7" ma:contentTypeVersion="4" ma:contentTypeDescription="This is the original generic Natural England document type that is used by most departments for their documents.     " ma:contentTypeScope="" ma:versionID="12ddf10c5c2be76bfc4c9f418ecc9409">
  <xsd:schema xmlns:xsd="http://www.w3.org/2001/XMLSchema" xmlns:xs="http://www.w3.org/2001/XMLSchema" xmlns:p="http://schemas.microsoft.com/office/2006/metadata/properties" xmlns:ns2="662745e8-e224-48e8-a2e3-254862b8c2f5" targetNamespace="http://schemas.microsoft.com/office/2006/metadata/properties" ma:root="true" ma:fieldsID="a514ffc32deded244b164217d5b7339a" ns2:_="">
    <xsd:import namespace="662745e8-e224-48e8-a2e3-254862b8c2f5"/>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n7493b4506bf40e28c373b1e51a33445" minOccurs="0"/>
                <xsd:element ref="ns2:HOMigrated" minOccurs="0"/>
                <xsd:element ref="ns2:k85d23755b3a46b5a51451cf336b2e9b" minOccurs="0"/>
                <xsd:element ref="ns2:Team" minOccurs="0"/>
                <xsd:element ref="ns2:Topic" minOccurs="0"/>
                <xsd:element ref="ns2:ddeb1fd0a9ad4436a96525d34737dc44" minOccurs="0"/>
                <xsd:element ref="ns2:fe59e9859d6a491389c5b03567f5dda5" minOccurs="0"/>
                <xsd:element ref="ns2:Container_x0020__x0028_NE_x0029_" minOccurs="0"/>
                <xsd:element ref="ns2:New_x0020_Protective_x0020_Marking_x0020_Descriptor_x0020__x0028_NE_x0029_" minOccurs="0"/>
                <xsd:element ref="ns2:Internal_x0020_Ref_x0020_Number_x0020__x0028_NE_x0029_" minOccurs="0"/>
                <xsd:element ref="ns2:External_x0020_Ref_x0020_Number_x0020__x0028_NE_x0029_" minOccurs="0"/>
                <xsd:element ref="ns2:Notes_x0020__x0028_NE_x0029_" minOccurs="0"/>
                <xsd:element ref="ns2:Author_x0020__x0028_NE_x0029_" minOccurs="0"/>
                <xsd:element ref="ns2:Owner_x0020__x0028_NE_x0029_" minOccurs="0"/>
                <xsd:element ref="ns2:Alternative_x0020_Container_x0020__x0028_NE_x0029_" minOccurs="0"/>
                <xsd:element ref="ns2:Content_x0020_Type_x0020__x0028_NE_x0029_" minOccurs="0"/>
                <xsd:element ref="ns2:Record_x0020_Number_x0020__x0028_NE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56d927e-6e7d-4219-aa76-129db0b45057}" ma:internalName="TaxCatchAll" ma:showField="CatchAllData" ma:web="0029c479-b6eb-4758-ab57-da7c569841f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56d927e-6e7d-4219-aa76-129db0b45057}" ma:internalName="TaxCatchAllLabel" ma:readOnly="true" ma:showField="CatchAllDataLabel" ma:web="0029c479-b6eb-4758-ab57-da7c569841f3">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n7493b4506bf40e28c373b1e51a33445" ma:index="14" nillable="true" ma:taxonomy="true" ma:internalName="n7493b4506bf40e28c373b1e51a33445" ma:taxonomyFieldName="HOSiteType" ma:displayName="Site type"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HOMigrated" ma:index="16" nillable="true" ma:displayName="Migrated" ma:default="0" ma:internalName="HOMigrated">
      <xsd:simpleType>
        <xsd:restriction base="dms:Boolean"/>
      </xsd:simpleType>
    </xsd:element>
    <xsd:element name="k85d23755b3a46b5a51451cf336b2e9b" ma:index="17" nillable="true" ma:taxonomy="true" ma:internalName="k85d23755b3a46b5a51451cf336b2e9b" ma:taxonomyFieldName="InformationType" ma:displayName="Information Typ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Team" ma:index="19" nillable="true" ma:displayName="Team" ma:internalName="Team">
      <xsd:simpleType>
        <xsd:restriction base="dms:Text"/>
      </xsd:simpleType>
    </xsd:element>
    <xsd:element name="Topic" ma:index="20" nillable="true" ma:displayName="Topic" ma:internalName="Topic">
      <xsd:simpleType>
        <xsd:restriction base="dms:Text"/>
      </xsd:simpleType>
    </xsd:element>
    <xsd:element name="ddeb1fd0a9ad4436a96525d34737dc44" ma:index="21" nillable="true" ma:taxonomy="true" ma:internalName="ddeb1fd0a9ad4436a96525d34737dc44" ma:taxonomyFieldName="Distribution" ma:displayName="Distribution"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element name="Container_x0020__x0028_NE_x0029_" ma:index="25" nillable="true" ma:displayName="Container (NE)" ma:default="N/A" ma:description="&quot;This is original TRIM container that the file resided within. &#10;This will not be required for new SharePoint files. &quot;" ma:internalName="Container_x0020__x0028_NE_x0029_">
      <xsd:simpleType>
        <xsd:restriction base="dms:Text">
          <xsd:maxLength value="255"/>
        </xsd:restriction>
      </xsd:simpleType>
    </xsd:element>
    <xsd:element name="New_x0020_Protective_x0020_Marking_x0020_Descriptor_x0020__x0028_NE_x0029_" ma:index="26" nillable="true" ma:displayName="New Protective Marking Descriptor (NE)" ma:default="" ma:description="This is selection for the reason for the protective marking chosen. The selection is between:&#10;COMMERCIAL&#10;LOCALLY SENSITIVE&#10;NONE&#10;PERSONAL" ma:format="Dropdown" ma:internalName="New_x0020_Protective_x0020_Marking_x0020_Descriptor_x0020__x0028_NE_x0029_">
      <xsd:simpleType>
        <xsd:restriction base="dms:Choice">
          <xsd:enumeration value="COMMERCIAL"/>
          <xsd:enumeration value="LOCALLY SENSITIVE"/>
          <xsd:enumeration value="NONE"/>
          <xsd:enumeration value="PERSONAL"/>
        </xsd:restriction>
      </xsd:simpleType>
    </xsd:element>
    <xsd:element name="Internal_x0020_Ref_x0020_Number_x0020__x0028_NE_x0029_" ma:index="27" nillable="true" ma:displayName="Internal Ref Number (NE)" ma:default="" ma:description="This is the internal TRIM reference allocated to the document." ma:internalName="Internal_x0020_Ref_x0020_Number_x0020__x0028_NE_x0029_">
      <xsd:simpleType>
        <xsd:restriction base="dms:Text">
          <xsd:maxLength value="255"/>
        </xsd:restriction>
      </xsd:simpleType>
    </xsd:element>
    <xsd:element name="External_x0020_Ref_x0020_Number_x0020__x0028_NE_x0029_" ma:index="28" nillable="true" ma:displayName="External Ref Number (NE)" ma:default="" ma:description="This is the external reference that this document is known as outside of the system to the likes of 3rd parties involved." ma:internalName="External_x0020_Ref_x0020_Number_x0020__x0028_NE_x0029_">
      <xsd:simpleType>
        <xsd:restriction base="dms:Text">
          <xsd:maxLength value="255"/>
        </xsd:restriction>
      </xsd:simpleType>
    </xsd:element>
    <xsd:element name="Notes_x0020__x0028_NE_x0029_" ma:index="29" nillable="true" ma:displayName="Notes (NE)" ma:default="" ma:description="Any notes the case workers have on the document." ma:internalName="Notes_x0020__x0028_NE_x0029_">
      <xsd:simpleType>
        <xsd:restriction base="dms:Note">
          <xsd:maxLength value="255"/>
        </xsd:restriction>
      </xsd:simpleType>
    </xsd:element>
    <xsd:element name="Author_x0020__x0028_NE_x0029_" ma:index="30" nillable="true" ma:displayName="Author (NE)" ma:default="" ma:description="The individual that is/was the author of the document." ma:internalName="Author_x0020__x0028_NE_x0029_">
      <xsd:simpleType>
        <xsd:restriction base="dms:Text">
          <xsd:maxLength value="255"/>
        </xsd:restriction>
      </xsd:simpleType>
    </xsd:element>
    <xsd:element name="Owner_x0020__x0028_NE_x0029_" ma:index="31" nillable="true" ma:displayName="Owner (NE)" ma:default="" ma:description="The individual who owns this particular document." ma:internalName="Owner_x0020__x0028_NE_x0029_">
      <xsd:simpleType>
        <xsd:restriction base="dms:Text">
          <xsd:maxLength value="255"/>
        </xsd:restriction>
      </xsd:simpleType>
    </xsd:element>
    <xsd:element name="Alternative_x0020_Container_x0020__x0028_NE_x0029_" ma:index="32" nillable="true" ma:displayName="Alternative Container (NE)" ma:default="" ma:description="This is the other containers within the TRIM system that the document is housed within. This document is linked to these other TRIM containers." ma:internalName="Alternative_x0020_Container_x0020__x0028_NE_x0029_">
      <xsd:simpleType>
        <xsd:restriction base="dms:Text">
          <xsd:maxLength value="255"/>
        </xsd:restriction>
      </xsd:simpleType>
    </xsd:element>
    <xsd:element name="Content_x0020_Type_x0020__x0028_NE_x0029_" ma:index="33" nillable="true" ma:displayName="Content Type (NE)" ma:default="" ma:description="This is free text classification for the document type (i.e. bank statement, policy, map)" ma:internalName="Content_x0020_Type_x0020__x0028_NE_x0029_">
      <xsd:simpleType>
        <xsd:restriction base="dms:Text">
          <xsd:maxLength value="255"/>
        </xsd:restriction>
      </xsd:simpleType>
    </xsd:element>
    <xsd:element name="Record_x0020_Number_x0020__x0028_NE_x0029_" ma:index="34" nillable="true" ma:displayName="Record Number (NE)" ma:default="" ma:description="This is the TRIM record number that gets automatically associated with the record." ma:internalName="Record_x0020_Number_x0020__x0028_NE_x0029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62745e8-e224-48e8-a2e3-254862b8c2f5">
      <Value>2</Value>
      <Value>1</Value>
    </TaxCatchAll>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Container_x0020__x0028_NE_x0029_ xmlns="662745e8-e224-48e8-a2e3-254862b8c2f5">N/A</Container_x0020__x0028_NE_x0029_>
    <Content_x0020_Type_x0020__x0028_NE_x0029_ xmlns="662745e8-e224-48e8-a2e3-254862b8c2f5" xsi:nil="true"/>
    <Owner_x0020__x0028_NE_x0029_ xmlns="662745e8-e224-48e8-a2e3-254862b8c2f5" xsi:nil="true"/>
    <Author_x0020__x0028_NE_x0029_ xmlns="662745e8-e224-48e8-a2e3-254862b8c2f5" xsi:nil="true"/>
    <k85d23755b3a46b5a51451cf336b2e9b xmlns="662745e8-e224-48e8-a2e3-254862b8c2f5">
      <Terms xmlns="http://schemas.microsoft.com/office/infopath/2007/PartnerControls"/>
    </k85d23755b3a46b5a51451cf336b2e9b>
    <External_x0020_Ref_x0020_Number_x0020__x0028_NE_x0029_ xmlns="662745e8-e224-48e8-a2e3-254862b8c2f5" xsi:nil="true"/>
    <Topic xmlns="662745e8-e224-48e8-a2e3-254862b8c2f5" xsi:nil="true"/>
    <Notes_x0020__x0028_NE_x0029_ xmlns="662745e8-e224-48e8-a2e3-254862b8c2f5" xsi:nil="true"/>
    <HOMigrated xmlns="662745e8-e224-48e8-a2e3-254862b8c2f5">false</HOMigrated>
    <ddeb1fd0a9ad4436a96525d34737dc44 xmlns="662745e8-e224-48e8-a2e3-254862b8c2f5">
      <Terms xmlns="http://schemas.microsoft.com/office/infopath/2007/PartnerControl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Internal_x0020_Ref_x0020_Number_x0020__x0028_NE_x0029_ xmlns="662745e8-e224-48e8-a2e3-254862b8c2f5" xsi:nil="true"/>
    <Alternative_x0020_Container_x0020__x0028_NE_x0029_ xmlns="662745e8-e224-48e8-a2e3-254862b8c2f5" xsi:nil="true"/>
    <New_x0020_Protective_x0020_Marking_x0020_Descriptor_x0020__x0028_NE_x0029_ xmlns="662745e8-e224-48e8-a2e3-254862b8c2f5" xsi:nil="true"/>
    <Record_x0020_Number_x0020__x0028_NE_x0029_ xmlns="662745e8-e224-48e8-a2e3-254862b8c2f5" xsi:nil="true"/>
    <fe59e9859d6a491389c5b03567f5dda5 xmlns="662745e8-e224-48e8-a2e3-254862b8c2f5">
      <Terms xmlns="http://schemas.microsoft.com/office/infopath/2007/PartnerControls"/>
    </fe59e9859d6a491389c5b03567f5dda5>
    <Team xmlns="662745e8-e224-48e8-a2e3-254862b8c2f5" xsi:nil="true"/>
    <n7493b4506bf40e28c373b1e51a33445 xmlns="662745e8-e224-48e8-a2e3-254862b8c2f5">
      <Terms xmlns="http://schemas.microsoft.com/office/infopath/2007/PartnerControls"/>
    </n7493b4506bf40e28c373b1e51a33445>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d1117845-93f6-4da3-abaa-fcb4fa669c78" ContentTypeId="0x010100A5BF1C78D9F64B679A5EBDE1C6598EBC0201" PreviousValue="false" LastSyncTimeStamp="2023-02-17T14:59:45.643Z"/>
</file>

<file path=customXml/itemProps1.xml><?xml version="1.0" encoding="utf-8"?>
<ds:datastoreItem xmlns:ds="http://schemas.openxmlformats.org/officeDocument/2006/customXml" ds:itemID="{6C302DD7-F19D-400D-9482-01107A539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45e8-e224-48e8-a2e3-254862b8c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D59C33-87E6-40A6-927F-9FF8B7B025C5}">
  <ds:schemaRefs>
    <ds:schemaRef ds:uri="http://schemas.microsoft.com/office/2006/metadata/properties"/>
    <ds:schemaRef ds:uri="http://schemas.microsoft.com/office/infopath/2007/PartnerControls"/>
    <ds:schemaRef ds:uri="662745e8-e224-48e8-a2e3-254862b8c2f5"/>
  </ds:schemaRefs>
</ds:datastoreItem>
</file>

<file path=customXml/itemProps3.xml><?xml version="1.0" encoding="utf-8"?>
<ds:datastoreItem xmlns:ds="http://schemas.openxmlformats.org/officeDocument/2006/customXml" ds:itemID="{B1C913C0-BFD5-419B-97D5-57C95A58A353}">
  <ds:schemaRefs>
    <ds:schemaRef ds:uri="http://schemas.openxmlformats.org/officeDocument/2006/bibliography"/>
  </ds:schemaRefs>
</ds:datastoreItem>
</file>

<file path=customXml/itemProps4.xml><?xml version="1.0" encoding="utf-8"?>
<ds:datastoreItem xmlns:ds="http://schemas.openxmlformats.org/officeDocument/2006/customXml" ds:itemID="{443BD554-A059-411B-BA5A-9741D48659A1}">
  <ds:schemaRefs>
    <ds:schemaRef ds:uri="http://schemas.microsoft.com/sharepoint/v3/contenttype/forms"/>
  </ds:schemaRefs>
</ds:datastoreItem>
</file>

<file path=customXml/itemProps5.xml><?xml version="1.0" encoding="utf-8"?>
<ds:datastoreItem xmlns:ds="http://schemas.openxmlformats.org/officeDocument/2006/customXml" ds:itemID="{AC2A1CA8-90CA-4125-BCE1-0CCC437EECD8}">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2952</Words>
  <Characters>16828</Characters>
  <Application>Microsoft Office Word</Application>
  <DocSecurity>4</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Defra</Company>
  <LinksUpToDate>false</LinksUpToDate>
  <CharactersWithSpaces>19741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Routh</dc:creator>
  <cp:keywords/>
  <dc:description/>
  <cp:lastModifiedBy>Zoe George</cp:lastModifiedBy>
  <cp:revision>2</cp:revision>
  <cp:lastPrinted>2015-11-24T13:46:00Z</cp:lastPrinted>
  <dcterms:created xsi:type="dcterms:W3CDTF">2026-08-25T14:45:00Z</dcterms:created>
  <dcterms:modified xsi:type="dcterms:W3CDTF">2026-08-25T14:45:00Z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0x010100A5BF1C78D9F64B679A5EBDE1C6598EBC0201009D054A40B3AE1C4F9F21F7FED88FFBF7</vt:lpwstr>
  </property>
  <property fmtid="{D5CDD505-2E9C-101B-9397-08002B2CF9AE}" pid="4" name="InformationType">
    <vt:lpwstr/>
  </property>
  <property fmtid="{D5CDD505-2E9C-101B-9397-08002B2CF9AE}" pid="5" name="Distribution">
    <vt:lpwstr/>
  </property>
  <property fmtid="{D5CDD505-2E9C-101B-9397-08002B2CF9AE}" pid="6" name="MediaServiceImageTags">
    <vt:lpwstr/>
  </property>
  <property fmtid="{D5CDD505-2E9C-101B-9397-08002B2CF9AE}" pid="7" name="HOCopyrightLevel">
    <vt:lpwstr>2;#Crown|69589897-2828-4761-976e-717fd8e631c9</vt:lpwstr>
  </property>
  <property fmtid="{D5CDD505-2E9C-101B-9397-08002B2CF9AE}" pid="8" name="HOGovernmentSecurityClassification">
    <vt:lpwstr>1;#Official|14c80daa-741b-422c-9722-f71693c9ede4</vt:lpwstr>
  </property>
  <property fmtid="{D5CDD505-2E9C-101B-9397-08002B2CF9AE}" pid="9" name="HOSiteType">
    <vt:lpwstr/>
  </property>
  <property fmtid="{D5CDD505-2E9C-101B-9397-08002B2CF9AE}" pid="10" name="OrganisationalUnit">
    <vt:lpwstr/>
  </property>
  <property fmtid="{D5CDD505-2E9C-101B-9397-08002B2CF9AE}" pid="11" name="lcf76f155ced4ddcb4097134ff3c332f">
    <vt:lpwstr/>
  </property>
</Properties>
</file>