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DD4FA" w14:textId="3503509E" w:rsidR="007F0647" w:rsidRPr="003E0CBD" w:rsidRDefault="007F0647" w:rsidP="007F0647">
      <w:pPr>
        <w:jc w:val="center"/>
        <w:rPr>
          <w:rFonts w:ascii="Arial" w:hAnsi="Arial" w:cs="Arial"/>
          <w:b/>
        </w:rPr>
      </w:pPr>
      <w:r w:rsidRPr="003E0CBD">
        <w:rPr>
          <w:rFonts w:ascii="Arial" w:hAnsi="Arial" w:cs="Arial"/>
          <w:b/>
        </w:rPr>
        <w:t xml:space="preserve">PLANNING APPLICATION RESPONSE OF PLANNING POLICY </w:t>
      </w:r>
    </w:p>
    <w:p w14:paraId="73F07194" w14:textId="77777777" w:rsidR="007F0647" w:rsidRPr="003078C6" w:rsidRDefault="007F0647" w:rsidP="007F0647">
      <w:pPr>
        <w:rPr>
          <w:rFonts w:ascii="Arial" w:hAnsi="Arial" w:cs="Arial"/>
          <w:b/>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074"/>
      </w:tblGrid>
      <w:tr w:rsidR="007F0647" w:rsidRPr="003078C6" w14:paraId="76A822ED" w14:textId="77777777" w:rsidTr="00F35BB3">
        <w:tc>
          <w:tcPr>
            <w:tcW w:w="2448" w:type="dxa"/>
          </w:tcPr>
          <w:p w14:paraId="6A423738" w14:textId="77777777" w:rsidR="007F0647" w:rsidRPr="003078C6" w:rsidRDefault="007F0647" w:rsidP="00F35BB3">
            <w:pPr>
              <w:rPr>
                <w:rFonts w:ascii="Arial" w:hAnsi="Arial" w:cs="Arial"/>
                <w:sz w:val="22"/>
                <w:szCs w:val="22"/>
              </w:rPr>
            </w:pPr>
            <w:r w:rsidRPr="003078C6">
              <w:rPr>
                <w:rFonts w:ascii="Arial" w:hAnsi="Arial" w:cs="Arial"/>
                <w:b/>
                <w:sz w:val="22"/>
                <w:szCs w:val="22"/>
              </w:rPr>
              <w:t xml:space="preserve">Application No:  </w:t>
            </w:r>
          </w:p>
        </w:tc>
        <w:tc>
          <w:tcPr>
            <w:tcW w:w="6074" w:type="dxa"/>
          </w:tcPr>
          <w:p w14:paraId="094D544F" w14:textId="2BEA057F" w:rsidR="007F0647" w:rsidRPr="00DC0673" w:rsidRDefault="00FC06A4" w:rsidP="000D2F31">
            <w:pPr>
              <w:rPr>
                <w:rFonts w:ascii="Arial" w:hAnsi="Arial" w:cs="Arial"/>
                <w:sz w:val="22"/>
                <w:szCs w:val="22"/>
              </w:rPr>
            </w:pPr>
            <w:r>
              <w:rPr>
                <w:rFonts w:ascii="Arial" w:hAnsi="Arial" w:cs="Arial"/>
                <w:sz w:val="22"/>
                <w:szCs w:val="22"/>
              </w:rPr>
              <w:t>APP/26/00615</w:t>
            </w:r>
          </w:p>
        </w:tc>
      </w:tr>
      <w:tr w:rsidR="007F0647" w:rsidRPr="003078C6" w14:paraId="4F355284" w14:textId="77777777" w:rsidTr="00F35BB3">
        <w:tc>
          <w:tcPr>
            <w:tcW w:w="2448" w:type="dxa"/>
          </w:tcPr>
          <w:p w14:paraId="2B50E233" w14:textId="77777777" w:rsidR="007F0647" w:rsidRPr="003078C6" w:rsidRDefault="007F0647" w:rsidP="00F35BB3">
            <w:pPr>
              <w:rPr>
                <w:rFonts w:ascii="Arial" w:hAnsi="Arial" w:cs="Arial"/>
                <w:sz w:val="22"/>
                <w:szCs w:val="22"/>
              </w:rPr>
            </w:pPr>
            <w:r w:rsidRPr="003078C6">
              <w:rPr>
                <w:rFonts w:ascii="Arial" w:hAnsi="Arial" w:cs="Arial"/>
                <w:b/>
                <w:sz w:val="22"/>
                <w:szCs w:val="22"/>
              </w:rPr>
              <w:t>Site Address:</w:t>
            </w:r>
          </w:p>
        </w:tc>
        <w:tc>
          <w:tcPr>
            <w:tcW w:w="6074" w:type="dxa"/>
          </w:tcPr>
          <w:p w14:paraId="59027AFE" w14:textId="33D27704" w:rsidR="007F0647" w:rsidRPr="00DC0673" w:rsidRDefault="00FC06A4" w:rsidP="007F0647">
            <w:pPr>
              <w:rPr>
                <w:rFonts w:ascii="Arial" w:hAnsi="Arial" w:cs="Arial"/>
                <w:sz w:val="22"/>
                <w:szCs w:val="22"/>
              </w:rPr>
            </w:pPr>
            <w:r>
              <w:rPr>
                <w:rFonts w:ascii="Arial" w:hAnsi="Arial" w:cs="Arial"/>
                <w:sz w:val="22"/>
                <w:szCs w:val="22"/>
              </w:rPr>
              <w:t>Land North of Lavant Drive</w:t>
            </w:r>
          </w:p>
        </w:tc>
      </w:tr>
      <w:tr w:rsidR="007F0647" w:rsidRPr="003078C6" w14:paraId="3B36BCCB" w14:textId="77777777" w:rsidTr="00F35BB3">
        <w:tc>
          <w:tcPr>
            <w:tcW w:w="2448" w:type="dxa"/>
          </w:tcPr>
          <w:p w14:paraId="4BAB6F8A" w14:textId="77777777" w:rsidR="007F0647" w:rsidRPr="003078C6" w:rsidRDefault="007F0647" w:rsidP="00F35BB3">
            <w:pPr>
              <w:rPr>
                <w:rFonts w:ascii="Arial" w:hAnsi="Arial" w:cs="Arial"/>
                <w:sz w:val="22"/>
                <w:szCs w:val="22"/>
              </w:rPr>
            </w:pPr>
            <w:r w:rsidRPr="003078C6">
              <w:rPr>
                <w:rFonts w:ascii="Arial" w:hAnsi="Arial" w:cs="Arial"/>
                <w:b/>
                <w:sz w:val="22"/>
                <w:szCs w:val="22"/>
              </w:rPr>
              <w:t xml:space="preserve">Development: </w:t>
            </w:r>
            <w:r w:rsidRPr="003078C6">
              <w:rPr>
                <w:rFonts w:ascii="Arial" w:hAnsi="Arial" w:cs="Arial"/>
                <w:color w:val="333333"/>
                <w:sz w:val="22"/>
                <w:szCs w:val="22"/>
              </w:rPr>
              <w:t xml:space="preserve"> </w:t>
            </w:r>
          </w:p>
        </w:tc>
        <w:tc>
          <w:tcPr>
            <w:tcW w:w="6074" w:type="dxa"/>
          </w:tcPr>
          <w:p w14:paraId="0AE2D5F5" w14:textId="272E121E" w:rsidR="007F0647" w:rsidRPr="009C294A" w:rsidRDefault="00FC06A4" w:rsidP="00F35BB3">
            <w:pPr>
              <w:rPr>
                <w:rFonts w:ascii="Arial" w:hAnsi="Arial" w:cs="Arial"/>
                <w:sz w:val="22"/>
                <w:szCs w:val="22"/>
              </w:rPr>
            </w:pPr>
            <w:r>
              <w:rPr>
                <w:rFonts w:ascii="Arial" w:hAnsi="Arial" w:cs="Arial"/>
                <w:sz w:val="22"/>
                <w:szCs w:val="22"/>
              </w:rPr>
              <w:t>Construction of an 86-bed care home (within Class C2) with access, car parking, landscaping and associated works</w:t>
            </w:r>
            <w:r w:rsidR="00B460E2">
              <w:rPr>
                <w:rFonts w:ascii="Arial" w:hAnsi="Arial" w:cs="Arial"/>
                <w:sz w:val="22"/>
                <w:szCs w:val="22"/>
              </w:rPr>
              <w:t xml:space="preserve"> </w:t>
            </w:r>
            <w:r w:rsidR="007A72EE">
              <w:rPr>
                <w:rFonts w:ascii="Arial" w:hAnsi="Arial" w:cs="Arial"/>
                <w:sz w:val="22"/>
                <w:szCs w:val="22"/>
              </w:rPr>
              <w:t xml:space="preserve"> </w:t>
            </w:r>
          </w:p>
        </w:tc>
      </w:tr>
      <w:tr w:rsidR="007F0647" w:rsidRPr="003078C6" w14:paraId="412AE543" w14:textId="77777777" w:rsidTr="00F35BB3">
        <w:tc>
          <w:tcPr>
            <w:tcW w:w="2448" w:type="dxa"/>
          </w:tcPr>
          <w:p w14:paraId="3DF598B4" w14:textId="77777777" w:rsidR="007F0647" w:rsidRPr="003078C6" w:rsidRDefault="007F0647" w:rsidP="00F35BB3">
            <w:pPr>
              <w:rPr>
                <w:rFonts w:ascii="Arial" w:hAnsi="Arial" w:cs="Arial"/>
                <w:sz w:val="22"/>
                <w:szCs w:val="22"/>
              </w:rPr>
            </w:pPr>
            <w:r w:rsidRPr="003078C6">
              <w:rPr>
                <w:rFonts w:ascii="Arial" w:hAnsi="Arial" w:cs="Arial"/>
                <w:b/>
                <w:sz w:val="22"/>
                <w:szCs w:val="22"/>
              </w:rPr>
              <w:t>Case Officer:</w:t>
            </w:r>
          </w:p>
        </w:tc>
        <w:tc>
          <w:tcPr>
            <w:tcW w:w="6074" w:type="dxa"/>
          </w:tcPr>
          <w:p w14:paraId="11F00CE2" w14:textId="5420E3D8" w:rsidR="007F0647" w:rsidRPr="00DC0673" w:rsidRDefault="00FC06A4" w:rsidP="00F35BB3">
            <w:pPr>
              <w:rPr>
                <w:rFonts w:ascii="Arial" w:hAnsi="Arial" w:cs="Arial"/>
                <w:sz w:val="22"/>
                <w:szCs w:val="22"/>
              </w:rPr>
            </w:pPr>
            <w:r>
              <w:rPr>
                <w:rFonts w:ascii="Arial" w:hAnsi="Arial" w:cs="Arial"/>
                <w:sz w:val="22"/>
                <w:szCs w:val="22"/>
              </w:rPr>
              <w:t>Jennie Fox</w:t>
            </w:r>
            <w:r w:rsidR="007A72EE">
              <w:rPr>
                <w:rFonts w:ascii="Arial" w:hAnsi="Arial" w:cs="Arial"/>
                <w:sz w:val="22"/>
                <w:szCs w:val="22"/>
              </w:rPr>
              <w:t xml:space="preserve"> </w:t>
            </w:r>
          </w:p>
        </w:tc>
      </w:tr>
      <w:tr w:rsidR="007F0647" w:rsidRPr="003078C6" w14:paraId="7884B8FB" w14:textId="77777777" w:rsidTr="00F35BB3">
        <w:tc>
          <w:tcPr>
            <w:tcW w:w="2448" w:type="dxa"/>
          </w:tcPr>
          <w:p w14:paraId="25AA06CB" w14:textId="77777777" w:rsidR="007F0647" w:rsidRPr="003078C6" w:rsidRDefault="007F0647" w:rsidP="00F35BB3">
            <w:pPr>
              <w:rPr>
                <w:rFonts w:ascii="Arial" w:hAnsi="Arial" w:cs="Arial"/>
                <w:sz w:val="22"/>
                <w:szCs w:val="22"/>
              </w:rPr>
            </w:pPr>
            <w:r w:rsidRPr="003078C6">
              <w:rPr>
                <w:rFonts w:ascii="Arial" w:hAnsi="Arial" w:cs="Arial"/>
                <w:b/>
                <w:sz w:val="22"/>
                <w:szCs w:val="22"/>
              </w:rPr>
              <w:t>Comments by:</w:t>
            </w:r>
          </w:p>
        </w:tc>
        <w:tc>
          <w:tcPr>
            <w:tcW w:w="6074" w:type="dxa"/>
          </w:tcPr>
          <w:p w14:paraId="06D37038" w14:textId="77777777" w:rsidR="007F0647" w:rsidRPr="00DC0673" w:rsidRDefault="000D2F31" w:rsidP="00F35BB3">
            <w:pPr>
              <w:rPr>
                <w:rFonts w:ascii="Arial" w:hAnsi="Arial" w:cs="Arial"/>
                <w:sz w:val="22"/>
                <w:szCs w:val="22"/>
              </w:rPr>
            </w:pPr>
            <w:r>
              <w:rPr>
                <w:rFonts w:ascii="Arial" w:hAnsi="Arial" w:cs="Arial"/>
                <w:sz w:val="22"/>
                <w:szCs w:val="22"/>
              </w:rPr>
              <w:t>Jade Ellis</w:t>
            </w:r>
          </w:p>
        </w:tc>
      </w:tr>
      <w:tr w:rsidR="007F0647" w:rsidRPr="003078C6" w14:paraId="69F12A8D" w14:textId="77777777" w:rsidTr="00F35BB3">
        <w:tc>
          <w:tcPr>
            <w:tcW w:w="2448" w:type="dxa"/>
          </w:tcPr>
          <w:p w14:paraId="16B96E92" w14:textId="77777777" w:rsidR="007F0647" w:rsidRPr="003078C6" w:rsidRDefault="007F0647" w:rsidP="00F35BB3">
            <w:pPr>
              <w:rPr>
                <w:rFonts w:ascii="Arial" w:hAnsi="Arial" w:cs="Arial"/>
                <w:sz w:val="22"/>
                <w:szCs w:val="22"/>
              </w:rPr>
            </w:pPr>
            <w:r w:rsidRPr="003078C6">
              <w:rPr>
                <w:rFonts w:ascii="Arial" w:hAnsi="Arial" w:cs="Arial"/>
                <w:b/>
                <w:sz w:val="22"/>
                <w:szCs w:val="22"/>
              </w:rPr>
              <w:t>Date of Comments:</w:t>
            </w:r>
          </w:p>
        </w:tc>
        <w:tc>
          <w:tcPr>
            <w:tcW w:w="6074" w:type="dxa"/>
          </w:tcPr>
          <w:p w14:paraId="62D39467" w14:textId="0DFE86D0" w:rsidR="007F0647" w:rsidRPr="00DC0673" w:rsidRDefault="00FC06A4" w:rsidP="00F35BB3">
            <w:pPr>
              <w:rPr>
                <w:rFonts w:ascii="Arial" w:hAnsi="Arial" w:cs="Arial"/>
                <w:sz w:val="22"/>
                <w:szCs w:val="22"/>
              </w:rPr>
            </w:pPr>
            <w:r>
              <w:rPr>
                <w:rFonts w:ascii="Arial" w:hAnsi="Arial" w:cs="Arial"/>
                <w:sz w:val="22"/>
                <w:szCs w:val="22"/>
              </w:rPr>
              <w:t>13</w:t>
            </w:r>
            <w:r w:rsidRPr="00FC06A4">
              <w:rPr>
                <w:rFonts w:ascii="Arial" w:hAnsi="Arial" w:cs="Arial"/>
                <w:sz w:val="22"/>
                <w:szCs w:val="22"/>
                <w:vertAlign w:val="superscript"/>
              </w:rPr>
              <w:t>th</w:t>
            </w:r>
            <w:r>
              <w:rPr>
                <w:rFonts w:ascii="Arial" w:hAnsi="Arial" w:cs="Arial"/>
                <w:sz w:val="22"/>
                <w:szCs w:val="22"/>
              </w:rPr>
              <w:t xml:space="preserve"> October 2026</w:t>
            </w:r>
          </w:p>
        </w:tc>
      </w:tr>
    </w:tbl>
    <w:p w14:paraId="63FA5C15" w14:textId="77777777" w:rsidR="007F0647" w:rsidRPr="003078C6" w:rsidRDefault="007F0647" w:rsidP="007F0647">
      <w:pPr>
        <w:rPr>
          <w:rFonts w:ascii="Arial" w:hAnsi="Arial" w:cs="Arial"/>
          <w:b/>
          <w:sz w:val="22"/>
          <w:szCs w:val="22"/>
        </w:rPr>
      </w:pPr>
    </w:p>
    <w:p w14:paraId="16AB6AF2" w14:textId="77777777" w:rsidR="001A0797" w:rsidRDefault="00082D05" w:rsidP="00B20378">
      <w:pPr>
        <w:rPr>
          <w:rFonts w:ascii="Arial" w:hAnsi="Arial" w:cs="Arial"/>
          <w:b/>
          <w:sz w:val="22"/>
          <w:szCs w:val="22"/>
        </w:rPr>
      </w:pPr>
      <w:r w:rsidRPr="002C7BF0">
        <w:rPr>
          <w:rFonts w:ascii="Arial" w:hAnsi="Arial" w:cs="Arial"/>
          <w:b/>
          <w:sz w:val="22"/>
          <w:szCs w:val="22"/>
        </w:rPr>
        <w:t>P</w:t>
      </w:r>
      <w:r>
        <w:rPr>
          <w:rFonts w:ascii="Arial" w:hAnsi="Arial" w:cs="Arial"/>
          <w:b/>
          <w:sz w:val="22"/>
          <w:szCs w:val="22"/>
        </w:rPr>
        <w:t xml:space="preserve">olicy Status: </w:t>
      </w:r>
    </w:p>
    <w:p w14:paraId="49328D2C" w14:textId="77777777" w:rsidR="001A0797" w:rsidRDefault="001A0797" w:rsidP="00B20378">
      <w:pPr>
        <w:rPr>
          <w:rFonts w:ascii="Arial" w:hAnsi="Arial" w:cs="Arial"/>
          <w:b/>
          <w:sz w:val="22"/>
          <w:szCs w:val="22"/>
        </w:rPr>
      </w:pPr>
    </w:p>
    <w:p w14:paraId="6F27B577" w14:textId="77777777" w:rsidR="007A72EE" w:rsidRDefault="00B20378" w:rsidP="00B20378">
      <w:pPr>
        <w:rPr>
          <w:rFonts w:ascii="Arial" w:hAnsi="Arial" w:cs="Arial"/>
          <w:bCs/>
          <w:sz w:val="22"/>
          <w:szCs w:val="22"/>
        </w:rPr>
      </w:pPr>
      <w:r>
        <w:rPr>
          <w:rFonts w:ascii="Arial" w:hAnsi="Arial" w:cs="Arial"/>
          <w:bCs/>
          <w:sz w:val="22"/>
          <w:szCs w:val="22"/>
        </w:rPr>
        <w:t xml:space="preserve">The </w:t>
      </w:r>
      <w:hyperlink r:id="rId8" w:history="1">
        <w:r>
          <w:rPr>
            <w:rStyle w:val="Hyperlink"/>
            <w:rFonts w:ascii="Arial" w:hAnsi="Arial" w:cs="Arial"/>
            <w:sz w:val="22"/>
            <w:szCs w:val="22"/>
          </w:rPr>
          <w:t>Local Plan (Core Strategy)</w:t>
        </w:r>
      </w:hyperlink>
      <w:r>
        <w:rPr>
          <w:rFonts w:ascii="Arial" w:hAnsi="Arial" w:cs="Arial"/>
          <w:bCs/>
          <w:sz w:val="22"/>
          <w:szCs w:val="22"/>
        </w:rPr>
        <w:t xml:space="preserve"> and the </w:t>
      </w:r>
      <w:hyperlink r:id="rId9" w:history="1">
        <w:r>
          <w:rPr>
            <w:rStyle w:val="Hyperlink"/>
            <w:rFonts w:ascii="Arial" w:hAnsi="Arial" w:cs="Arial"/>
            <w:sz w:val="22"/>
            <w:szCs w:val="22"/>
          </w:rPr>
          <w:t>Local Plan (Allocations),</w:t>
        </w:r>
      </w:hyperlink>
      <w:r>
        <w:rPr>
          <w:rFonts w:ascii="Arial" w:hAnsi="Arial" w:cs="Arial"/>
          <w:bCs/>
          <w:sz w:val="22"/>
          <w:szCs w:val="22"/>
        </w:rPr>
        <w:t xml:space="preserve"> together with the </w:t>
      </w:r>
      <w:hyperlink r:id="rId10" w:history="1">
        <w:r>
          <w:rPr>
            <w:rStyle w:val="Hyperlink"/>
            <w:rFonts w:ascii="Arial" w:hAnsi="Arial" w:cs="Arial"/>
            <w:sz w:val="22"/>
            <w:szCs w:val="22"/>
          </w:rPr>
          <w:t>Hampshire Minerals and Waste Plan</w:t>
        </w:r>
      </w:hyperlink>
      <w:r>
        <w:rPr>
          <w:rFonts w:ascii="Arial" w:hAnsi="Arial" w:cs="Arial"/>
          <w:bCs/>
          <w:sz w:val="22"/>
          <w:szCs w:val="22"/>
        </w:rPr>
        <w:t>, provide the development plan for the borough.</w:t>
      </w:r>
    </w:p>
    <w:p w14:paraId="27BA94BB" w14:textId="77777777" w:rsidR="007A72EE" w:rsidRDefault="007A72EE" w:rsidP="00B20378">
      <w:pPr>
        <w:rPr>
          <w:rFonts w:ascii="Arial" w:hAnsi="Arial" w:cs="Arial"/>
          <w:bCs/>
          <w:sz w:val="22"/>
          <w:szCs w:val="22"/>
        </w:rPr>
      </w:pPr>
    </w:p>
    <w:p w14:paraId="7E14BD55" w14:textId="77777777" w:rsidR="00FC06A4" w:rsidRPr="00394AD4" w:rsidRDefault="00FC06A4" w:rsidP="00FC06A4">
      <w:pPr>
        <w:spacing w:afterLines="50" w:after="120" w:line="264" w:lineRule="auto"/>
        <w:rPr>
          <w:rFonts w:ascii="Arial" w:hAnsi="Arial" w:cs="Arial"/>
          <w:sz w:val="22"/>
        </w:rPr>
      </w:pPr>
      <w:r>
        <w:rPr>
          <w:rFonts w:ascii="Arial" w:hAnsi="Arial" w:cs="Arial"/>
          <w:sz w:val="22"/>
        </w:rPr>
        <w:t>Public consultation on the Council’s Publication Building a Better Future Plan concluded on 9</w:t>
      </w:r>
      <w:r w:rsidRPr="00CC1B0D">
        <w:rPr>
          <w:rFonts w:ascii="Arial" w:hAnsi="Arial" w:cs="Arial"/>
          <w:sz w:val="22"/>
          <w:vertAlign w:val="superscript"/>
        </w:rPr>
        <w:t>th</w:t>
      </w:r>
      <w:r>
        <w:rPr>
          <w:rFonts w:ascii="Arial" w:hAnsi="Arial" w:cs="Arial"/>
          <w:sz w:val="22"/>
        </w:rPr>
        <w:t xml:space="preserve"> September 2026. This has</w:t>
      </w:r>
      <w:r w:rsidRPr="00394AD4">
        <w:rPr>
          <w:rFonts w:ascii="Arial" w:hAnsi="Arial" w:cs="Arial"/>
          <w:sz w:val="22"/>
        </w:rPr>
        <w:t xml:space="preserve"> limited weight in decision making at this stage.</w:t>
      </w:r>
    </w:p>
    <w:p w14:paraId="7CB062DB" w14:textId="77777777" w:rsidR="00FC06A4" w:rsidRPr="00CC1B0D" w:rsidRDefault="00FC06A4" w:rsidP="00FC06A4">
      <w:pPr>
        <w:spacing w:afterLines="50" w:after="120" w:line="264" w:lineRule="auto"/>
        <w:rPr>
          <w:rFonts w:ascii="Arial" w:hAnsi="Arial" w:cs="Arial"/>
          <w:sz w:val="22"/>
        </w:rPr>
      </w:pPr>
      <w:r w:rsidRPr="006A2921">
        <w:rPr>
          <w:rFonts w:ascii="Arial" w:hAnsi="Arial" w:cs="Arial"/>
          <w:sz w:val="22"/>
        </w:rPr>
        <w:t>The</w:t>
      </w:r>
      <w:r>
        <w:rPr>
          <w:rFonts w:ascii="Arial" w:hAnsi="Arial" w:cs="Arial"/>
          <w:sz w:val="22"/>
        </w:rPr>
        <w:t>se</w:t>
      </w:r>
      <w:r w:rsidRPr="006A2921">
        <w:rPr>
          <w:rFonts w:ascii="Arial" w:hAnsi="Arial" w:cs="Arial"/>
          <w:sz w:val="22"/>
        </w:rPr>
        <w:t xml:space="preserve"> documents are available at </w:t>
      </w:r>
      <w:hyperlink r:id="rId11" w:history="1">
        <w:r w:rsidRPr="006A2921">
          <w:rPr>
            <w:rStyle w:val="Hyperlink"/>
            <w:rFonts w:ascii="Arial" w:hAnsi="Arial" w:cs="Arial"/>
            <w:sz w:val="22"/>
          </w:rPr>
          <w:t>www.havant.gov.uk/localplan</w:t>
        </w:r>
      </w:hyperlink>
      <w:r w:rsidRPr="006A2921">
        <w:rPr>
          <w:rFonts w:ascii="Arial" w:hAnsi="Arial" w:cs="Arial"/>
          <w:sz w:val="22"/>
        </w:rPr>
        <w:t xml:space="preserve">. </w:t>
      </w:r>
    </w:p>
    <w:p w14:paraId="50298C4C" w14:textId="77777777" w:rsidR="009C294A" w:rsidRDefault="009C294A" w:rsidP="00D701BD">
      <w:pPr>
        <w:rPr>
          <w:rFonts w:ascii="Arial" w:hAnsi="Arial" w:cs="Arial"/>
          <w:b/>
          <w:sz w:val="22"/>
          <w:szCs w:val="22"/>
        </w:rPr>
      </w:pPr>
    </w:p>
    <w:p w14:paraId="7E7BFA65" w14:textId="2478DC5F" w:rsidR="00AA065D" w:rsidRDefault="00854816" w:rsidP="007F0647">
      <w:pPr>
        <w:rPr>
          <w:rFonts w:ascii="Arial" w:hAnsi="Arial" w:cs="Arial"/>
          <w:sz w:val="22"/>
          <w:szCs w:val="22"/>
        </w:rPr>
      </w:pPr>
      <w:r>
        <w:rPr>
          <w:rFonts w:ascii="Arial" w:hAnsi="Arial" w:cs="Arial"/>
          <w:b/>
          <w:sz w:val="22"/>
          <w:szCs w:val="22"/>
        </w:rPr>
        <w:t>Principle</w:t>
      </w:r>
      <w:r w:rsidR="00C043FF">
        <w:rPr>
          <w:rFonts w:ascii="Arial" w:hAnsi="Arial" w:cs="Arial"/>
          <w:b/>
          <w:sz w:val="22"/>
          <w:szCs w:val="22"/>
        </w:rPr>
        <w:t xml:space="preserve"> of Development</w:t>
      </w:r>
      <w:r>
        <w:rPr>
          <w:rFonts w:ascii="Arial" w:hAnsi="Arial" w:cs="Arial"/>
          <w:b/>
          <w:sz w:val="22"/>
          <w:szCs w:val="22"/>
        </w:rPr>
        <w:t xml:space="preserve">: </w:t>
      </w:r>
    </w:p>
    <w:p w14:paraId="7541E35C" w14:textId="77777777" w:rsidR="00AA065D" w:rsidRDefault="00AA065D" w:rsidP="007F0647">
      <w:pPr>
        <w:rPr>
          <w:rFonts w:ascii="Arial" w:hAnsi="Arial" w:cs="Arial"/>
          <w:sz w:val="22"/>
          <w:szCs w:val="22"/>
        </w:rPr>
      </w:pPr>
    </w:p>
    <w:p w14:paraId="5E17520C" w14:textId="2EDA24C4" w:rsidR="00FC06A4" w:rsidRDefault="0060154C" w:rsidP="00B92BA5">
      <w:pPr>
        <w:rPr>
          <w:rFonts w:ascii="Arial" w:hAnsi="Arial" w:cs="Arial"/>
          <w:sz w:val="22"/>
          <w:szCs w:val="22"/>
        </w:rPr>
      </w:pPr>
      <w:r>
        <w:rPr>
          <w:rFonts w:ascii="Arial" w:hAnsi="Arial" w:cs="Arial"/>
          <w:sz w:val="22"/>
          <w:szCs w:val="22"/>
        </w:rPr>
        <w:t>The site lies within the urban area as defined by Policies CS17 and AL2</w:t>
      </w:r>
      <w:r w:rsidR="00FC06A4">
        <w:rPr>
          <w:rFonts w:ascii="Arial" w:hAnsi="Arial" w:cs="Arial"/>
          <w:sz w:val="22"/>
          <w:szCs w:val="22"/>
        </w:rPr>
        <w:t xml:space="preserve"> of the Development, or within the ‘Settlement’ for the purposes of the 2026 NPPF. NPPF Policy S3(1)(a) provides a presumption in favour of sustainable development within settlements and indicates that Policy S4 would be applicable.</w:t>
      </w:r>
    </w:p>
    <w:p w14:paraId="6CD2B1E7" w14:textId="77777777" w:rsidR="00FC06A4" w:rsidRDefault="00FC06A4" w:rsidP="00B92BA5">
      <w:pPr>
        <w:rPr>
          <w:rFonts w:ascii="Arial" w:hAnsi="Arial" w:cs="Arial"/>
          <w:sz w:val="22"/>
          <w:szCs w:val="22"/>
        </w:rPr>
      </w:pPr>
    </w:p>
    <w:p w14:paraId="1798E7C9" w14:textId="46C9606B" w:rsidR="00FC06A4" w:rsidRDefault="00FC06A4" w:rsidP="00B92BA5">
      <w:pPr>
        <w:rPr>
          <w:rFonts w:ascii="Arial" w:hAnsi="Arial" w:cs="Arial"/>
          <w:sz w:val="22"/>
          <w:szCs w:val="22"/>
        </w:rPr>
      </w:pPr>
      <w:r>
        <w:rPr>
          <w:rFonts w:ascii="Arial" w:hAnsi="Arial" w:cs="Arial"/>
          <w:sz w:val="22"/>
          <w:szCs w:val="22"/>
        </w:rPr>
        <w:t xml:space="preserve">Policy S4(1) indicates that development proposals within settlements should be approved unless the benefits of doing so would be substantially outweighed by any adverse effects, when assessed against the national decision-making policies in the Framework. Policy S4(2) goes on to set out circumstances in which benefits of approving development are likely to be substantially outweighed by adverse effects. </w:t>
      </w:r>
    </w:p>
    <w:p w14:paraId="37689CF9" w14:textId="78C1CC2E" w:rsidR="00FC06A4" w:rsidRDefault="00FC06A4" w:rsidP="00B92BA5">
      <w:pPr>
        <w:rPr>
          <w:rFonts w:ascii="Arial" w:hAnsi="Arial" w:cs="Arial"/>
          <w:sz w:val="22"/>
          <w:szCs w:val="22"/>
        </w:rPr>
      </w:pPr>
    </w:p>
    <w:p w14:paraId="025AD365" w14:textId="3BBAA93D" w:rsidR="00FC06A4" w:rsidRDefault="00FC06A4" w:rsidP="00B92BA5">
      <w:pPr>
        <w:rPr>
          <w:rFonts w:ascii="Arial" w:hAnsi="Arial" w:cs="Arial"/>
          <w:sz w:val="22"/>
          <w:szCs w:val="22"/>
        </w:rPr>
      </w:pPr>
      <w:r>
        <w:rPr>
          <w:rFonts w:ascii="Arial" w:hAnsi="Arial" w:cs="Arial"/>
          <w:sz w:val="22"/>
          <w:szCs w:val="22"/>
        </w:rPr>
        <w:t xml:space="preserve">Given the </w:t>
      </w:r>
      <w:r w:rsidR="00102006">
        <w:rPr>
          <w:rFonts w:ascii="Arial" w:hAnsi="Arial" w:cs="Arial"/>
          <w:sz w:val="22"/>
          <w:szCs w:val="22"/>
        </w:rPr>
        <w:t xml:space="preserve">site </w:t>
      </w:r>
      <w:r w:rsidR="00ED5E5D">
        <w:rPr>
          <w:rFonts w:ascii="Arial" w:hAnsi="Arial" w:cs="Arial"/>
          <w:sz w:val="22"/>
          <w:szCs w:val="22"/>
        </w:rPr>
        <w:t xml:space="preserve">forms part of a </w:t>
      </w:r>
      <w:proofErr w:type="gramStart"/>
      <w:r w:rsidR="00ED5E5D">
        <w:rPr>
          <w:rFonts w:ascii="Arial" w:hAnsi="Arial" w:cs="Arial"/>
          <w:sz w:val="22"/>
          <w:szCs w:val="22"/>
        </w:rPr>
        <w:t>mixed use</w:t>
      </w:r>
      <w:proofErr w:type="gramEnd"/>
      <w:r w:rsidR="00102006">
        <w:rPr>
          <w:rFonts w:ascii="Arial" w:hAnsi="Arial" w:cs="Arial"/>
          <w:sz w:val="22"/>
          <w:szCs w:val="22"/>
        </w:rPr>
        <w:t xml:space="preserve"> allocat</w:t>
      </w:r>
      <w:r w:rsidR="00ED5E5D">
        <w:rPr>
          <w:rFonts w:ascii="Arial" w:hAnsi="Arial" w:cs="Arial"/>
          <w:sz w:val="22"/>
          <w:szCs w:val="22"/>
        </w:rPr>
        <w:t>ion</w:t>
      </w:r>
      <w:r w:rsidR="00102006">
        <w:rPr>
          <w:rFonts w:ascii="Arial" w:hAnsi="Arial" w:cs="Arial"/>
          <w:sz w:val="22"/>
          <w:szCs w:val="22"/>
        </w:rPr>
        <w:t xml:space="preserve"> </w:t>
      </w:r>
      <w:r w:rsidR="00ED5E5D">
        <w:rPr>
          <w:rFonts w:ascii="Arial" w:hAnsi="Arial" w:cs="Arial"/>
          <w:sz w:val="22"/>
          <w:szCs w:val="22"/>
        </w:rPr>
        <w:t>including housing (90 dwellings), care home and community health uses under site reference H69 in Policy HB3 of the Allocations Plan</w:t>
      </w:r>
      <w:r>
        <w:rPr>
          <w:rFonts w:ascii="Arial" w:hAnsi="Arial" w:cs="Arial"/>
          <w:sz w:val="22"/>
          <w:szCs w:val="22"/>
        </w:rPr>
        <w:t>, Policy S4(2)(a)(</w:t>
      </w:r>
      <w:proofErr w:type="spellStart"/>
      <w:r>
        <w:rPr>
          <w:rFonts w:ascii="Arial" w:hAnsi="Arial" w:cs="Arial"/>
          <w:sz w:val="22"/>
          <w:szCs w:val="22"/>
        </w:rPr>
        <w:t>i</w:t>
      </w:r>
      <w:proofErr w:type="spellEnd"/>
      <w:r>
        <w:rPr>
          <w:rFonts w:ascii="Arial" w:hAnsi="Arial" w:cs="Arial"/>
          <w:sz w:val="22"/>
          <w:szCs w:val="22"/>
        </w:rPr>
        <w:t>) would be relevant if the proposals would have a substantial adverse impact in relation to the allocation for the particular uses in the development plan.</w:t>
      </w:r>
      <w:r w:rsidR="000D27CC">
        <w:rPr>
          <w:rFonts w:ascii="Arial" w:hAnsi="Arial" w:cs="Arial"/>
          <w:sz w:val="22"/>
          <w:szCs w:val="22"/>
        </w:rPr>
        <w:t xml:space="preserve"> This is not the case here, as the proposal would deliver at least part of the uses envisaged in the allocation. </w:t>
      </w:r>
      <w:r>
        <w:rPr>
          <w:rFonts w:ascii="Arial" w:hAnsi="Arial" w:cs="Arial"/>
          <w:sz w:val="22"/>
          <w:szCs w:val="22"/>
        </w:rPr>
        <w:t xml:space="preserve"> </w:t>
      </w:r>
    </w:p>
    <w:p w14:paraId="140B8981" w14:textId="77777777" w:rsidR="00ED5E5D" w:rsidRDefault="00ED5E5D" w:rsidP="00B92BA5">
      <w:pPr>
        <w:rPr>
          <w:rFonts w:ascii="Arial" w:hAnsi="Arial" w:cs="Arial"/>
          <w:sz w:val="22"/>
          <w:szCs w:val="22"/>
        </w:rPr>
      </w:pPr>
    </w:p>
    <w:p w14:paraId="77D7DE75" w14:textId="63C8C25F" w:rsidR="007E5FB0" w:rsidRDefault="00ED5E5D" w:rsidP="00B92BA5">
      <w:pPr>
        <w:rPr>
          <w:rStyle w:val="fontstyle01"/>
        </w:rPr>
      </w:pPr>
      <w:r>
        <w:rPr>
          <w:rStyle w:val="fontstyle01"/>
        </w:rPr>
        <w:t xml:space="preserve">The Publication Building a Better Future Plan proposes to retain the site as an allocation (reference 7, SHELAA references HA09 &amp; HA10) for a </w:t>
      </w:r>
      <w:proofErr w:type="gramStart"/>
      <w:r>
        <w:rPr>
          <w:rStyle w:val="fontstyle01"/>
        </w:rPr>
        <w:t>90 bed</w:t>
      </w:r>
      <w:proofErr w:type="gramEnd"/>
      <w:r>
        <w:rPr>
          <w:rStyle w:val="fontstyle01"/>
        </w:rPr>
        <w:t xml:space="preserve"> care home and 21 homes. Though it is noted that HA09 to which this application relates was promoted for 21 dwellings through the Council’s Call for Sites by NHS Property Services, whilst HA10 – the land to the north and east of the site was previously promoted for a </w:t>
      </w:r>
      <w:proofErr w:type="gramStart"/>
      <w:r>
        <w:rPr>
          <w:rStyle w:val="fontstyle01"/>
        </w:rPr>
        <w:t>100 bed</w:t>
      </w:r>
      <w:proofErr w:type="gramEnd"/>
      <w:r>
        <w:rPr>
          <w:rStyle w:val="fontstyle01"/>
        </w:rPr>
        <w:t xml:space="preserve"> care home and 60 extra units by Hampshire County Council.</w:t>
      </w:r>
      <w:r w:rsidR="004E67DC">
        <w:rPr>
          <w:rStyle w:val="fontstyle01"/>
        </w:rPr>
        <w:t xml:space="preserve"> </w:t>
      </w:r>
      <w:r w:rsidR="00D701BD">
        <w:rPr>
          <w:rStyle w:val="fontstyle01"/>
        </w:rPr>
        <w:t>The Council’s SHELAA notes that Hampshire County Council’s Regulation 18 consultation response in 2025 confirms the site is surplus to operation needs and is currently reviewing its planning and disposal strategy for the site.</w:t>
      </w:r>
    </w:p>
    <w:p w14:paraId="0F52D36B" w14:textId="3E924AD3" w:rsidR="007E5FB0" w:rsidRDefault="007E5FB0" w:rsidP="00B92BA5">
      <w:pPr>
        <w:rPr>
          <w:rStyle w:val="fontstyle01"/>
        </w:rPr>
      </w:pPr>
      <w:r>
        <w:rPr>
          <w:noProof/>
        </w:rPr>
        <w:drawing>
          <wp:anchor distT="0" distB="0" distL="114300" distR="114300" simplePos="0" relativeHeight="251660288" behindDoc="0" locked="0" layoutInCell="1" allowOverlap="1" wp14:anchorId="5E084EA1" wp14:editId="69C60F44">
            <wp:simplePos x="0" y="0"/>
            <wp:positionH relativeFrom="column">
              <wp:posOffset>3018790</wp:posOffset>
            </wp:positionH>
            <wp:positionV relativeFrom="paragraph">
              <wp:posOffset>278765</wp:posOffset>
            </wp:positionV>
            <wp:extent cx="2828290" cy="2000250"/>
            <wp:effectExtent l="0" t="0" r="0" b="0"/>
            <wp:wrapSquare wrapText="bothSides"/>
            <wp:docPr id="799630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829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2277ED9" wp14:editId="3DF1368A">
            <wp:simplePos x="0" y="0"/>
            <wp:positionH relativeFrom="margin">
              <wp:posOffset>76200</wp:posOffset>
            </wp:positionH>
            <wp:positionV relativeFrom="paragraph">
              <wp:posOffset>287655</wp:posOffset>
            </wp:positionV>
            <wp:extent cx="2867025" cy="2028825"/>
            <wp:effectExtent l="0" t="0" r="9525" b="9525"/>
            <wp:wrapSquare wrapText="bothSides"/>
            <wp:docPr id="152147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6702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5926DA" w14:textId="3FD2CF7E" w:rsidR="007E5FB0" w:rsidRDefault="007E5FB0" w:rsidP="00B92BA5">
      <w:pPr>
        <w:rPr>
          <w:rStyle w:val="fontstyle01"/>
        </w:rPr>
      </w:pPr>
    </w:p>
    <w:p w14:paraId="39F92A82" w14:textId="77777777" w:rsidR="007E5FB0" w:rsidRDefault="007E5FB0" w:rsidP="00B92BA5">
      <w:pPr>
        <w:rPr>
          <w:rStyle w:val="fontstyle01"/>
        </w:rPr>
      </w:pPr>
    </w:p>
    <w:p w14:paraId="3069B0BA" w14:textId="2EF1E8AE" w:rsidR="000A5F57" w:rsidRPr="000A5F57" w:rsidRDefault="004E67DC" w:rsidP="00B92BA5">
      <w:pPr>
        <w:rPr>
          <w:rFonts w:ascii="ArialMT" w:hAnsi="ArialMT"/>
          <w:color w:val="000000"/>
          <w:sz w:val="22"/>
          <w:szCs w:val="22"/>
        </w:rPr>
      </w:pPr>
      <w:r>
        <w:rPr>
          <w:rStyle w:val="fontstyle01"/>
        </w:rPr>
        <w:t xml:space="preserve">Whilst the allocation in the emerging Local Plan envisaged the delivery of a care home on the wider site to the </w:t>
      </w:r>
      <w:r w:rsidR="007E5FB0">
        <w:rPr>
          <w:rStyle w:val="fontstyle01"/>
        </w:rPr>
        <w:t>north and east,</w:t>
      </w:r>
      <w:r>
        <w:rPr>
          <w:rStyle w:val="fontstyle01"/>
        </w:rPr>
        <w:t xml:space="preserve"> there would be no objection to the proposed care home on this part of the site. </w:t>
      </w:r>
    </w:p>
    <w:p w14:paraId="0B8638D2" w14:textId="77777777" w:rsidR="0060154C" w:rsidRDefault="0060154C" w:rsidP="00B92BA5">
      <w:pPr>
        <w:rPr>
          <w:rFonts w:ascii="Arial" w:hAnsi="Arial" w:cs="Arial"/>
          <w:sz w:val="22"/>
          <w:szCs w:val="22"/>
        </w:rPr>
      </w:pPr>
    </w:p>
    <w:p w14:paraId="38A54FC9" w14:textId="321C3BAC" w:rsidR="00951F52" w:rsidRPr="00951F52" w:rsidRDefault="00951F52" w:rsidP="00B92BA5">
      <w:pPr>
        <w:rPr>
          <w:rFonts w:ascii="Arial" w:hAnsi="Arial" w:cs="Arial"/>
          <w:b/>
          <w:bCs/>
          <w:sz w:val="22"/>
          <w:szCs w:val="22"/>
        </w:rPr>
      </w:pPr>
      <w:r>
        <w:rPr>
          <w:rFonts w:ascii="Arial" w:hAnsi="Arial" w:cs="Arial"/>
          <w:b/>
          <w:bCs/>
          <w:sz w:val="22"/>
          <w:szCs w:val="22"/>
        </w:rPr>
        <w:t>Coordination of Development:</w:t>
      </w:r>
    </w:p>
    <w:p w14:paraId="5030CEAC" w14:textId="77777777" w:rsidR="00951F52" w:rsidRDefault="00951F52" w:rsidP="00B92BA5">
      <w:pPr>
        <w:rPr>
          <w:rFonts w:ascii="Arial" w:hAnsi="Arial" w:cs="Arial"/>
          <w:sz w:val="22"/>
          <w:szCs w:val="22"/>
        </w:rPr>
      </w:pPr>
    </w:p>
    <w:p w14:paraId="688C5578" w14:textId="7506ABD6" w:rsidR="00951F52" w:rsidRDefault="000D27CC" w:rsidP="00B92BA5">
      <w:pPr>
        <w:rPr>
          <w:rFonts w:ascii="Arial" w:hAnsi="Arial" w:cs="Arial"/>
          <w:sz w:val="22"/>
          <w:szCs w:val="22"/>
        </w:rPr>
      </w:pPr>
      <w:r>
        <w:rPr>
          <w:rFonts w:ascii="Arial" w:hAnsi="Arial" w:cs="Arial"/>
          <w:sz w:val="22"/>
          <w:szCs w:val="22"/>
        </w:rPr>
        <w:t>As set out above, t</w:t>
      </w:r>
      <w:r w:rsidR="0060154C">
        <w:rPr>
          <w:rFonts w:ascii="Arial" w:hAnsi="Arial" w:cs="Arial"/>
          <w:sz w:val="22"/>
          <w:szCs w:val="22"/>
        </w:rPr>
        <w:t xml:space="preserve">he site forms part of the </w:t>
      </w:r>
      <w:proofErr w:type="gramStart"/>
      <w:r w:rsidR="0060154C">
        <w:rPr>
          <w:rFonts w:ascii="Arial" w:hAnsi="Arial" w:cs="Arial"/>
          <w:sz w:val="22"/>
          <w:szCs w:val="22"/>
        </w:rPr>
        <w:t>mixed use</w:t>
      </w:r>
      <w:proofErr w:type="gramEnd"/>
      <w:r w:rsidR="0060154C">
        <w:rPr>
          <w:rFonts w:ascii="Arial" w:hAnsi="Arial" w:cs="Arial"/>
          <w:sz w:val="22"/>
          <w:szCs w:val="22"/>
        </w:rPr>
        <w:t xml:space="preserve"> allocation</w:t>
      </w:r>
      <w:r w:rsidR="00204750">
        <w:rPr>
          <w:rFonts w:ascii="Arial" w:hAnsi="Arial" w:cs="Arial"/>
          <w:sz w:val="22"/>
          <w:szCs w:val="22"/>
        </w:rPr>
        <w:t xml:space="preserve"> for housing, care home and community health uses</w:t>
      </w:r>
      <w:r w:rsidR="0060154C">
        <w:rPr>
          <w:rFonts w:ascii="Arial" w:hAnsi="Arial" w:cs="Arial"/>
          <w:sz w:val="22"/>
          <w:szCs w:val="22"/>
        </w:rPr>
        <w:t xml:space="preserve"> on the Former Oak Park School site reference H6</w:t>
      </w:r>
      <w:r w:rsidR="00A45EFC">
        <w:rPr>
          <w:rFonts w:ascii="Arial" w:hAnsi="Arial" w:cs="Arial"/>
          <w:sz w:val="22"/>
          <w:szCs w:val="22"/>
        </w:rPr>
        <w:t>9</w:t>
      </w:r>
      <w:r w:rsidR="00204750">
        <w:rPr>
          <w:rFonts w:ascii="Arial" w:hAnsi="Arial" w:cs="Arial"/>
          <w:sz w:val="22"/>
          <w:szCs w:val="22"/>
        </w:rPr>
        <w:t>.</w:t>
      </w:r>
      <w:r w:rsidR="00ED5E5D">
        <w:rPr>
          <w:rFonts w:ascii="Arial" w:hAnsi="Arial" w:cs="Arial"/>
          <w:sz w:val="22"/>
          <w:szCs w:val="22"/>
        </w:rPr>
        <w:t xml:space="preserve"> As noted above,</w:t>
      </w:r>
      <w:r w:rsidR="00A45EFC">
        <w:rPr>
          <w:rFonts w:ascii="Arial" w:hAnsi="Arial" w:cs="Arial"/>
          <w:sz w:val="22"/>
          <w:szCs w:val="22"/>
        </w:rPr>
        <w:t xml:space="preserve"> the </w:t>
      </w:r>
      <w:r>
        <w:rPr>
          <w:rFonts w:ascii="Arial" w:hAnsi="Arial" w:cs="Arial"/>
          <w:sz w:val="22"/>
          <w:szCs w:val="22"/>
        </w:rPr>
        <w:t>application</w:t>
      </w:r>
      <w:r w:rsidR="00A45EFC">
        <w:rPr>
          <w:rFonts w:ascii="Arial" w:hAnsi="Arial" w:cs="Arial"/>
          <w:sz w:val="22"/>
          <w:szCs w:val="22"/>
        </w:rPr>
        <w:t xml:space="preserve"> site forms one of two landownerships – with the land to the north and east of the site owned by Hampshire County Council</w:t>
      </w:r>
      <w:r w:rsidR="00951F52">
        <w:rPr>
          <w:rFonts w:ascii="Arial" w:hAnsi="Arial" w:cs="Arial"/>
          <w:sz w:val="22"/>
          <w:szCs w:val="22"/>
        </w:rPr>
        <w:t xml:space="preserve"> being promoted separately for older persons’ housing</w:t>
      </w:r>
      <w:r w:rsidR="00A45EFC">
        <w:rPr>
          <w:rFonts w:ascii="Arial" w:hAnsi="Arial" w:cs="Arial"/>
          <w:sz w:val="22"/>
          <w:szCs w:val="22"/>
        </w:rPr>
        <w:t xml:space="preserve">. </w:t>
      </w:r>
    </w:p>
    <w:p w14:paraId="0BB3DA3C" w14:textId="77777777" w:rsidR="000D27CC" w:rsidRDefault="000D27CC" w:rsidP="00B92BA5">
      <w:pPr>
        <w:rPr>
          <w:rFonts w:ascii="Arial" w:hAnsi="Arial" w:cs="Arial"/>
          <w:sz w:val="22"/>
          <w:szCs w:val="22"/>
        </w:rPr>
      </w:pPr>
    </w:p>
    <w:p w14:paraId="2F29A57A" w14:textId="3B0522AF" w:rsidR="000D27CC" w:rsidRDefault="00951F52" w:rsidP="00C5230D">
      <w:pPr>
        <w:rPr>
          <w:rFonts w:ascii="Arial" w:hAnsi="Arial" w:cs="Arial"/>
          <w:sz w:val="22"/>
          <w:szCs w:val="22"/>
        </w:rPr>
      </w:pPr>
      <w:r>
        <w:rPr>
          <w:rFonts w:ascii="Arial" w:hAnsi="Arial" w:cs="Arial"/>
          <w:sz w:val="22"/>
          <w:szCs w:val="22"/>
        </w:rPr>
        <w:t xml:space="preserve">As such, it </w:t>
      </w:r>
      <w:r w:rsidR="000D27CC">
        <w:rPr>
          <w:rFonts w:ascii="Arial" w:hAnsi="Arial" w:cs="Arial"/>
          <w:sz w:val="22"/>
          <w:szCs w:val="22"/>
        </w:rPr>
        <w:t>sh</w:t>
      </w:r>
      <w:r>
        <w:rPr>
          <w:rFonts w:ascii="Arial" w:hAnsi="Arial" w:cs="Arial"/>
          <w:sz w:val="22"/>
          <w:szCs w:val="22"/>
        </w:rPr>
        <w:t xml:space="preserve">ould be demonstrated that development would not undermine the future development of the adjacent site in separate ownership in accordance with </w:t>
      </w:r>
      <w:r w:rsidR="000D27CC">
        <w:rPr>
          <w:rFonts w:ascii="Arial" w:hAnsi="Arial" w:cs="Arial"/>
          <w:sz w:val="22"/>
          <w:szCs w:val="22"/>
        </w:rPr>
        <w:t xml:space="preserve">Core Strategy </w:t>
      </w:r>
      <w:r>
        <w:rPr>
          <w:rFonts w:ascii="Arial" w:hAnsi="Arial" w:cs="Arial"/>
          <w:sz w:val="22"/>
          <w:szCs w:val="22"/>
        </w:rPr>
        <w:t>Policy DM6.</w:t>
      </w:r>
      <w:r w:rsidR="002473E7">
        <w:rPr>
          <w:rFonts w:ascii="Arial" w:hAnsi="Arial" w:cs="Arial"/>
          <w:sz w:val="22"/>
          <w:szCs w:val="22"/>
        </w:rPr>
        <w:t xml:space="preserve"> </w:t>
      </w:r>
      <w:r w:rsidR="00405F66">
        <w:rPr>
          <w:rFonts w:ascii="Arial" w:hAnsi="Arial" w:cs="Arial"/>
          <w:sz w:val="22"/>
          <w:szCs w:val="22"/>
        </w:rPr>
        <w:t>It is noted that an indicative layout masterplan for the adjacent site has also been submitted with the application which shows how development could be delivered on the remainder of the allocation. It is noted that the application site would function in isolation from the wider site</w:t>
      </w:r>
      <w:r w:rsidR="0049023D">
        <w:rPr>
          <w:rFonts w:ascii="Arial" w:hAnsi="Arial" w:cs="Arial"/>
          <w:sz w:val="22"/>
          <w:szCs w:val="22"/>
        </w:rPr>
        <w:t>, but that this would also reflect the nature of the development with the need for security for the care home and its residents</w:t>
      </w:r>
      <w:r w:rsidR="00405F66">
        <w:rPr>
          <w:rFonts w:ascii="Arial" w:hAnsi="Arial" w:cs="Arial"/>
          <w:sz w:val="22"/>
          <w:szCs w:val="22"/>
        </w:rPr>
        <w:t xml:space="preserve">. </w:t>
      </w:r>
    </w:p>
    <w:p w14:paraId="2AC487BA" w14:textId="77777777" w:rsidR="008053E8" w:rsidRDefault="008053E8" w:rsidP="007F0647">
      <w:pPr>
        <w:rPr>
          <w:rFonts w:ascii="Arial" w:hAnsi="Arial" w:cs="Arial"/>
          <w:b/>
          <w:sz w:val="22"/>
          <w:szCs w:val="22"/>
        </w:rPr>
      </w:pPr>
    </w:p>
    <w:p w14:paraId="5097BDF7" w14:textId="77777777" w:rsidR="008B3AC8" w:rsidRDefault="00D40EF1" w:rsidP="007F0647">
      <w:pPr>
        <w:rPr>
          <w:rFonts w:ascii="Arial" w:hAnsi="Arial" w:cs="Arial"/>
          <w:b/>
          <w:sz w:val="22"/>
          <w:szCs w:val="22"/>
        </w:rPr>
      </w:pPr>
      <w:r>
        <w:rPr>
          <w:rFonts w:ascii="Arial" w:hAnsi="Arial" w:cs="Arial"/>
          <w:b/>
          <w:sz w:val="22"/>
          <w:szCs w:val="22"/>
        </w:rPr>
        <w:t xml:space="preserve">Parking: </w:t>
      </w:r>
    </w:p>
    <w:p w14:paraId="685F8CF0" w14:textId="77777777" w:rsidR="008B3AC8" w:rsidRDefault="008B3AC8" w:rsidP="007F0647">
      <w:pPr>
        <w:rPr>
          <w:rFonts w:ascii="Arial" w:hAnsi="Arial" w:cs="Arial"/>
          <w:b/>
          <w:sz w:val="22"/>
          <w:szCs w:val="22"/>
        </w:rPr>
      </w:pPr>
    </w:p>
    <w:p w14:paraId="5EF44600" w14:textId="78BAF732" w:rsidR="007E5FB0" w:rsidRDefault="001E0BA0" w:rsidP="006E7FC3">
      <w:pPr>
        <w:rPr>
          <w:rFonts w:ascii="Arial" w:hAnsi="Arial" w:cs="Arial"/>
          <w:sz w:val="22"/>
          <w:szCs w:val="22"/>
        </w:rPr>
      </w:pPr>
      <w:r>
        <w:rPr>
          <w:rFonts w:ascii="Arial" w:hAnsi="Arial" w:cs="Arial"/>
          <w:sz w:val="22"/>
          <w:szCs w:val="22"/>
        </w:rPr>
        <w:t>The proposals would need to ensure that appropriate parking provision is provided in accordance with Policy DM13</w:t>
      </w:r>
      <w:r w:rsidR="006456B5">
        <w:rPr>
          <w:rFonts w:ascii="Arial" w:hAnsi="Arial" w:cs="Arial"/>
          <w:sz w:val="22"/>
          <w:szCs w:val="22"/>
        </w:rPr>
        <w:t xml:space="preserve"> </w:t>
      </w:r>
      <w:r>
        <w:rPr>
          <w:rFonts w:ascii="Arial" w:hAnsi="Arial" w:cs="Arial"/>
          <w:sz w:val="22"/>
          <w:szCs w:val="22"/>
        </w:rPr>
        <w:t xml:space="preserve">and the Council’s Parking SPD. </w:t>
      </w:r>
      <w:r w:rsidR="007E5FB0">
        <w:rPr>
          <w:rFonts w:ascii="Arial" w:hAnsi="Arial" w:cs="Arial"/>
          <w:sz w:val="22"/>
          <w:szCs w:val="22"/>
        </w:rPr>
        <w:t xml:space="preserve">For sheltered housing, </w:t>
      </w:r>
      <w:r w:rsidR="008F4B79">
        <w:rPr>
          <w:rFonts w:ascii="Arial" w:hAnsi="Arial" w:cs="Arial"/>
          <w:sz w:val="22"/>
          <w:szCs w:val="22"/>
        </w:rPr>
        <w:t xml:space="preserve">the notes under Table 4C of </w:t>
      </w:r>
      <w:r w:rsidR="007E5FB0">
        <w:rPr>
          <w:rFonts w:ascii="Arial" w:hAnsi="Arial" w:cs="Arial"/>
          <w:sz w:val="22"/>
          <w:szCs w:val="22"/>
        </w:rPr>
        <w:t>the Parking SPD</w:t>
      </w:r>
      <w:r w:rsidR="008F4B79">
        <w:rPr>
          <w:rFonts w:ascii="Arial" w:hAnsi="Arial" w:cs="Arial"/>
          <w:sz w:val="22"/>
          <w:szCs w:val="22"/>
        </w:rPr>
        <w:t xml:space="preserve"> are of relevance</w:t>
      </w:r>
      <w:r w:rsidR="001A085E">
        <w:rPr>
          <w:rFonts w:ascii="Arial" w:hAnsi="Arial" w:cs="Arial"/>
          <w:sz w:val="22"/>
          <w:szCs w:val="22"/>
        </w:rPr>
        <w:t>:</w:t>
      </w:r>
      <w:r w:rsidR="008F4B79">
        <w:rPr>
          <w:rFonts w:ascii="Arial" w:hAnsi="Arial" w:cs="Arial"/>
          <w:sz w:val="22"/>
          <w:szCs w:val="22"/>
        </w:rPr>
        <w:t xml:space="preserve"> </w:t>
      </w:r>
    </w:p>
    <w:p w14:paraId="06C32E55" w14:textId="77777777" w:rsidR="008F4B79" w:rsidRDefault="008F4B79" w:rsidP="006E7FC3">
      <w:pPr>
        <w:rPr>
          <w:rFonts w:ascii="Arial" w:hAnsi="Arial" w:cs="Arial"/>
          <w:sz w:val="22"/>
          <w:szCs w:val="22"/>
        </w:rPr>
      </w:pPr>
    </w:p>
    <w:p w14:paraId="6B497540" w14:textId="77777777" w:rsidR="008F4B79" w:rsidRDefault="008F4B79" w:rsidP="006E7FC3">
      <w:pPr>
        <w:rPr>
          <w:rFonts w:ascii="Arial" w:hAnsi="Arial" w:cs="Arial"/>
          <w:i/>
          <w:iCs/>
          <w:sz w:val="22"/>
          <w:szCs w:val="22"/>
        </w:rPr>
      </w:pPr>
      <w:r w:rsidRPr="008F4B79">
        <w:rPr>
          <w:rFonts w:ascii="Arial" w:hAnsi="Arial" w:cs="Arial"/>
          <w:i/>
          <w:iCs/>
          <w:sz w:val="22"/>
          <w:szCs w:val="22"/>
        </w:rPr>
        <w:t xml:space="preserve">3. Given the broad range of accommodation available and the varying needs of occupants the Council will consider the parking requirements of older people’ housing on a </w:t>
      </w:r>
      <w:proofErr w:type="gramStart"/>
      <w:r w:rsidRPr="008F4B79">
        <w:rPr>
          <w:rFonts w:ascii="Arial" w:hAnsi="Arial" w:cs="Arial"/>
          <w:i/>
          <w:iCs/>
          <w:sz w:val="22"/>
          <w:szCs w:val="22"/>
        </w:rPr>
        <w:t>case by case</w:t>
      </w:r>
      <w:proofErr w:type="gramEnd"/>
      <w:r w:rsidRPr="008F4B79">
        <w:rPr>
          <w:rFonts w:ascii="Arial" w:hAnsi="Arial" w:cs="Arial"/>
          <w:i/>
          <w:iCs/>
          <w:sz w:val="22"/>
          <w:szCs w:val="22"/>
        </w:rPr>
        <w:t xml:space="preserve"> basis and will require a full assessment of individual needs to be submitted in the Design and Access Statement, Transport Assessment or other supporting information. </w:t>
      </w:r>
    </w:p>
    <w:p w14:paraId="0BD9F936" w14:textId="77777777" w:rsidR="008F4B79" w:rsidRDefault="008F4B79" w:rsidP="006E7FC3">
      <w:pPr>
        <w:rPr>
          <w:rFonts w:ascii="Arial" w:hAnsi="Arial" w:cs="Arial"/>
          <w:i/>
          <w:iCs/>
          <w:sz w:val="22"/>
          <w:szCs w:val="22"/>
        </w:rPr>
      </w:pPr>
    </w:p>
    <w:p w14:paraId="366DECF7" w14:textId="10826010" w:rsidR="00B734DA" w:rsidRPr="00B734DA" w:rsidRDefault="008F4B79" w:rsidP="006E7FC3">
      <w:pPr>
        <w:rPr>
          <w:rFonts w:ascii="Arial" w:hAnsi="Arial" w:cs="Arial"/>
          <w:i/>
          <w:iCs/>
          <w:sz w:val="22"/>
          <w:szCs w:val="22"/>
        </w:rPr>
      </w:pPr>
      <w:r w:rsidRPr="008F4B79">
        <w:rPr>
          <w:rFonts w:ascii="Arial" w:hAnsi="Arial" w:cs="Arial"/>
          <w:i/>
          <w:iCs/>
          <w:sz w:val="22"/>
          <w:szCs w:val="22"/>
        </w:rPr>
        <w:t xml:space="preserve">4. The assessment should be based on parking provision and parking need and should demonstrate how and where parking needs will be met throughout a </w:t>
      </w:r>
      <w:proofErr w:type="gramStart"/>
      <w:r w:rsidRPr="008F4B79">
        <w:rPr>
          <w:rFonts w:ascii="Arial" w:hAnsi="Arial" w:cs="Arial"/>
          <w:i/>
          <w:iCs/>
          <w:sz w:val="22"/>
          <w:szCs w:val="22"/>
        </w:rPr>
        <w:t>24 hour</w:t>
      </w:r>
      <w:proofErr w:type="gramEnd"/>
      <w:r w:rsidRPr="008F4B79">
        <w:rPr>
          <w:rFonts w:ascii="Arial" w:hAnsi="Arial" w:cs="Arial"/>
          <w:i/>
          <w:iCs/>
          <w:sz w:val="22"/>
          <w:szCs w:val="22"/>
        </w:rPr>
        <w:t xml:space="preserve"> period. The performance of a comparable development should be provided where practicable. The following should also be provided in respect of the proposed development and any comparable development informing the proposal:</w:t>
      </w:r>
    </w:p>
    <w:p w14:paraId="5A563626" w14:textId="77777777" w:rsidR="00B734DA" w:rsidRDefault="00B734DA" w:rsidP="006E7FC3">
      <w:pPr>
        <w:rPr>
          <w:rFonts w:ascii="Arial" w:hAnsi="Arial" w:cs="Arial"/>
          <w:sz w:val="22"/>
          <w:szCs w:val="22"/>
        </w:rPr>
      </w:pPr>
    </w:p>
    <w:p w14:paraId="211F1A0E" w14:textId="322897D9" w:rsidR="0049023D" w:rsidRDefault="008F4B79" w:rsidP="006E7FC3">
      <w:pPr>
        <w:rPr>
          <w:rFonts w:ascii="Arial" w:hAnsi="Arial" w:cs="Arial"/>
          <w:sz w:val="22"/>
          <w:szCs w:val="22"/>
        </w:rPr>
      </w:pPr>
      <w:r>
        <w:rPr>
          <w:rFonts w:ascii="Arial" w:hAnsi="Arial" w:cs="Arial"/>
          <w:sz w:val="22"/>
          <w:szCs w:val="22"/>
        </w:rPr>
        <w:t xml:space="preserve">The </w:t>
      </w:r>
      <w:r w:rsidR="0049023D">
        <w:rPr>
          <w:rFonts w:ascii="Arial" w:hAnsi="Arial" w:cs="Arial"/>
          <w:sz w:val="22"/>
          <w:szCs w:val="22"/>
        </w:rPr>
        <w:t>Planning Statement indicates</w:t>
      </w:r>
      <w:r>
        <w:rPr>
          <w:rFonts w:ascii="Arial" w:hAnsi="Arial" w:cs="Arial"/>
          <w:sz w:val="22"/>
          <w:szCs w:val="22"/>
        </w:rPr>
        <w:t xml:space="preserve"> the proposal includes provision for 2</w:t>
      </w:r>
      <w:r w:rsidR="0049023D">
        <w:rPr>
          <w:rFonts w:ascii="Arial" w:hAnsi="Arial" w:cs="Arial"/>
          <w:sz w:val="22"/>
          <w:szCs w:val="22"/>
        </w:rPr>
        <w:t>7</w:t>
      </w:r>
      <w:r>
        <w:rPr>
          <w:rFonts w:ascii="Arial" w:hAnsi="Arial" w:cs="Arial"/>
          <w:sz w:val="22"/>
          <w:szCs w:val="22"/>
        </w:rPr>
        <w:t xml:space="preserve"> parking spaces, including two designated accessible bays </w:t>
      </w:r>
      <w:r w:rsidR="0049023D">
        <w:rPr>
          <w:rFonts w:ascii="Arial" w:hAnsi="Arial" w:cs="Arial"/>
          <w:sz w:val="22"/>
          <w:szCs w:val="22"/>
        </w:rPr>
        <w:t xml:space="preserve">for visitors and staff </w:t>
      </w:r>
      <w:r>
        <w:rPr>
          <w:rFonts w:ascii="Arial" w:hAnsi="Arial" w:cs="Arial"/>
          <w:sz w:val="22"/>
          <w:szCs w:val="22"/>
        </w:rPr>
        <w:t>and a dedicated ambulance drop-off area.</w:t>
      </w:r>
    </w:p>
    <w:p w14:paraId="0495105E" w14:textId="77777777" w:rsidR="0049023D" w:rsidRDefault="0049023D" w:rsidP="006E7FC3">
      <w:pPr>
        <w:rPr>
          <w:rFonts w:ascii="Arial" w:hAnsi="Arial" w:cs="Arial"/>
          <w:sz w:val="22"/>
          <w:szCs w:val="22"/>
        </w:rPr>
      </w:pPr>
    </w:p>
    <w:p w14:paraId="45791C30" w14:textId="74AC026D" w:rsidR="0049023D" w:rsidRDefault="0049023D" w:rsidP="006E7FC3">
      <w:pPr>
        <w:rPr>
          <w:rFonts w:ascii="Arial" w:hAnsi="Arial" w:cs="Arial"/>
          <w:sz w:val="22"/>
          <w:szCs w:val="22"/>
        </w:rPr>
      </w:pPr>
      <w:r>
        <w:rPr>
          <w:rFonts w:ascii="Arial" w:hAnsi="Arial" w:cs="Arial"/>
          <w:sz w:val="22"/>
          <w:szCs w:val="22"/>
        </w:rPr>
        <w:t>It is noted that Table 6-3 of the submitted Transport Assessment assesses car parking demand from comparable car home developments. Paragraph 6.4.2 notes that the assessment identified that up to 16 cars can be expected to park at any one time associated with the proposed development, or 59% of the proposed car parking for the developmen</w:t>
      </w:r>
      <w:r w:rsidR="00B734DA">
        <w:rPr>
          <w:rFonts w:ascii="Arial" w:hAnsi="Arial" w:cs="Arial"/>
          <w:sz w:val="22"/>
          <w:szCs w:val="22"/>
        </w:rPr>
        <w:t>t</w:t>
      </w:r>
      <w:r>
        <w:rPr>
          <w:rFonts w:ascii="Arial" w:hAnsi="Arial" w:cs="Arial"/>
          <w:sz w:val="22"/>
          <w:szCs w:val="22"/>
        </w:rPr>
        <w:t xml:space="preserve">. </w:t>
      </w:r>
    </w:p>
    <w:p w14:paraId="4CDA20E7" w14:textId="77777777" w:rsidR="00951F52" w:rsidRDefault="00951F52" w:rsidP="006E7FC3">
      <w:pPr>
        <w:rPr>
          <w:rFonts w:ascii="Arial" w:hAnsi="Arial" w:cs="Arial"/>
          <w:b/>
          <w:sz w:val="22"/>
          <w:szCs w:val="22"/>
        </w:rPr>
      </w:pPr>
    </w:p>
    <w:p w14:paraId="58686ED2" w14:textId="4979485E" w:rsidR="00792D2E" w:rsidRDefault="00792D2E" w:rsidP="006E7FC3">
      <w:pPr>
        <w:rPr>
          <w:rFonts w:ascii="Arial" w:hAnsi="Arial" w:cs="Arial"/>
          <w:b/>
          <w:sz w:val="22"/>
          <w:szCs w:val="22"/>
        </w:rPr>
      </w:pPr>
      <w:proofErr w:type="gramStart"/>
      <w:r>
        <w:rPr>
          <w:rFonts w:ascii="Arial" w:hAnsi="Arial" w:cs="Arial"/>
          <w:b/>
          <w:sz w:val="22"/>
          <w:szCs w:val="22"/>
        </w:rPr>
        <w:t>Five year</w:t>
      </w:r>
      <w:proofErr w:type="gramEnd"/>
      <w:r>
        <w:rPr>
          <w:rFonts w:ascii="Arial" w:hAnsi="Arial" w:cs="Arial"/>
          <w:b/>
          <w:sz w:val="22"/>
          <w:szCs w:val="22"/>
        </w:rPr>
        <w:t xml:space="preserve"> housing land supply:</w:t>
      </w:r>
    </w:p>
    <w:p w14:paraId="6BC380C0" w14:textId="77777777" w:rsidR="00792D2E" w:rsidRPr="00792D2E" w:rsidRDefault="00792D2E" w:rsidP="006E7FC3">
      <w:pPr>
        <w:rPr>
          <w:rFonts w:ascii="Arial" w:hAnsi="Arial" w:cs="Arial"/>
          <w:b/>
          <w:sz w:val="22"/>
          <w:szCs w:val="22"/>
        </w:rPr>
      </w:pPr>
    </w:p>
    <w:p w14:paraId="3C9B85AC" w14:textId="78BC0DAC" w:rsidR="00ED61CE" w:rsidRPr="00792D2E" w:rsidRDefault="00792D2E" w:rsidP="00ED61CE">
      <w:pPr>
        <w:rPr>
          <w:rFonts w:ascii="Arial" w:hAnsi="Arial" w:cs="Arial"/>
          <w:b/>
          <w:sz w:val="22"/>
          <w:szCs w:val="22"/>
        </w:rPr>
      </w:pPr>
      <w:r w:rsidRPr="00792D2E">
        <w:rPr>
          <w:rFonts w:ascii="Arial" w:hAnsi="Arial" w:cs="Arial"/>
          <w:sz w:val="22"/>
          <w:szCs w:val="22"/>
        </w:rPr>
        <w:t xml:space="preserve">The Council’s </w:t>
      </w:r>
      <w:hyperlink r:id="rId14" w:history="1">
        <w:proofErr w:type="gramStart"/>
        <w:r w:rsidRPr="00F45715">
          <w:rPr>
            <w:rStyle w:val="Hyperlink"/>
            <w:rFonts w:ascii="Arial" w:hAnsi="Arial" w:cs="Arial"/>
            <w:sz w:val="22"/>
            <w:szCs w:val="22"/>
          </w:rPr>
          <w:t>Five Year</w:t>
        </w:r>
        <w:proofErr w:type="gramEnd"/>
        <w:r w:rsidRPr="00F45715">
          <w:rPr>
            <w:rStyle w:val="Hyperlink"/>
            <w:rFonts w:ascii="Arial" w:hAnsi="Arial" w:cs="Arial"/>
            <w:sz w:val="22"/>
            <w:szCs w:val="22"/>
          </w:rPr>
          <w:t xml:space="preserve"> Housing Land Supply Update (December 202</w:t>
        </w:r>
        <w:r w:rsidR="000A5F57" w:rsidRPr="00F45715">
          <w:rPr>
            <w:rStyle w:val="Hyperlink"/>
            <w:rFonts w:ascii="Arial" w:hAnsi="Arial" w:cs="Arial"/>
            <w:sz w:val="22"/>
            <w:szCs w:val="22"/>
          </w:rPr>
          <w:t>5</w:t>
        </w:r>
        <w:r w:rsidRPr="00F45715">
          <w:rPr>
            <w:rStyle w:val="Hyperlink"/>
            <w:rFonts w:ascii="Arial" w:hAnsi="Arial" w:cs="Arial"/>
            <w:sz w:val="22"/>
            <w:szCs w:val="22"/>
          </w:rPr>
          <w:t>)</w:t>
        </w:r>
      </w:hyperlink>
      <w:r w:rsidRPr="00792D2E">
        <w:rPr>
          <w:rFonts w:ascii="Arial" w:hAnsi="Arial" w:cs="Arial"/>
          <w:sz w:val="22"/>
          <w:szCs w:val="22"/>
        </w:rPr>
        <w:t xml:space="preserve"> indicates the Council has 1.</w:t>
      </w:r>
      <w:r w:rsidR="000A5F57">
        <w:rPr>
          <w:rFonts w:ascii="Arial" w:hAnsi="Arial" w:cs="Arial"/>
          <w:sz w:val="22"/>
          <w:szCs w:val="22"/>
        </w:rPr>
        <w:t>3</w:t>
      </w:r>
      <w:r w:rsidRPr="00792D2E">
        <w:rPr>
          <w:rFonts w:ascii="Arial" w:hAnsi="Arial" w:cs="Arial"/>
          <w:sz w:val="22"/>
          <w:szCs w:val="22"/>
        </w:rPr>
        <w:t xml:space="preserve"> years supply with a 20% buffer applied. </w:t>
      </w:r>
      <w:r w:rsidR="00ED61CE" w:rsidRPr="00792D2E">
        <w:rPr>
          <w:rFonts w:ascii="Arial" w:hAnsi="Arial" w:cs="Arial"/>
          <w:sz w:val="22"/>
          <w:szCs w:val="22"/>
        </w:rPr>
        <w:t xml:space="preserve">This is below the </w:t>
      </w:r>
      <w:proofErr w:type="gramStart"/>
      <w:r w:rsidR="00ED61CE" w:rsidRPr="00792D2E">
        <w:rPr>
          <w:rFonts w:ascii="Arial" w:hAnsi="Arial" w:cs="Arial"/>
          <w:sz w:val="22"/>
          <w:szCs w:val="22"/>
        </w:rPr>
        <w:t>five year</w:t>
      </w:r>
      <w:proofErr w:type="gramEnd"/>
      <w:r w:rsidR="00ED61CE" w:rsidRPr="00792D2E">
        <w:rPr>
          <w:rFonts w:ascii="Arial" w:hAnsi="Arial" w:cs="Arial"/>
          <w:sz w:val="22"/>
          <w:szCs w:val="22"/>
        </w:rPr>
        <w:t xml:space="preserve"> supply threshold. </w:t>
      </w:r>
    </w:p>
    <w:p w14:paraId="2DC1A195" w14:textId="77777777" w:rsidR="00F45715" w:rsidRDefault="00F45715" w:rsidP="006E7FC3">
      <w:pPr>
        <w:rPr>
          <w:rFonts w:ascii="Arial" w:hAnsi="Arial" w:cs="Arial"/>
          <w:sz w:val="22"/>
          <w:szCs w:val="22"/>
        </w:rPr>
      </w:pPr>
    </w:p>
    <w:p w14:paraId="6E36B548" w14:textId="47CE3476" w:rsidR="00F45715" w:rsidRDefault="00F45715" w:rsidP="006E7FC3">
      <w:pPr>
        <w:rPr>
          <w:rFonts w:ascii="Arial" w:hAnsi="Arial" w:cs="Arial"/>
          <w:sz w:val="22"/>
          <w:szCs w:val="22"/>
        </w:rPr>
      </w:pPr>
      <w:r>
        <w:rPr>
          <w:rFonts w:ascii="Arial" w:hAnsi="Arial" w:cs="Arial"/>
          <w:sz w:val="22"/>
          <w:szCs w:val="22"/>
        </w:rPr>
        <w:t xml:space="preserve">The site is not currently </w:t>
      </w:r>
      <w:r w:rsidR="00ED61CE">
        <w:rPr>
          <w:rFonts w:ascii="Arial" w:hAnsi="Arial" w:cs="Arial"/>
          <w:sz w:val="22"/>
          <w:szCs w:val="22"/>
        </w:rPr>
        <w:t xml:space="preserve">included in the five-year housing land supply position in whole or part. The PPG indicates that authorities </w:t>
      </w:r>
      <w:proofErr w:type="gramStart"/>
      <w:r w:rsidR="00ED61CE">
        <w:rPr>
          <w:rFonts w:ascii="Arial" w:hAnsi="Arial" w:cs="Arial"/>
          <w:sz w:val="22"/>
          <w:szCs w:val="22"/>
        </w:rPr>
        <w:t>are able to</w:t>
      </w:r>
      <w:proofErr w:type="gramEnd"/>
      <w:r w:rsidR="00ED61CE">
        <w:rPr>
          <w:rFonts w:ascii="Arial" w:hAnsi="Arial" w:cs="Arial"/>
          <w:sz w:val="22"/>
          <w:szCs w:val="22"/>
        </w:rPr>
        <w:t xml:space="preserve"> count housing provided for older people against their housing requirement, which is calculated on the average number of adults living in households, using published data. For example, </w:t>
      </w:r>
      <w:r w:rsidR="001A085E">
        <w:rPr>
          <w:rFonts w:ascii="Arial" w:hAnsi="Arial" w:cs="Arial"/>
          <w:sz w:val="22"/>
          <w:szCs w:val="22"/>
        </w:rPr>
        <w:t>an</w:t>
      </w:r>
      <w:r w:rsidR="00ED61CE">
        <w:rPr>
          <w:rFonts w:ascii="Arial" w:hAnsi="Arial" w:cs="Arial"/>
          <w:sz w:val="22"/>
          <w:szCs w:val="22"/>
        </w:rPr>
        <w:t xml:space="preserve"> </w:t>
      </w:r>
      <w:proofErr w:type="gramStart"/>
      <w:r w:rsidR="00ED61CE">
        <w:rPr>
          <w:rFonts w:ascii="Arial" w:hAnsi="Arial" w:cs="Arial"/>
          <w:sz w:val="22"/>
          <w:szCs w:val="22"/>
        </w:rPr>
        <w:t>86 bed</w:t>
      </w:r>
      <w:proofErr w:type="gramEnd"/>
      <w:r w:rsidR="00ED61CE">
        <w:rPr>
          <w:rFonts w:ascii="Arial" w:hAnsi="Arial" w:cs="Arial"/>
          <w:sz w:val="22"/>
          <w:szCs w:val="22"/>
        </w:rPr>
        <w:t xml:space="preserve"> care home would be equivalent to 45.3 dwellings (86 beds divided by 1.9 persons). </w:t>
      </w:r>
      <w:r w:rsidR="00437F10">
        <w:rPr>
          <w:rFonts w:ascii="Arial" w:hAnsi="Arial" w:cs="Arial"/>
          <w:sz w:val="22"/>
          <w:szCs w:val="22"/>
        </w:rPr>
        <w:t xml:space="preserve">As such, the development would have the potential to make a modest contribution to boost </w:t>
      </w:r>
      <w:proofErr w:type="gramStart"/>
      <w:r w:rsidR="00437F10">
        <w:rPr>
          <w:rFonts w:ascii="Arial" w:hAnsi="Arial" w:cs="Arial"/>
          <w:sz w:val="22"/>
          <w:szCs w:val="22"/>
        </w:rPr>
        <w:t>five year</w:t>
      </w:r>
      <w:proofErr w:type="gramEnd"/>
      <w:r w:rsidR="00437F10">
        <w:rPr>
          <w:rFonts w:ascii="Arial" w:hAnsi="Arial" w:cs="Arial"/>
          <w:sz w:val="22"/>
          <w:szCs w:val="22"/>
        </w:rPr>
        <w:t xml:space="preserve"> land supply which should be afforded weight in the planning balance. </w:t>
      </w:r>
    </w:p>
    <w:p w14:paraId="265F8CF6" w14:textId="77777777" w:rsidR="00792D2E" w:rsidRDefault="00792D2E" w:rsidP="006E7FC3">
      <w:pPr>
        <w:rPr>
          <w:rFonts w:ascii="Arial" w:hAnsi="Arial" w:cs="Arial"/>
          <w:b/>
          <w:sz w:val="22"/>
          <w:szCs w:val="22"/>
        </w:rPr>
      </w:pPr>
    </w:p>
    <w:p w14:paraId="37CEF938" w14:textId="2D9E20DD" w:rsidR="008B3AC8" w:rsidRDefault="00A709D4" w:rsidP="006E7FC3">
      <w:pPr>
        <w:rPr>
          <w:rFonts w:ascii="Arial" w:hAnsi="Arial" w:cs="Arial"/>
          <w:b/>
          <w:sz w:val="22"/>
          <w:szCs w:val="22"/>
        </w:rPr>
      </w:pPr>
      <w:r w:rsidRPr="00A709D4">
        <w:rPr>
          <w:rFonts w:ascii="Arial" w:hAnsi="Arial" w:cs="Arial"/>
          <w:b/>
          <w:sz w:val="22"/>
          <w:szCs w:val="22"/>
        </w:rPr>
        <w:t xml:space="preserve">Summary: </w:t>
      </w:r>
    </w:p>
    <w:p w14:paraId="1A3B99A3" w14:textId="77777777" w:rsidR="008B3AC8" w:rsidRDefault="008B3AC8" w:rsidP="006E7FC3">
      <w:pPr>
        <w:rPr>
          <w:rFonts w:ascii="Arial" w:hAnsi="Arial" w:cs="Arial"/>
          <w:b/>
          <w:sz w:val="22"/>
          <w:szCs w:val="22"/>
        </w:rPr>
      </w:pPr>
    </w:p>
    <w:p w14:paraId="1EC828CF" w14:textId="5BFA3534" w:rsidR="00B734DA" w:rsidRDefault="007225DE" w:rsidP="00B734DA">
      <w:pPr>
        <w:rPr>
          <w:rFonts w:ascii="Arial" w:hAnsi="Arial" w:cs="Arial"/>
          <w:sz w:val="22"/>
          <w:szCs w:val="22"/>
        </w:rPr>
      </w:pPr>
      <w:r>
        <w:rPr>
          <w:rFonts w:ascii="Arial" w:hAnsi="Arial" w:cs="Arial"/>
          <w:sz w:val="22"/>
          <w:szCs w:val="22"/>
        </w:rPr>
        <w:t xml:space="preserve">The development proposals would secure the redevelopment of </w:t>
      </w:r>
      <w:r w:rsidR="00951F52">
        <w:rPr>
          <w:rFonts w:ascii="Arial" w:hAnsi="Arial" w:cs="Arial"/>
          <w:sz w:val="22"/>
          <w:szCs w:val="22"/>
        </w:rPr>
        <w:t xml:space="preserve">a brownfield site within the </w:t>
      </w:r>
      <w:r w:rsidR="00B734DA">
        <w:rPr>
          <w:rFonts w:ascii="Arial" w:hAnsi="Arial" w:cs="Arial"/>
          <w:sz w:val="22"/>
          <w:szCs w:val="22"/>
        </w:rPr>
        <w:t>settlement</w:t>
      </w:r>
      <w:r w:rsidR="00951F52">
        <w:rPr>
          <w:rFonts w:ascii="Arial" w:hAnsi="Arial" w:cs="Arial"/>
          <w:sz w:val="22"/>
          <w:szCs w:val="22"/>
        </w:rPr>
        <w:t xml:space="preserve">. </w:t>
      </w:r>
      <w:r w:rsidR="00B734DA">
        <w:rPr>
          <w:rFonts w:ascii="Arial" w:hAnsi="Arial" w:cs="Arial"/>
          <w:sz w:val="22"/>
          <w:szCs w:val="22"/>
        </w:rPr>
        <w:t xml:space="preserve">As such, there would be a presumption in favour of sustainable development </w:t>
      </w:r>
      <w:r w:rsidR="00B734DA">
        <w:rPr>
          <w:rFonts w:ascii="Arial" w:hAnsi="Arial" w:cs="Arial"/>
          <w:sz w:val="22"/>
          <w:szCs w:val="22"/>
        </w:rPr>
        <w:t xml:space="preserve">unless the benefits of doing so would be substantially outweighed by any adverse effects, when assessed against the national decision-making policies in the Framework. </w:t>
      </w:r>
    </w:p>
    <w:p w14:paraId="42FFEA3B" w14:textId="77777777" w:rsidR="00C51397" w:rsidRDefault="00C51397" w:rsidP="006E7FC3">
      <w:pPr>
        <w:rPr>
          <w:rFonts w:ascii="Arial" w:hAnsi="Arial" w:cs="Arial"/>
          <w:sz w:val="22"/>
          <w:szCs w:val="22"/>
        </w:rPr>
      </w:pPr>
    </w:p>
    <w:p w14:paraId="560A82E8" w14:textId="42321C3B" w:rsidR="001F09C9" w:rsidRPr="00E85B74" w:rsidRDefault="00FD6487" w:rsidP="006E7FC3">
      <w:pPr>
        <w:rPr>
          <w:rFonts w:ascii="Arial" w:hAnsi="Arial" w:cs="Arial"/>
          <w:sz w:val="22"/>
          <w:szCs w:val="22"/>
        </w:rPr>
      </w:pPr>
      <w:r w:rsidRPr="00FD6487">
        <w:rPr>
          <w:rFonts w:ascii="ArialMT" w:hAnsi="ArialMT"/>
          <w:color w:val="000000"/>
          <w:sz w:val="22"/>
          <w:szCs w:val="22"/>
        </w:rPr>
        <w:t>Furthermore, the Council is not currently able to demonstrate an up-to-date five-year housing land supply</w:t>
      </w:r>
      <w:r w:rsidR="00D701BD">
        <w:rPr>
          <w:rFonts w:ascii="ArialMT" w:hAnsi="ArialMT"/>
          <w:color w:val="000000"/>
          <w:sz w:val="22"/>
          <w:szCs w:val="22"/>
        </w:rPr>
        <w:t>.</w:t>
      </w:r>
      <w:r w:rsidRPr="00FD6487">
        <w:rPr>
          <w:rFonts w:ascii="ArialMT" w:hAnsi="ArialMT"/>
          <w:color w:val="000000"/>
          <w:sz w:val="22"/>
          <w:szCs w:val="22"/>
        </w:rPr>
        <w:t xml:space="preserve"> </w:t>
      </w:r>
      <w:r w:rsidR="00D701BD">
        <w:rPr>
          <w:rFonts w:ascii="ArialMT" w:hAnsi="ArialMT"/>
          <w:color w:val="000000"/>
          <w:sz w:val="22"/>
          <w:szCs w:val="22"/>
        </w:rPr>
        <w:t>T</w:t>
      </w:r>
      <w:r w:rsidR="00B734DA">
        <w:rPr>
          <w:rFonts w:ascii="ArialMT" w:hAnsi="ArialMT"/>
          <w:color w:val="000000"/>
          <w:sz w:val="22"/>
          <w:szCs w:val="22"/>
        </w:rPr>
        <w:t>he proposals would contribute to increasing the Council’s land supply in the short term, this must be afforded weight</w:t>
      </w:r>
      <w:r w:rsidRPr="00FD6487">
        <w:rPr>
          <w:rFonts w:ascii="ArialMT" w:hAnsi="ArialMT"/>
          <w:color w:val="000000"/>
          <w:sz w:val="22"/>
          <w:szCs w:val="22"/>
        </w:rPr>
        <w:t>.</w:t>
      </w:r>
    </w:p>
    <w:sectPr w:rsidR="001F09C9" w:rsidRPr="00E85B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7457C" w14:textId="77777777" w:rsidR="008E0B26" w:rsidRDefault="008E0B26" w:rsidP="00855DE5">
      <w:r>
        <w:separator/>
      </w:r>
    </w:p>
  </w:endnote>
  <w:endnote w:type="continuationSeparator" w:id="0">
    <w:p w14:paraId="6D173A6D" w14:textId="77777777" w:rsidR="008E0B26" w:rsidRDefault="008E0B26" w:rsidP="00855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00521" w14:textId="77777777" w:rsidR="008E0B26" w:rsidRDefault="008E0B26" w:rsidP="00855DE5">
      <w:r>
        <w:separator/>
      </w:r>
    </w:p>
  </w:footnote>
  <w:footnote w:type="continuationSeparator" w:id="0">
    <w:p w14:paraId="3CA0A43E" w14:textId="77777777" w:rsidR="008E0B26" w:rsidRDefault="008E0B26" w:rsidP="00855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2E31"/>
    <w:multiLevelType w:val="hybridMultilevel"/>
    <w:tmpl w:val="A746C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31EEF"/>
    <w:multiLevelType w:val="hybridMultilevel"/>
    <w:tmpl w:val="C52CB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81F7D"/>
    <w:multiLevelType w:val="hybridMultilevel"/>
    <w:tmpl w:val="30C44F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6054AE"/>
    <w:multiLevelType w:val="hybridMultilevel"/>
    <w:tmpl w:val="9B5C9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6E0E79"/>
    <w:multiLevelType w:val="hybridMultilevel"/>
    <w:tmpl w:val="F0104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B30284"/>
    <w:multiLevelType w:val="hybridMultilevel"/>
    <w:tmpl w:val="C9CE717E"/>
    <w:lvl w:ilvl="0" w:tplc="259E7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351ED5"/>
    <w:multiLevelType w:val="hybridMultilevel"/>
    <w:tmpl w:val="1690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1442416">
    <w:abstractNumId w:val="5"/>
  </w:num>
  <w:num w:numId="2" w16cid:durableId="971325221">
    <w:abstractNumId w:val="2"/>
  </w:num>
  <w:num w:numId="3" w16cid:durableId="1598365957">
    <w:abstractNumId w:val="2"/>
  </w:num>
  <w:num w:numId="4" w16cid:durableId="487939427">
    <w:abstractNumId w:val="4"/>
  </w:num>
  <w:num w:numId="5" w16cid:durableId="256377122">
    <w:abstractNumId w:val="1"/>
  </w:num>
  <w:num w:numId="6" w16cid:durableId="560676481">
    <w:abstractNumId w:val="6"/>
  </w:num>
  <w:num w:numId="7" w16cid:durableId="2028166352">
    <w:abstractNumId w:val="0"/>
  </w:num>
  <w:num w:numId="8" w16cid:durableId="4575762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647"/>
    <w:rsid w:val="00016485"/>
    <w:rsid w:val="00063A02"/>
    <w:rsid w:val="00064E39"/>
    <w:rsid w:val="00082D05"/>
    <w:rsid w:val="00082EDF"/>
    <w:rsid w:val="000A5F57"/>
    <w:rsid w:val="000B6D08"/>
    <w:rsid w:val="000C1AB7"/>
    <w:rsid w:val="000D0CA7"/>
    <w:rsid w:val="000D27CC"/>
    <w:rsid w:val="000D2F31"/>
    <w:rsid w:val="000D5E60"/>
    <w:rsid w:val="00102006"/>
    <w:rsid w:val="00103CC8"/>
    <w:rsid w:val="0013310B"/>
    <w:rsid w:val="00142C1D"/>
    <w:rsid w:val="00166DAB"/>
    <w:rsid w:val="0018421C"/>
    <w:rsid w:val="001A04ED"/>
    <w:rsid w:val="001A0797"/>
    <w:rsid w:val="001A085E"/>
    <w:rsid w:val="001C3450"/>
    <w:rsid w:val="001D4550"/>
    <w:rsid w:val="001D6E6E"/>
    <w:rsid w:val="001E0BA0"/>
    <w:rsid w:val="001F09C9"/>
    <w:rsid w:val="00204750"/>
    <w:rsid w:val="00206340"/>
    <w:rsid w:val="00210E79"/>
    <w:rsid w:val="00213AE8"/>
    <w:rsid w:val="002473E7"/>
    <w:rsid w:val="00294074"/>
    <w:rsid w:val="002A605A"/>
    <w:rsid w:val="002B72E4"/>
    <w:rsid w:val="002D2478"/>
    <w:rsid w:val="0031156F"/>
    <w:rsid w:val="00331EF0"/>
    <w:rsid w:val="003543BA"/>
    <w:rsid w:val="00397DF6"/>
    <w:rsid w:val="003B0B08"/>
    <w:rsid w:val="003C18AB"/>
    <w:rsid w:val="003E09B5"/>
    <w:rsid w:val="00405F66"/>
    <w:rsid w:val="00437F10"/>
    <w:rsid w:val="004451B8"/>
    <w:rsid w:val="00446F31"/>
    <w:rsid w:val="0047375B"/>
    <w:rsid w:val="0049023D"/>
    <w:rsid w:val="00494AAC"/>
    <w:rsid w:val="004A4512"/>
    <w:rsid w:val="004B01DB"/>
    <w:rsid w:val="004C7396"/>
    <w:rsid w:val="004E67DC"/>
    <w:rsid w:val="004F4D04"/>
    <w:rsid w:val="004F7AB8"/>
    <w:rsid w:val="005363CA"/>
    <w:rsid w:val="00551856"/>
    <w:rsid w:val="00574371"/>
    <w:rsid w:val="0059705C"/>
    <w:rsid w:val="00597870"/>
    <w:rsid w:val="005A7B29"/>
    <w:rsid w:val="0060154C"/>
    <w:rsid w:val="0064063D"/>
    <w:rsid w:val="006456B5"/>
    <w:rsid w:val="00652F0C"/>
    <w:rsid w:val="00660881"/>
    <w:rsid w:val="00696884"/>
    <w:rsid w:val="006C6B4B"/>
    <w:rsid w:val="006E7FC3"/>
    <w:rsid w:val="007225DE"/>
    <w:rsid w:val="007751C5"/>
    <w:rsid w:val="00792D2E"/>
    <w:rsid w:val="00794407"/>
    <w:rsid w:val="00795956"/>
    <w:rsid w:val="007A72EE"/>
    <w:rsid w:val="007B1170"/>
    <w:rsid w:val="007E5FB0"/>
    <w:rsid w:val="007F0647"/>
    <w:rsid w:val="008053E8"/>
    <w:rsid w:val="00833176"/>
    <w:rsid w:val="00842DEF"/>
    <w:rsid w:val="00844830"/>
    <w:rsid w:val="00854816"/>
    <w:rsid w:val="00855DE5"/>
    <w:rsid w:val="00857DEC"/>
    <w:rsid w:val="00891362"/>
    <w:rsid w:val="008924B2"/>
    <w:rsid w:val="008A510C"/>
    <w:rsid w:val="008B3AC8"/>
    <w:rsid w:val="008E0B26"/>
    <w:rsid w:val="008F4B79"/>
    <w:rsid w:val="009275D0"/>
    <w:rsid w:val="009333EE"/>
    <w:rsid w:val="00951F52"/>
    <w:rsid w:val="00967861"/>
    <w:rsid w:val="009C294A"/>
    <w:rsid w:val="009D394E"/>
    <w:rsid w:val="00A33BB2"/>
    <w:rsid w:val="00A41715"/>
    <w:rsid w:val="00A45EFC"/>
    <w:rsid w:val="00A709D4"/>
    <w:rsid w:val="00A83E7B"/>
    <w:rsid w:val="00A96615"/>
    <w:rsid w:val="00AA065D"/>
    <w:rsid w:val="00AC176E"/>
    <w:rsid w:val="00B15430"/>
    <w:rsid w:val="00B20378"/>
    <w:rsid w:val="00B40960"/>
    <w:rsid w:val="00B460E2"/>
    <w:rsid w:val="00B63AFE"/>
    <w:rsid w:val="00B734DA"/>
    <w:rsid w:val="00B77505"/>
    <w:rsid w:val="00B80FD9"/>
    <w:rsid w:val="00B92BA5"/>
    <w:rsid w:val="00BB47FB"/>
    <w:rsid w:val="00BD337F"/>
    <w:rsid w:val="00BF0C37"/>
    <w:rsid w:val="00BF19EB"/>
    <w:rsid w:val="00BF3507"/>
    <w:rsid w:val="00C043FF"/>
    <w:rsid w:val="00C1332C"/>
    <w:rsid w:val="00C253D9"/>
    <w:rsid w:val="00C35509"/>
    <w:rsid w:val="00C45DAE"/>
    <w:rsid w:val="00C478AA"/>
    <w:rsid w:val="00C51397"/>
    <w:rsid w:val="00C5230D"/>
    <w:rsid w:val="00C87B3A"/>
    <w:rsid w:val="00CA5A7B"/>
    <w:rsid w:val="00CD4FEC"/>
    <w:rsid w:val="00CE2C3F"/>
    <w:rsid w:val="00D047D8"/>
    <w:rsid w:val="00D165DF"/>
    <w:rsid w:val="00D3678F"/>
    <w:rsid w:val="00D40EF1"/>
    <w:rsid w:val="00D65C73"/>
    <w:rsid w:val="00D701BD"/>
    <w:rsid w:val="00DA7861"/>
    <w:rsid w:val="00E20999"/>
    <w:rsid w:val="00E565B3"/>
    <w:rsid w:val="00E7477E"/>
    <w:rsid w:val="00E85B74"/>
    <w:rsid w:val="00EA3407"/>
    <w:rsid w:val="00EB26F9"/>
    <w:rsid w:val="00ED3CD8"/>
    <w:rsid w:val="00ED5E5D"/>
    <w:rsid w:val="00ED61CE"/>
    <w:rsid w:val="00ED7C28"/>
    <w:rsid w:val="00EF6C8F"/>
    <w:rsid w:val="00F15AE9"/>
    <w:rsid w:val="00F35BB3"/>
    <w:rsid w:val="00F4077E"/>
    <w:rsid w:val="00F45715"/>
    <w:rsid w:val="00F55EBE"/>
    <w:rsid w:val="00F6586B"/>
    <w:rsid w:val="00F819FB"/>
    <w:rsid w:val="00F87420"/>
    <w:rsid w:val="00F939D1"/>
    <w:rsid w:val="00FB6BB9"/>
    <w:rsid w:val="00FC06A4"/>
    <w:rsid w:val="00FC6356"/>
    <w:rsid w:val="00FD6487"/>
    <w:rsid w:val="00FF1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1F413"/>
  <w15:docId w15:val="{C5F72227-EBDC-4B03-9737-0D2C29578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647"/>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55DE5"/>
  </w:style>
  <w:style w:type="character" w:customStyle="1" w:styleId="FootnoteTextChar">
    <w:name w:val="Footnote Text Char"/>
    <w:basedOn w:val="DefaultParagraphFont"/>
    <w:link w:val="FootnoteText"/>
    <w:uiPriority w:val="99"/>
    <w:semiHidden/>
    <w:rsid w:val="00855DE5"/>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855DE5"/>
    <w:rPr>
      <w:vertAlign w:val="superscript"/>
    </w:rPr>
  </w:style>
  <w:style w:type="character" w:styleId="Hyperlink">
    <w:name w:val="Hyperlink"/>
    <w:basedOn w:val="DefaultParagraphFont"/>
    <w:uiPriority w:val="99"/>
    <w:unhideWhenUsed/>
    <w:rsid w:val="00855DE5"/>
    <w:rPr>
      <w:color w:val="0000FF" w:themeColor="hyperlink"/>
      <w:u w:val="single"/>
    </w:rPr>
  </w:style>
  <w:style w:type="paragraph" w:styleId="ListParagraph">
    <w:name w:val="List Paragraph"/>
    <w:basedOn w:val="Normal"/>
    <w:uiPriority w:val="34"/>
    <w:qFormat/>
    <w:rsid w:val="00BF19EB"/>
    <w:pPr>
      <w:ind w:left="720"/>
      <w:contextualSpacing/>
    </w:pPr>
  </w:style>
  <w:style w:type="paragraph" w:customStyle="1" w:styleId="Default">
    <w:name w:val="Default"/>
    <w:rsid w:val="00397DF6"/>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B92BA5"/>
    <w:rPr>
      <w:sz w:val="16"/>
      <w:szCs w:val="16"/>
    </w:rPr>
  </w:style>
  <w:style w:type="paragraph" w:styleId="CommentText">
    <w:name w:val="annotation text"/>
    <w:basedOn w:val="Normal"/>
    <w:link w:val="CommentTextChar"/>
    <w:uiPriority w:val="99"/>
    <w:unhideWhenUsed/>
    <w:rsid w:val="00B92BA5"/>
  </w:style>
  <w:style w:type="character" w:customStyle="1" w:styleId="CommentTextChar">
    <w:name w:val="Comment Text Char"/>
    <w:basedOn w:val="DefaultParagraphFont"/>
    <w:link w:val="CommentText"/>
    <w:uiPriority w:val="99"/>
    <w:rsid w:val="00B92BA5"/>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92BA5"/>
    <w:rPr>
      <w:b/>
      <w:bCs/>
    </w:rPr>
  </w:style>
  <w:style w:type="character" w:customStyle="1" w:styleId="CommentSubjectChar">
    <w:name w:val="Comment Subject Char"/>
    <w:basedOn w:val="CommentTextChar"/>
    <w:link w:val="CommentSubject"/>
    <w:uiPriority w:val="99"/>
    <w:semiHidden/>
    <w:rsid w:val="00B92BA5"/>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B92B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BA5"/>
    <w:rPr>
      <w:rFonts w:ascii="Segoe UI" w:eastAsia="Times New Roman" w:hAnsi="Segoe UI" w:cs="Segoe UI"/>
      <w:sz w:val="18"/>
      <w:szCs w:val="18"/>
      <w:lang w:eastAsia="en-GB"/>
    </w:rPr>
  </w:style>
  <w:style w:type="character" w:customStyle="1" w:styleId="description">
    <w:name w:val="description"/>
    <w:basedOn w:val="DefaultParagraphFont"/>
    <w:rsid w:val="0059705C"/>
  </w:style>
  <w:style w:type="character" w:styleId="UnresolvedMention">
    <w:name w:val="Unresolved Mention"/>
    <w:basedOn w:val="DefaultParagraphFont"/>
    <w:uiPriority w:val="99"/>
    <w:semiHidden/>
    <w:unhideWhenUsed/>
    <w:rsid w:val="009C294A"/>
    <w:rPr>
      <w:color w:val="605E5C"/>
      <w:shd w:val="clear" w:color="auto" w:fill="E1DFDD"/>
    </w:rPr>
  </w:style>
  <w:style w:type="character" w:customStyle="1" w:styleId="fontstyle01">
    <w:name w:val="fontstyle01"/>
    <w:basedOn w:val="DefaultParagraphFont"/>
    <w:rsid w:val="00ED5E5D"/>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9050">
      <w:bodyDiv w:val="1"/>
      <w:marLeft w:val="0"/>
      <w:marRight w:val="0"/>
      <w:marTop w:val="0"/>
      <w:marBottom w:val="0"/>
      <w:divBdr>
        <w:top w:val="none" w:sz="0" w:space="0" w:color="auto"/>
        <w:left w:val="none" w:sz="0" w:space="0" w:color="auto"/>
        <w:bottom w:val="none" w:sz="0" w:space="0" w:color="auto"/>
        <w:right w:val="none" w:sz="0" w:space="0" w:color="auto"/>
      </w:divBdr>
    </w:div>
    <w:div w:id="185098158">
      <w:bodyDiv w:val="1"/>
      <w:marLeft w:val="0"/>
      <w:marRight w:val="0"/>
      <w:marTop w:val="0"/>
      <w:marBottom w:val="0"/>
      <w:divBdr>
        <w:top w:val="none" w:sz="0" w:space="0" w:color="auto"/>
        <w:left w:val="none" w:sz="0" w:space="0" w:color="auto"/>
        <w:bottom w:val="none" w:sz="0" w:space="0" w:color="auto"/>
        <w:right w:val="none" w:sz="0" w:space="0" w:color="auto"/>
      </w:divBdr>
    </w:div>
    <w:div w:id="592979732">
      <w:bodyDiv w:val="1"/>
      <w:marLeft w:val="0"/>
      <w:marRight w:val="0"/>
      <w:marTop w:val="0"/>
      <w:marBottom w:val="0"/>
      <w:divBdr>
        <w:top w:val="none" w:sz="0" w:space="0" w:color="auto"/>
        <w:left w:val="none" w:sz="0" w:space="0" w:color="auto"/>
        <w:bottom w:val="none" w:sz="0" w:space="0" w:color="auto"/>
        <w:right w:val="none" w:sz="0" w:space="0" w:color="auto"/>
      </w:divBdr>
    </w:div>
    <w:div w:id="1177888265">
      <w:bodyDiv w:val="1"/>
      <w:marLeft w:val="0"/>
      <w:marRight w:val="0"/>
      <w:marTop w:val="0"/>
      <w:marBottom w:val="0"/>
      <w:divBdr>
        <w:top w:val="none" w:sz="0" w:space="0" w:color="auto"/>
        <w:left w:val="none" w:sz="0" w:space="0" w:color="auto"/>
        <w:bottom w:val="none" w:sz="0" w:space="0" w:color="auto"/>
        <w:right w:val="none" w:sz="0" w:space="0" w:color="auto"/>
      </w:divBdr>
    </w:div>
    <w:div w:id="211578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sites/default/files/documents/ADOPTED%20CORE%20STRATEGY%20.pdf"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vant.gov.uk/localpla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3.hants.gov.uk/mineralsandwaste/planning-policy-home.htm" TargetMode="External"/><Relationship Id="rId4" Type="http://schemas.openxmlformats.org/officeDocument/2006/relationships/settings" Target="settings.xml"/><Relationship Id="rId9" Type="http://schemas.openxmlformats.org/officeDocument/2006/relationships/hyperlink" Target="https://www.havant.gov.uk/sites/default/files/documents/Adopted%20Allocations%20Plan%20July%202014%20-%20Copy.pdf" TargetMode="External"/><Relationship Id="rId14" Type="http://schemas.openxmlformats.org/officeDocument/2006/relationships/hyperlink" Target="https://www.havant.gov.uk/planning-services/planning-policy/local-plan/local-plan-evidence-studies-and-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1CF12-D675-44F6-8073-8D5CACEBF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1089</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LauraC</dc:creator>
  <cp:lastModifiedBy>Ellis, Jade</cp:lastModifiedBy>
  <cp:revision>2</cp:revision>
  <cp:lastPrinted>2019-07-10T11:05:00Z</cp:lastPrinted>
  <dcterms:created xsi:type="dcterms:W3CDTF">2026-10-13T09:55:00Z</dcterms:created>
  <dcterms:modified xsi:type="dcterms:W3CDTF">2026-10-13T09:55:00Z</dcterms:modified>
</cp:coreProperties>
</file>